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Міністерство освіти і науки України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ім. Ігоря Сікорського”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спеціалізованих комп’ютерних систем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 1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«Бази даних і засоби управління»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«Ознайомлення з базовими операціями СУБД PostgreSQL»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КВ-81   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Далечин Владислав Олександрович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                            </w:t>
      </w:r>
    </w:p>
    <w:p>
      <w:pPr>
        <w:pStyle w:val="Normal1"/>
        <w:spacing w:lineRule="auto" w:line="276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Метою роботи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bookmark=id.gjdgxs"/>
      <w:bookmarkStart w:id="1" w:name="bookmark=id.gjdgxs"/>
      <w:bookmarkEnd w:id="1"/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роботи полягає у наступному:</w:t>
      </w:r>
    </w:p>
    <w:p>
      <w:pPr>
        <w:pStyle w:val="Normal1"/>
        <w:widowControl/>
        <w:numPr>
          <w:ilvl w:val="0"/>
          <w:numId w:val="1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Normal1"/>
        <w:widowControl/>
        <w:numPr>
          <w:ilvl w:val="0"/>
          <w:numId w:val="1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Перетворити розроблену модель у схему бази даних (таблиці) PostgreSQL.</w:t>
      </w:r>
    </w:p>
    <w:p>
      <w:pPr>
        <w:pStyle w:val="Normal1"/>
        <w:widowControl/>
        <w:numPr>
          <w:ilvl w:val="0"/>
          <w:numId w:val="1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widowControl/>
        <w:numPr>
          <w:ilvl w:val="0"/>
          <w:numId w:val="1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Normal1"/>
        <w:pBdr/>
        <w:spacing w:lineRule="auto" w:line="276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1134" w:leader="none"/>
        </w:tabs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1134" w:leader="none"/>
        </w:tabs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Вимоги до ER-моделі:</w:t>
      </w:r>
    </w:p>
    <w:p>
      <w:pPr>
        <w:pStyle w:val="Normal1"/>
        <w:widowControl/>
        <w:numPr>
          <w:ilvl w:val="0"/>
          <w:numId w:val="2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Сутності моделі предметної галузі мають містити зв’язки типу 1:N або N:M.</w:t>
      </w:r>
    </w:p>
    <w:p>
      <w:pPr>
        <w:pStyle w:val="Normal1"/>
        <w:widowControl/>
        <w:numPr>
          <w:ilvl w:val="0"/>
          <w:numId w:val="2"/>
        </w:numPr>
        <w:pBdr/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>
      <w:pPr>
        <w:pStyle w:val="Normal1"/>
        <w:widowControl/>
        <w:numPr>
          <w:ilvl w:val="0"/>
          <w:numId w:val="2"/>
        </w:numPr>
        <w:pBdr/>
        <w:tabs>
          <w:tab w:val="clear" w:pos="720"/>
          <w:tab w:val="left" w:pos="993" w:leader="none"/>
        </w:tabs>
        <w:spacing w:lineRule="auto" w:line="276" w:before="0" w:after="20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Передбачити наявність зв’язку з атрибутом.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побудови ER-діаграм використовувати одну із нотацій: Чена, “Пташиної лапки (Crow’s foot)”, UML.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Змі</w:t>
      </w:r>
    </w:p>
    <w:p>
      <w:pPr>
        <w:pStyle w:val="Normal1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ст звіту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проблемного середовища;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Концептуальна модель предметної області;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Структура БД;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структури БД;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Текст програми БД;</w:t>
      </w:r>
    </w:p>
    <w:p>
      <w:pPr>
        <w:pStyle w:val="Normal1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Нормалізація БД</w:t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 завдання №1: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 проблемного середовища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представленій БД виділяю такі сутності: </w:t>
      </w:r>
      <w:r>
        <w:rPr>
          <w:rFonts w:eastAsia="Times New Roman" w:cs="Times New Roman" w:ascii="Times New Roman" w:hAnsi="Times New Roman"/>
          <w:sz w:val="28"/>
          <w:szCs w:val="28"/>
        </w:rPr>
        <w:t>хакер, вiрус, персональний комп’ютер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У хакера може бути декiлька вiрусiв (один до багатьох). Вiруси можуть заразити декiлька комп’ютерiв (багато до багатьох).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Crow’s foot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notation.</w:t>
      </w:r>
    </w:p>
    <w:p>
      <w:pPr>
        <w:pStyle w:val="Normal1"/>
        <w:spacing w:lineRule="auto" w:line="276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6030595" cy="2073910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Концептуальна модель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 (Рис.1)</w:t>
      </w:r>
    </w:p>
    <w:p>
      <w:pPr>
        <w:pStyle w:val="Normal1"/>
        <w:spacing w:lineRule="auto" w:line="276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6030595" cy="207391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Рис.1 - Концептуальна модель «</w:t>
      </w:r>
      <w:r>
        <w:rPr>
          <w:rFonts w:eastAsia="Times New Roman" w:cs="Times New Roman" w:ascii="Times New Roman" w:hAnsi="Times New Roman"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1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БД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»(Рис.2)</w:t>
      </w:r>
    </w:p>
    <w:p>
      <w:pPr>
        <w:pStyle w:val="Normal1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418" w:right="991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965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ис.2 -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Структура БД «</w:t>
      </w:r>
      <w:r>
        <w:rPr>
          <w:rFonts w:eastAsia="Times New Roman" w:cs="Times New Roman" w:ascii="Times New Roman" w:hAnsi="Times New Roman"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Логічна модель БД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»(Рис.3)</w:t>
      </w:r>
    </w:p>
    <w:p>
      <w:pPr>
        <w:pStyle w:val="Normal1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17490" cy="230568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3" w:name="_heading=h.1fob9te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Рис.3 - Логічна модель БД «</w:t>
      </w:r>
      <w:r>
        <w:rPr>
          <w:rFonts w:eastAsia="Times New Roman" w:cs="Times New Roman" w:ascii="Times New Roman" w:hAnsi="Times New Roman"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4" w:name="_heading=h.cquov8wuk29b"/>
      <w:bookmarkEnd w:id="4"/>
      <w:r>
        <w:rPr>
          <w:rFonts w:eastAsia="Times New Roman" w:cs="Times New Roman" w:ascii="Times New Roman" w:hAnsi="Times New Roman"/>
          <w:sz w:val="28"/>
          <w:szCs w:val="28"/>
        </w:rPr>
        <w:t>Опис процесу перетворення</w:t>
      </w:r>
    </w:p>
    <w:p>
      <w:pPr>
        <w:pStyle w:val="Normal1"/>
        <w:spacing w:lineRule="auto" w:line="276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id="5" w:name="_heading=h.hc3sfhxjzxmt"/>
      <w:bookmarkEnd w:id="5"/>
      <w:r>
        <w:rPr>
          <w:rFonts w:eastAsia="Times New Roman" w:cs="Times New Roman" w:ascii="Times New Roman" w:hAnsi="Times New Roman"/>
          <w:sz w:val="28"/>
          <w:szCs w:val="28"/>
        </w:rPr>
        <w:tab/>
      </w:r>
      <w:bookmarkStart w:id="6" w:name="_heading=h.2p5rc6ikfwzu"/>
      <w:bookmarkEnd w:id="6"/>
      <w:r>
        <w:rPr>
          <w:rFonts w:eastAsia="Times New Roman" w:cs="Times New Roman" w:ascii="Times New Roman" w:hAnsi="Times New Roman"/>
          <w:sz w:val="28"/>
          <w:szCs w:val="28"/>
        </w:rPr>
        <w:t>Перетворення було здiйснено без додавання додаткових сутностей та таблиць.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 структури БД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BotNet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1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54"/>
        <w:gridCol w:w="4125"/>
        <w:gridCol w:w="2281"/>
      </w:tblGrid>
      <w:tr>
        <w:trPr/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Відношення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Атрибут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(Розмір)</w:t>
            </w:r>
          </w:p>
        </w:tc>
      </w:tr>
      <w:tr>
        <w:trPr>
          <w:trHeight w:val="692" w:hRule="atLeast"/>
        </w:trPr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  <w:t>hacker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(вміщує інформацію про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хакера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nickname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– унікальний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нiкнейм хакера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htb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ranking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–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ранк хакера на HackTheBox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Числовий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  <w:t>virus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(вміщує інформацію про</w:t>
            </w:r>
            <w:r>
              <w:rPr/>
              <w:t xml:space="preserve"> </w:t>
            </w:r>
            <w:r>
              <w:rPr/>
              <w:t>вiрус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vertAlign w:val="baseline"/>
              </w:rPr>
              <w:t>exploitdb_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– унікальний ID </w:t>
            </w:r>
            <w:r>
              <w:rPr/>
              <w:t>вiрусу</w:t>
            </w:r>
            <w:r>
              <w:rPr/>
              <w:t xml:space="preserve">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лiстингу ExploitDB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name –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назва вiрусу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29FC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author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— нiкнейм автора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vulnerability — опис дiрки в безпецi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Числовий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pc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(вміщує інформацію про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комп’ютер</w:t>
            </w:r>
            <w:r>
              <w:rPr/>
              <w:t>)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vertAlign w:val="baseline"/>
              </w:rPr>
              <w:t>ip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– унікальн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ий IP адрес комп’ютера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465A4"/>
                <w:position w:val="0"/>
                <w:sz w:val="24"/>
                <w:sz w:val="24"/>
                <w:szCs w:val="24"/>
                <w:u w:val="none"/>
                <w:vertAlign w:val="baseline"/>
              </w:rPr>
              <w:t>virus</w:t>
            </w:r>
            <w:r>
              <w:rPr>
                <w:color w:val="3465A4"/>
              </w:rPr>
              <w:t>_id</w:t>
            </w:r>
            <w:r>
              <w:rPr/>
              <w:t xml:space="preserve"> – унікальний ID </w:t>
            </w:r>
            <w:r>
              <w:rPr/>
              <w:t>вiрусу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os — операцiйна система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system_load — поточна нагрузка комп’ютера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Числовий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</w:tc>
      </w:tr>
    </w:tbl>
    <w:p>
      <w:pPr>
        <w:pStyle w:val="Normal1"/>
        <w:widowControl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Структура таблиць БД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1838325" cy="6724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БД мовою SQL</w:t>
      </w:r>
    </w:p>
    <w:p>
      <w:pPr>
        <w:pStyle w:val="Normal1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3032125" cy="20923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2932430" cy="24117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5114925" cy="46767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Вміст таблиць</w:t>
      </w:r>
    </w:p>
    <w:p>
      <w:pPr>
        <w:pStyle w:val="Normal1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Hacker</w:t>
      </w:r>
    </w:p>
    <w:p>
      <w:pPr>
        <w:pStyle w:val="Normal1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drawing>
          <wp:inline distT="0" distB="0" distL="0" distR="0">
            <wp:extent cx="2276475" cy="1238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i/>
        </w:rPr>
        <w:t>Virus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>
          <w:i/>
        </w:rPr>
        <w:drawing>
          <wp:inline distT="0" distB="0" distL="0" distR="0">
            <wp:extent cx="4152900" cy="11620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pc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1811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2295525" cy="1314450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br w:type="page"/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Нормалізація БД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Перша нормальна форма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Перша нормальна форма (1НФ, 1NF) утворює ґрунт для структурованої схеми бази даних: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Кожна таблиця повинна мати основний ключ: мінімальний набір колонок, які ідентифікують запис.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Уникнення повторень груп (категорії даних, що можуть зустрічатись різну кількість разів в різних записах) правильно визначаючи неключові атрибути.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Атомарність: кожен атрибут повинен мати лише одне значення, а не множину значень.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Усі вимоги були виконані у таблицях, а саме: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кожній таблиці є основний ключ.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Уникнення повторень груп виконується.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Атомарність була витримана. 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Друга нормальна форма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Друга нормальна форма (2НФ, 2NF) вимагає, аби дані, що зберігаються в таблицях із композитним ключем, не залежали лише від частини ключа: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бази даних повинна відповідати вимогам першої нормальної форми.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Дані, що повторно з'являються в декількох рядках, виносяться в окремі таблиці.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Немає потреби у створенні окремих таблиць для повторюваних даних.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Третя нормальна форма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Третя нормальна форма (3НФ, 3NF) вимагає, аби дані в таблиці залежали винятково від основного ключа: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бази даних повинна відповідати всім вимогам другої нормальної форми.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Будь-яке поле, що залежить від основного ключа та від будь-якого іншого поля, має виноситись в окрему таблицю.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Немає полів, що залежать від основного та ще якогось ключа.</w:t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8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nsV90cfCBPKtnKXXtdrC0UpvQA==">AMUW2mVoJBCrn44P1xIE47C6/buZSthDWAp7MDhTr5H3xeCeu4b1bRoHvRHghdg8Qfqx/V8eZZ6N4P//AnQB5Vz7v7aquFwVznJoNMeKeWkMBLq9EffuqRgUbsKenUgNWlTQPuzYEw6jn2xZGprARRJSHPvWLce592O480wdnye5+a6A4SpDjGVZ2MpvvBrKaXaQK0k3+T778zlV/88ZeNdJJT8zqzy9VZLLdHLDNYq06bptg596bU8=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9</Pages>
  <Words>548</Words>
  <Characters>3518</Characters>
  <CharactersWithSpaces>4018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2020-10-04T14:27:03Z</dcterms:modified>
  <cp:revision>2</cp:revision>
  <dc:subject/>
  <dc:title/>
</cp:coreProperties>
</file>