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AE170">
      <w:pPr>
        <w:jc w:val="center"/>
        <w:rPr>
          <w:rFonts w:hint="eastAsia" w:cs="Times New Roman" w:asciiTheme="minorEastAsia" w:hAnsiTheme="minorEastAsia" w:eastAsiaTheme="minorEastAsia"/>
          <w:b/>
          <w:color w:val="auto"/>
          <w:sz w:val="36"/>
          <w:szCs w:val="44"/>
        </w:rPr>
      </w:pPr>
      <w:r>
        <w:rPr>
          <w:rFonts w:hint="eastAsia" w:cs="Times New Roman" w:asciiTheme="minorEastAsia" w:hAnsiTheme="minorEastAsia" w:eastAsiaTheme="minorEastAsia"/>
          <w:b/>
          <w:color w:val="auto"/>
          <w:sz w:val="36"/>
          <w:szCs w:val="44"/>
        </w:rPr>
        <w:t>共青团上海交通大学委员会</w:t>
      </w:r>
    </w:p>
    <w:p w14:paraId="6AE6D6C4">
      <w:pPr>
        <w:jc w:val="center"/>
        <w:rPr>
          <w:rFonts w:hint="eastAsia" w:ascii="宋体" w:hAnsi="宋体" w:eastAsia="宋体" w:cs="宋体"/>
          <w:b/>
          <w:bCs/>
          <w:sz w:val="36"/>
          <w:szCs w:val="44"/>
        </w:rPr>
      </w:pPr>
      <w:r>
        <w:rPr>
          <w:rFonts w:hint="eastAsia" w:cs="Times New Roman" w:asciiTheme="minorEastAsia" w:hAnsiTheme="minorEastAsia" w:eastAsiaTheme="minorEastAsia"/>
          <w:b/>
          <w:color w:val="auto"/>
          <w:sz w:val="36"/>
          <w:szCs w:val="44"/>
        </w:rPr>
        <w:t>2024年度组织生活改革基金</w:t>
      </w:r>
      <w:r>
        <w:rPr>
          <w:rFonts w:ascii="宋体" w:hAnsi="宋体" w:eastAsia="宋体" w:cs="宋体"/>
          <w:b/>
          <w:bCs/>
          <w:sz w:val="36"/>
          <w:szCs w:val="44"/>
          <w:lang w:val="zh-TW" w:eastAsia="zh-TW"/>
        </w:rPr>
        <w:t>项目</w:t>
      </w:r>
      <w:r>
        <w:rPr>
          <w:rFonts w:hint="eastAsia" w:ascii="宋体" w:hAnsi="宋体" w:eastAsia="宋体" w:cs="宋体"/>
          <w:b/>
          <w:bCs/>
          <w:sz w:val="36"/>
          <w:szCs w:val="44"/>
          <w:lang w:val="en-US" w:eastAsia="zh-CN"/>
        </w:rPr>
        <w:t>申报立项</w:t>
      </w:r>
      <w:r>
        <w:rPr>
          <w:rFonts w:ascii="宋体" w:hAnsi="宋体" w:eastAsia="宋体" w:cs="宋体"/>
          <w:b/>
          <w:bCs/>
          <w:sz w:val="36"/>
          <w:szCs w:val="44"/>
          <w:lang w:val="zh-TW" w:eastAsia="zh-TW"/>
        </w:rPr>
        <w:t>表</w:t>
      </w:r>
    </w:p>
    <w:p w14:paraId="1614CEB7">
      <w:pPr>
        <w:rPr>
          <w:rFonts w:hint="eastAsia"/>
          <w:sz w:val="18"/>
        </w:rPr>
      </w:pPr>
    </w:p>
    <w:tbl>
      <w:tblPr>
        <w:tblStyle w:val="8"/>
        <w:tblW w:w="9181"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92"/>
        <w:gridCol w:w="235"/>
        <w:gridCol w:w="2458"/>
        <w:gridCol w:w="1418"/>
        <w:gridCol w:w="3778"/>
      </w:tblGrid>
      <w:tr w14:paraId="342540E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7" w:hRule="atLeast"/>
          <w:jc w:val="center"/>
        </w:trPr>
        <w:tc>
          <w:tcPr>
            <w:tcW w:w="9181" w:type="dxa"/>
            <w:gridSpan w:val="5"/>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5ECDE434">
            <w:pPr>
              <w:jc w:val="center"/>
              <w:rPr>
                <w:rFonts w:hint="eastAsia" w:ascii="宋体" w:hAnsi="宋体" w:eastAsia="宋体" w:cs="宋体"/>
              </w:rPr>
            </w:pPr>
            <w:r>
              <w:rPr>
                <w:rFonts w:hint="eastAsia" w:ascii="宋体" w:hAnsi="宋体" w:eastAsia="宋体" w:cs="宋体"/>
                <w:b/>
                <w:bCs/>
                <w:sz w:val="30"/>
                <w:szCs w:val="30"/>
                <w:lang w:val="zh-TW" w:eastAsia="zh-TW"/>
              </w:rPr>
              <w:t>一、项目基本信息</w:t>
            </w:r>
          </w:p>
        </w:tc>
      </w:tr>
      <w:tr w14:paraId="5BA29A9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0" w:hRule="atLeast"/>
          <w:jc w:val="center"/>
        </w:trPr>
        <w:tc>
          <w:tcPr>
            <w:tcW w:w="1292"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634B648B">
            <w:pPr>
              <w:jc w:val="center"/>
              <w:rPr>
                <w:rFonts w:hint="eastAsia" w:ascii="宋体" w:hAnsi="宋体" w:eastAsia="宋体" w:cs="宋体"/>
                <w:b/>
                <w:sz w:val="24"/>
                <w:szCs w:val="24"/>
                <w:lang w:val="zh-TW" w:eastAsia="zh-TW"/>
              </w:rPr>
            </w:pPr>
            <w:r>
              <w:rPr>
                <w:rFonts w:hint="eastAsia" w:ascii="宋体" w:hAnsi="宋体" w:eastAsia="宋体" w:cs="宋体"/>
                <w:b/>
                <w:sz w:val="24"/>
                <w:szCs w:val="24"/>
                <w:lang w:val="zh-TW" w:eastAsia="zh-TW"/>
              </w:rPr>
              <w:t>项目名称</w:t>
            </w:r>
          </w:p>
        </w:tc>
        <w:tc>
          <w:tcPr>
            <w:tcW w:w="7889" w:type="dxa"/>
            <w:gridSpan w:val="4"/>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78F67EC6">
            <w:pPr>
              <w:jc w:val="center"/>
              <w:rPr>
                <w:rFonts w:hint="eastAsia" w:ascii="宋体" w:hAnsi="宋体" w:eastAsia="宋体" w:cs="宋体"/>
                <w:sz w:val="24"/>
                <w:szCs w:val="24"/>
              </w:rPr>
            </w:pPr>
            <w:r>
              <w:rPr>
                <w:rFonts w:hint="eastAsia" w:ascii="宋体" w:hAnsi="宋体" w:eastAsia="宋体" w:cs="宋体"/>
                <w:sz w:val="21"/>
                <w:szCs w:val="21"/>
              </w:rPr>
              <w:t>人言自心，电照风行，做新时代优秀信安人</w:t>
            </w:r>
          </w:p>
        </w:tc>
      </w:tr>
      <w:tr w14:paraId="26DD3F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0" w:hRule="atLeast"/>
          <w:jc w:val="center"/>
        </w:trPr>
        <w:tc>
          <w:tcPr>
            <w:tcW w:w="1292"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0EFEB961">
            <w:pPr>
              <w:jc w:val="center"/>
              <w:rPr>
                <w:rFonts w:hint="eastAsia" w:ascii="宋体" w:hAnsi="宋体" w:eastAsia="宋体" w:cs="宋体"/>
                <w:b/>
              </w:rPr>
            </w:pPr>
            <w:r>
              <w:rPr>
                <w:rFonts w:hint="eastAsia" w:ascii="宋体" w:hAnsi="宋体" w:eastAsia="宋体" w:cs="宋体"/>
                <w:b/>
                <w:sz w:val="24"/>
                <w:szCs w:val="24"/>
                <w:lang w:val="zh-TW" w:eastAsia="zh-TW"/>
              </w:rPr>
              <w:t>项目类别</w:t>
            </w:r>
          </w:p>
        </w:tc>
        <w:tc>
          <w:tcPr>
            <w:tcW w:w="7889" w:type="dxa"/>
            <w:gridSpan w:val="4"/>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21AD989E">
            <w:pPr>
              <w:jc w:val="center"/>
              <w:rPr>
                <w:rFonts w:hint="eastAsia" w:ascii="宋体" w:hAnsi="宋体" w:eastAsia="宋体" w:cs="宋体"/>
                <w:sz w:val="24"/>
                <w:szCs w:val="24"/>
              </w:rPr>
            </w:pPr>
            <w:r>
              <w:rPr>
                <w:rFonts w:hint="eastAsia" w:ascii="宋体" w:hAnsi="宋体" w:eastAsia="宋体" w:cs="宋体"/>
                <w:sz w:val="21"/>
                <w:szCs w:val="21"/>
              </w:rPr>
              <w:t xml:space="preserve"> 行业精神</w:t>
            </w:r>
          </w:p>
        </w:tc>
      </w:tr>
      <w:tr w14:paraId="07E2FC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0" w:hRule="atLeast"/>
          <w:jc w:val="center"/>
        </w:trPr>
        <w:tc>
          <w:tcPr>
            <w:tcW w:w="9181" w:type="dxa"/>
            <w:gridSpan w:val="5"/>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704148EE">
            <w:pPr>
              <w:jc w:val="center"/>
              <w:rPr>
                <w:rFonts w:hint="eastAsia" w:ascii="宋体" w:hAnsi="宋体" w:eastAsia="宋体" w:cs="宋体"/>
              </w:rPr>
            </w:pPr>
            <w:r>
              <w:rPr>
                <w:rFonts w:hint="eastAsia" w:ascii="宋体" w:hAnsi="宋体" w:eastAsia="宋体" w:cs="宋体"/>
                <w:b/>
                <w:bCs/>
                <w:sz w:val="30"/>
                <w:szCs w:val="30"/>
                <w:lang w:val="zh-TW" w:eastAsia="zh-TW"/>
              </w:rPr>
              <w:t>二、</w:t>
            </w:r>
            <w:r>
              <w:rPr>
                <w:rFonts w:hint="eastAsia" w:ascii="宋体" w:hAnsi="宋体" w:eastAsia="宋体" w:cs="宋体"/>
                <w:b/>
                <w:bCs/>
                <w:sz w:val="30"/>
                <w:szCs w:val="30"/>
                <w:lang w:val="zh-TW"/>
              </w:rPr>
              <w:t>团支部</w:t>
            </w:r>
            <w:r>
              <w:rPr>
                <w:rFonts w:hint="eastAsia" w:ascii="宋体" w:hAnsi="宋体" w:eastAsia="宋体" w:cs="宋体"/>
                <w:b/>
                <w:bCs/>
                <w:sz w:val="30"/>
                <w:szCs w:val="30"/>
                <w:lang w:val="zh-TW" w:eastAsia="zh-TW"/>
              </w:rPr>
              <w:t>基本信息</w:t>
            </w:r>
          </w:p>
        </w:tc>
      </w:tr>
      <w:tr w14:paraId="02A246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0" w:hRule="atLeast"/>
          <w:jc w:val="center"/>
        </w:trPr>
        <w:tc>
          <w:tcPr>
            <w:tcW w:w="1527" w:type="dxa"/>
            <w:gridSpan w:val="2"/>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435C1554">
            <w:pPr>
              <w:jc w:val="center"/>
              <w:rPr>
                <w:rFonts w:hint="eastAsia" w:ascii="宋体" w:hAnsi="宋体" w:eastAsia="宋体" w:cs="宋体"/>
                <w:b/>
                <w:sz w:val="24"/>
                <w:szCs w:val="24"/>
              </w:rPr>
            </w:pPr>
            <w:r>
              <w:rPr>
                <w:rFonts w:hint="eastAsia" w:ascii="宋体" w:hAnsi="宋体" w:eastAsia="宋体" w:cs="宋体"/>
                <w:b/>
                <w:sz w:val="24"/>
                <w:szCs w:val="24"/>
              </w:rPr>
              <w:t>团支部</w:t>
            </w:r>
          </w:p>
        </w:tc>
        <w:tc>
          <w:tcPr>
            <w:tcW w:w="245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6F9D19B6">
            <w:pPr>
              <w:jc w:val="center"/>
              <w:rPr>
                <w:rFonts w:hint="eastAsia" w:ascii="宋体" w:hAnsi="宋体" w:eastAsia="宋体" w:cs="宋体"/>
                <w:sz w:val="24"/>
                <w:szCs w:val="24"/>
              </w:rPr>
            </w:pPr>
            <w:r>
              <w:rPr>
                <w:rFonts w:hint="eastAsia" w:ascii="宋体" w:hAnsi="宋体" w:eastAsia="宋体" w:cs="宋体"/>
                <w:sz w:val="21"/>
                <w:szCs w:val="21"/>
              </w:rPr>
              <w:t>电院 xxxx 团支部</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08AF30E9">
            <w:pPr>
              <w:jc w:val="center"/>
              <w:rPr>
                <w:rFonts w:hint="eastAsia" w:ascii="宋体" w:hAnsi="宋体" w:eastAsia="宋体" w:cs="宋体"/>
                <w:b/>
                <w:sz w:val="24"/>
                <w:szCs w:val="24"/>
              </w:rPr>
            </w:pPr>
            <w:r>
              <w:rPr>
                <w:rFonts w:hint="eastAsia" w:ascii="宋体" w:hAnsi="宋体" w:eastAsia="宋体" w:cs="宋体"/>
                <w:b/>
                <w:sz w:val="24"/>
                <w:szCs w:val="24"/>
              </w:rPr>
              <w:t>所属院系</w:t>
            </w:r>
          </w:p>
        </w:tc>
        <w:tc>
          <w:tcPr>
            <w:tcW w:w="377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43A41060">
            <w:pPr>
              <w:jc w:val="center"/>
              <w:rPr>
                <w:rFonts w:hint="eastAsia" w:ascii="宋体" w:hAnsi="宋体" w:eastAsia="宋体" w:cs="宋体"/>
                <w:sz w:val="24"/>
                <w:szCs w:val="24"/>
              </w:rPr>
            </w:pPr>
            <w:r>
              <w:rPr>
                <w:rFonts w:hint="eastAsia" w:ascii="宋体" w:hAnsi="宋体" w:eastAsia="宋体" w:cs="宋体"/>
                <w:sz w:val="21"/>
                <w:szCs w:val="21"/>
              </w:rPr>
              <w:t>电子信息与电气工程学院</w:t>
            </w:r>
          </w:p>
        </w:tc>
      </w:tr>
      <w:tr w14:paraId="180190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jc w:val="center"/>
        </w:trPr>
        <w:tc>
          <w:tcPr>
            <w:tcW w:w="1527" w:type="dxa"/>
            <w:gridSpan w:val="2"/>
            <w:vMerge w:val="restar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17E625AD">
            <w:pPr>
              <w:jc w:val="center"/>
              <w:rPr>
                <w:rFonts w:hint="eastAsia" w:ascii="宋体" w:hAnsi="宋体" w:eastAsia="宋体" w:cs="宋体"/>
                <w:b/>
                <w:sz w:val="24"/>
                <w:szCs w:val="24"/>
              </w:rPr>
            </w:pPr>
            <w:r>
              <w:rPr>
                <w:rFonts w:hint="eastAsia" w:ascii="宋体" w:hAnsi="宋体" w:eastAsia="宋体" w:cs="宋体"/>
                <w:b/>
                <w:sz w:val="24"/>
                <w:szCs w:val="24"/>
              </w:rPr>
              <w:t>团支书姓名</w:t>
            </w:r>
          </w:p>
        </w:tc>
        <w:tc>
          <w:tcPr>
            <w:tcW w:w="2458" w:type="dxa"/>
            <w:vMerge w:val="restar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277B9ECA">
            <w:pPr>
              <w:jc w:val="center"/>
              <w:rPr>
                <w:rFonts w:hint="eastAsia" w:ascii="宋体" w:hAnsi="宋体" w:eastAsia="宋体" w:cs="宋体"/>
                <w:sz w:val="24"/>
                <w:szCs w:val="24"/>
                <w:lang w:val="en-US" w:eastAsia="zh-CN"/>
              </w:rPr>
            </w:pPr>
            <w:r>
              <w:rPr>
                <w:rFonts w:hint="eastAsia" w:ascii="宋体" w:hAnsi="宋体" w:eastAsia="宋体" w:cs="宋体"/>
                <w:sz w:val="21"/>
                <w:szCs w:val="21"/>
                <w:lang w:val="en-US" w:eastAsia="zh-CN"/>
              </w:rPr>
              <w:t>xxx</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4A0BBC59">
            <w:pPr>
              <w:jc w:val="center"/>
              <w:rPr>
                <w:rFonts w:hint="eastAsia" w:ascii="宋体" w:hAnsi="宋体" w:eastAsia="宋体" w:cs="宋体"/>
                <w:b/>
              </w:rPr>
            </w:pPr>
            <w:r>
              <w:rPr>
                <w:rFonts w:hint="eastAsia" w:ascii="宋体" w:hAnsi="宋体" w:eastAsia="宋体" w:cs="宋体"/>
                <w:b/>
                <w:sz w:val="24"/>
                <w:szCs w:val="24"/>
              </w:rPr>
              <w:t>手机</w:t>
            </w:r>
          </w:p>
        </w:tc>
        <w:tc>
          <w:tcPr>
            <w:tcW w:w="377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0E438030">
            <w:pPr>
              <w:jc w:val="center"/>
              <w:rPr>
                <w:rFonts w:hint="eastAsia" w:ascii="宋体" w:hAnsi="宋体" w:eastAsia="宋体" w:cs="宋体"/>
                <w:sz w:val="21"/>
                <w:szCs w:val="21"/>
              </w:rPr>
            </w:pPr>
            <w:r>
              <w:rPr>
                <w:rFonts w:hint="eastAsia" w:ascii="宋体" w:hAnsi="宋体" w:eastAsia="宋体" w:cs="宋体"/>
                <w:sz w:val="21"/>
                <w:szCs w:val="21"/>
              </w:rPr>
              <w:t>xxxxxxxxxxx</w:t>
            </w:r>
          </w:p>
        </w:tc>
      </w:tr>
      <w:tr w14:paraId="113D4DD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jc w:val="center"/>
        </w:trPr>
        <w:tc>
          <w:tcPr>
            <w:tcW w:w="1527" w:type="dxa"/>
            <w:gridSpan w:val="2"/>
            <w:vMerge w:val="continue"/>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7438EBBB">
            <w:pPr>
              <w:jc w:val="center"/>
              <w:rPr>
                <w:rFonts w:hint="eastAsia" w:ascii="宋体" w:hAnsi="宋体" w:eastAsia="宋体" w:cs="宋体"/>
                <w:sz w:val="24"/>
                <w:szCs w:val="24"/>
              </w:rPr>
            </w:pPr>
          </w:p>
        </w:tc>
        <w:tc>
          <w:tcPr>
            <w:tcW w:w="2458" w:type="dxa"/>
            <w:vMerge w:val="continue"/>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2B3635EC">
            <w:pPr>
              <w:rPr>
                <w:rFonts w:hint="eastAsia" w:ascii="宋体" w:hAnsi="宋体" w:eastAsia="宋体" w:cs="宋体"/>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66EB0CE2">
            <w:pPr>
              <w:jc w:val="center"/>
              <w:rPr>
                <w:rFonts w:hint="eastAsia" w:ascii="宋体" w:hAnsi="宋体" w:eastAsia="宋体" w:cs="宋体"/>
                <w:b/>
                <w:sz w:val="24"/>
                <w:szCs w:val="24"/>
              </w:rPr>
            </w:pPr>
            <w:r>
              <w:rPr>
                <w:rFonts w:hint="eastAsia" w:ascii="宋体" w:hAnsi="宋体" w:eastAsia="宋体" w:cs="宋体"/>
                <w:b/>
                <w:sz w:val="24"/>
                <w:szCs w:val="24"/>
              </w:rPr>
              <w:t>邮箱</w:t>
            </w:r>
          </w:p>
        </w:tc>
        <w:tc>
          <w:tcPr>
            <w:tcW w:w="377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0FBFC397">
            <w:pPr>
              <w:jc w:val="center"/>
              <w:rPr>
                <w:rFonts w:hint="eastAsia" w:ascii="宋体" w:hAnsi="宋体" w:eastAsia="宋体" w:cs="宋体"/>
                <w:sz w:val="21"/>
                <w:szCs w:val="21"/>
              </w:rPr>
            </w:pPr>
            <w:r>
              <w:rPr>
                <w:rFonts w:hint="eastAsia" w:ascii="宋体" w:hAnsi="宋体" w:eastAsia="宋体" w:cs="宋体"/>
                <w:sz w:val="21"/>
                <w:szCs w:val="21"/>
              </w:rPr>
              <w:t>xxxxxxxxxxx</w:t>
            </w:r>
          </w:p>
        </w:tc>
      </w:tr>
      <w:tr w14:paraId="520B35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2" w:hRule="atLeast"/>
          <w:jc w:val="center"/>
        </w:trPr>
        <w:tc>
          <w:tcPr>
            <w:tcW w:w="9181" w:type="dxa"/>
            <w:gridSpan w:val="5"/>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7EB90E3F">
            <w:pPr>
              <w:spacing w:line="500" w:lineRule="exact"/>
              <w:jc w:val="center"/>
              <w:rPr>
                <w:rFonts w:hint="eastAsia" w:ascii="宋体" w:hAnsi="宋体" w:eastAsia="宋体" w:cs="宋体"/>
              </w:rPr>
            </w:pPr>
            <w:r>
              <w:rPr>
                <w:rFonts w:hint="eastAsia" w:ascii="宋体" w:hAnsi="宋体" w:eastAsia="宋体" w:cs="宋体"/>
                <w:b/>
                <w:bCs/>
                <w:sz w:val="30"/>
                <w:szCs w:val="30"/>
                <w:lang w:val="zh-TW" w:eastAsia="zh-TW"/>
              </w:rPr>
              <w:t>三</w:t>
            </w:r>
            <w:r>
              <w:rPr>
                <w:rFonts w:hint="eastAsia" w:ascii="宋体" w:hAnsi="宋体" w:eastAsia="宋体" w:cs="宋体"/>
                <w:b/>
                <w:bCs/>
                <w:sz w:val="30"/>
                <w:szCs w:val="30"/>
                <w:lang w:val="zh-TW"/>
              </w:rPr>
              <w:t>、</w:t>
            </w:r>
            <w:r>
              <w:rPr>
                <w:rFonts w:hint="eastAsia" w:ascii="宋体" w:hAnsi="宋体" w:eastAsia="宋体" w:cs="宋体"/>
                <w:b/>
                <w:bCs/>
                <w:sz w:val="30"/>
                <w:szCs w:val="30"/>
                <w:lang w:val="zh-TW" w:eastAsia="zh-TW"/>
              </w:rPr>
              <w:t>项目概况</w:t>
            </w:r>
          </w:p>
        </w:tc>
      </w:tr>
      <w:tr w14:paraId="311B28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6" w:hRule="atLeast"/>
          <w:jc w:val="center"/>
        </w:trPr>
        <w:tc>
          <w:tcPr>
            <w:tcW w:w="1292"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60E78673">
            <w:pPr>
              <w:jc w:val="center"/>
              <w:rPr>
                <w:rFonts w:hint="eastAsia" w:ascii="宋体" w:hAnsi="宋体" w:eastAsia="宋体" w:cs="宋体"/>
                <w:b/>
                <w:sz w:val="21"/>
                <w:szCs w:val="21"/>
              </w:rPr>
            </w:pPr>
            <w:r>
              <w:rPr>
                <w:rFonts w:hint="eastAsia" w:ascii="宋体" w:hAnsi="宋体" w:eastAsia="宋体" w:cs="宋体"/>
                <w:b/>
                <w:sz w:val="24"/>
                <w:szCs w:val="24"/>
                <w:lang w:val="zh-TW" w:eastAsia="zh-TW"/>
              </w:rPr>
              <w:t>项目情况简介</w:t>
            </w:r>
          </w:p>
        </w:tc>
        <w:tc>
          <w:tcPr>
            <w:tcW w:w="7889" w:type="dxa"/>
            <w:gridSpan w:val="4"/>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tcPr>
          <w:p w14:paraId="42810EC0">
            <w:pPr>
              <w:jc w:val="center"/>
              <w:rPr>
                <w:rFonts w:hint="eastAsia" w:ascii="宋体" w:hAnsi="宋体" w:eastAsia="宋体" w:cs="宋体"/>
                <w:sz w:val="24"/>
                <w:szCs w:val="24"/>
                <w:lang w:val="zh-TW" w:eastAsia="zh-TW"/>
              </w:rPr>
            </w:pPr>
            <w:r>
              <w:rPr>
                <w:rFonts w:hint="eastAsia" w:ascii="宋体" w:hAnsi="宋体" w:eastAsia="宋体" w:cs="宋体"/>
                <w:color w:val="FF2D21" w:themeColor="accent5"/>
                <w:sz w:val="24"/>
                <w:szCs w:val="24"/>
                <w:lang w:val="zh-TW" w:eastAsia="zh-TW"/>
                <w14:textFill>
                  <w14:solidFill>
                    <w14:schemeClr w14:val="accent5"/>
                  </w14:solidFill>
                </w14:textFill>
              </w:rPr>
              <w:t>（</w:t>
            </w:r>
            <w:r>
              <w:rPr>
                <w:rFonts w:hint="eastAsia" w:ascii="宋体" w:hAnsi="宋体" w:eastAsia="宋体" w:cs="宋体"/>
                <w:color w:val="FF2D21" w:themeColor="accent5"/>
                <w:sz w:val="20"/>
                <w:szCs w:val="20"/>
                <w:lang w:val="zh-TW" w:eastAsia="zh-TW"/>
                <w14:textFill>
                  <w14:solidFill>
                    <w14:schemeClr w14:val="accent5"/>
                  </w14:solidFill>
                </w14:textFill>
              </w:rPr>
              <w:t>项目背景、</w:t>
            </w:r>
            <w:r>
              <w:rPr>
                <w:rFonts w:hint="eastAsia" w:ascii="宋体" w:hAnsi="宋体" w:eastAsia="宋体" w:cs="宋体"/>
                <w:color w:val="FF2D21" w:themeColor="accent5"/>
                <w:sz w:val="20"/>
                <w:szCs w:val="20"/>
                <w:lang w:val="zh-TW"/>
                <w14:textFill>
                  <w14:solidFill>
                    <w14:schemeClr w14:val="accent5"/>
                  </w14:solidFill>
                </w14:textFill>
              </w:rPr>
              <w:t>项目意义、项目目的、实施方法、实际应用价值和现实指导意义、前期已开展工作等</w:t>
            </w:r>
            <w:r>
              <w:rPr>
                <w:rFonts w:hint="eastAsia" w:ascii="宋体" w:hAnsi="宋体" w:eastAsia="宋体" w:cs="宋体"/>
                <w:color w:val="FF2D21" w:themeColor="accent5"/>
                <w:sz w:val="20"/>
                <w:szCs w:val="20"/>
                <w:lang w:val="zh-TW" w:eastAsia="zh-TW"/>
                <w14:textFill>
                  <w14:solidFill>
                    <w14:schemeClr w14:val="accent5"/>
                  </w14:solidFill>
                </w14:textFill>
              </w:rPr>
              <w:t>）</w:t>
            </w:r>
          </w:p>
          <w:p w14:paraId="43F7C5F8">
            <w:pPr>
              <w:numPr>
                <w:ilvl w:val="0"/>
                <w:numId w:val="0"/>
              </w:numPr>
              <w:jc w:val="both"/>
              <w:rPr>
                <w:rFonts w:hint="eastAsia" w:ascii="宋体" w:hAnsi="宋体" w:eastAsia="宋体" w:cs="宋体"/>
                <w:b/>
                <w:color w:val="000000"/>
                <w:szCs w:val="21"/>
                <w:u w:color="000000"/>
              </w:rPr>
            </w:pPr>
            <w:r>
              <w:rPr>
                <w:rFonts w:hint="eastAsia" w:ascii="宋体" w:hAnsi="宋体" w:eastAsia="宋体" w:cs="宋体"/>
                <w:b/>
                <w:bCs/>
                <w:color w:val="000000"/>
                <w:kern w:val="0"/>
                <w:sz w:val="21"/>
                <w:szCs w:val="21"/>
                <w:u w:color="000000"/>
                <w:lang w:val="en-US" w:eastAsia="zh-CN" w:bidi="ar"/>
              </w:rPr>
              <w:t xml:space="preserve">一、 </w:t>
            </w:r>
            <w:r>
              <w:rPr>
                <w:rFonts w:hint="eastAsia" w:ascii="宋体" w:hAnsi="宋体" w:eastAsia="宋体" w:cs="宋体"/>
                <w:b/>
                <w:color w:val="000000"/>
                <w:szCs w:val="21"/>
                <w:u w:color="000000"/>
              </w:rPr>
              <w:t>项目背景</w:t>
            </w:r>
          </w:p>
          <w:p w14:paraId="32941A33">
            <w:pPr>
              <w:widowControl/>
              <w:shd w:val="clear" w:color="auto" w:fill="FFFFFF"/>
              <w:spacing w:line="276" w:lineRule="auto"/>
              <w:ind w:firstLine="420" w:firstLineChars="200"/>
              <w:jc w:val="both"/>
              <w:rPr>
                <w:rFonts w:ascii="宋体" w:hAnsi="宋体" w:eastAsia="宋体" w:cs="宋体"/>
                <w:color w:val="000000"/>
                <w:szCs w:val="21"/>
                <w:u w:color="000000"/>
              </w:rPr>
            </w:pPr>
            <w:r>
              <w:rPr>
                <w:rFonts w:ascii="宋体" w:hAnsi="宋体" w:eastAsia="宋体" w:cs="宋体"/>
                <w:color w:val="000000"/>
                <w:kern w:val="0"/>
                <w:szCs w:val="21"/>
                <w:u w:color="000000"/>
              </w:rPr>
              <w:t>在《中华人民共和国国民经济和社会发展第十四个五年规划和2035年远景目标纲要》中，安全二字出现了</w:t>
            </w:r>
            <w:r>
              <w:rPr>
                <w:rFonts w:hint="eastAsia" w:ascii="宋体" w:hAnsi="宋体" w:eastAsia="宋体" w:cs="宋体"/>
                <w:color w:val="000000"/>
                <w:kern w:val="0"/>
                <w:szCs w:val="21"/>
                <w:u w:color="000000"/>
              </w:rPr>
              <w:t>180次，涉及经济、网络、数据、</w:t>
            </w:r>
            <w:r>
              <w:rPr>
                <w:rFonts w:hint="eastAsia" w:ascii="宋体" w:hAnsi="宋体" w:eastAsia="宋体" w:cs="宋体"/>
                <w:color w:val="000000"/>
                <w:szCs w:val="21"/>
                <w:u w:color="000000"/>
              </w:rPr>
              <w:t>生态、公共等各个领域。“安全”成为继“发展”之后，又一重要关键词。其中</w:t>
            </w:r>
            <w:r>
              <w:rPr>
                <w:rFonts w:ascii="宋体" w:hAnsi="宋体" w:eastAsia="宋体" w:cs="宋体"/>
                <w:color w:val="000000"/>
                <w:kern w:val="0"/>
                <w:szCs w:val="21"/>
                <w:u w:color="000000"/>
              </w:rPr>
              <w:t>第十七章提高数字政府建设水平和第十八章营造良好数字生态</w:t>
            </w:r>
            <w:r>
              <w:rPr>
                <w:rFonts w:hint="eastAsia" w:ascii="宋体" w:hAnsi="宋体" w:eastAsia="宋体" w:cs="宋体"/>
                <w:color w:val="000000"/>
                <w:szCs w:val="21"/>
                <w:u w:color="000000"/>
              </w:rPr>
              <w:t>，专题谈到了数据安全和网络安全。</w:t>
            </w:r>
            <w:r>
              <w:rPr>
                <w:rFonts w:ascii="宋体" w:hAnsi="宋体" w:eastAsia="宋体" w:cs="宋体"/>
                <w:color w:val="000000"/>
                <w:szCs w:val="21"/>
                <w:u w:color="000000"/>
              </w:rPr>
              <w:t>从国家发展规划中可以看出，信息安全行业是国家大力支持发展的行业之一。</w:t>
            </w:r>
            <w:r>
              <w:rPr>
                <w:rFonts w:hint="eastAsia" w:ascii="宋体" w:hAnsi="宋体" w:eastAsia="宋体" w:cs="Arial Unicode MS"/>
                <w:color w:val="000000"/>
                <w:szCs w:val="21"/>
                <w:u w:color="000000"/>
                <w:shd w:val="clear" w:color="auto" w:fill="FAFAFA"/>
              </w:rPr>
              <w:t>创建于2000年10月上海交通大学信息安全工程学院，作为国家863信息安全高级人才培养基地，为加快提升我国信息安全核心技术竞争力，推进我国信息安全产业化进程，培养国家急需的信息安全专业人才提供了有力保障。目前信息化时代，各种信息问题日益增多，</w:t>
            </w:r>
            <w:r>
              <w:rPr>
                <w:rFonts w:hint="eastAsia" w:ascii="宋体" w:hAnsi="宋体" w:eastAsia="宋体" w:cs="宋体"/>
                <w:color w:val="000000"/>
                <w:szCs w:val="21"/>
                <w:u w:color="000000"/>
              </w:rPr>
              <w:t>如：西工大信息被窃、勒索病毒、个人信息大面积泄露影响人民的正常生活。</w:t>
            </w:r>
            <w:r>
              <w:rPr>
                <w:rFonts w:hint="eastAsia" w:ascii="宋体" w:hAnsi="宋体" w:eastAsia="宋体" w:cs="Arial Unicode MS"/>
                <w:color w:val="000000"/>
                <w:szCs w:val="21"/>
                <w:u w:color="000000"/>
                <w:shd w:val="clear" w:color="auto" w:fill="FAFAFA"/>
              </w:rPr>
              <w:t>作为一名上交信安人，在</w:t>
            </w:r>
            <w:r>
              <w:rPr>
                <w:rFonts w:hint="eastAsia" w:ascii="宋体" w:hAnsi="宋体" w:eastAsia="宋体" w:cs="宋体"/>
                <w:color w:val="000000"/>
                <w:szCs w:val="21"/>
                <w:u w:color="000000"/>
              </w:rPr>
              <w:t>全面贯彻党的二十大精神的开局之年，如何适应新时代的要求，接受未来的挑战，要有感知时代、接续奋斗的责任感和使命感，提高自身素养，做一名新时代的优秀信安人。</w:t>
            </w:r>
          </w:p>
          <w:p w14:paraId="76315493">
            <w:pPr>
              <w:numPr>
                <w:ilvl w:val="0"/>
                <w:numId w:val="1"/>
              </w:numPr>
              <w:jc w:val="both"/>
              <w:rPr>
                <w:rFonts w:hint="eastAsia" w:ascii="宋体" w:hAnsi="宋体" w:eastAsia="宋体" w:cs="宋体"/>
                <w:b/>
                <w:color w:val="000000"/>
                <w:szCs w:val="21"/>
                <w:u w:color="000000"/>
              </w:rPr>
            </w:pPr>
            <w:r>
              <w:rPr>
                <w:rFonts w:hint="eastAsia" w:ascii="宋体" w:hAnsi="宋体" w:eastAsia="宋体" w:cs="宋体"/>
                <w:b/>
                <w:color w:val="000000"/>
                <w:szCs w:val="21"/>
                <w:u w:color="000000"/>
              </w:rPr>
              <w:t>项目目的和意义</w:t>
            </w:r>
          </w:p>
          <w:p w14:paraId="6FA6443B">
            <w:pPr>
              <w:widowControl/>
              <w:shd w:val="clear" w:color="auto" w:fill="FFFFFF"/>
              <w:spacing w:line="276" w:lineRule="auto"/>
              <w:ind w:firstLine="420" w:firstLineChars="200"/>
              <w:jc w:val="both"/>
              <w:rPr>
                <w:rFonts w:ascii="宋体" w:hAnsi="宋体" w:eastAsia="宋体" w:cs="宋体"/>
                <w:color w:val="000000"/>
                <w:kern w:val="0"/>
                <w:szCs w:val="21"/>
                <w:u w:color="000000"/>
              </w:rPr>
            </w:pPr>
            <w:r>
              <w:rPr>
                <w:rFonts w:ascii="宋体" w:hAnsi="宋体" w:eastAsia="宋体" w:cs="Arial Unicode MS"/>
                <w:color w:val="000000"/>
                <w:szCs w:val="21"/>
                <w:u w:color="000000"/>
              </w:rPr>
              <w:t>青年兴则国家兴，青年强则国家强。青年一代有理想、有本领、有担当，国家就有前途，民族就有希望。</w:t>
            </w:r>
            <w:r>
              <w:rPr>
                <w:rFonts w:hint="eastAsia" w:ascii="宋体" w:hAnsi="宋体" w:eastAsia="宋体" w:cs="宋体"/>
                <w:color w:val="000000"/>
                <w:kern w:val="0"/>
                <w:szCs w:val="21"/>
                <w:u w:color="000000"/>
              </w:rPr>
              <w:t>作为上海交通大学的信安人，要</w:t>
            </w:r>
            <w:r>
              <w:rPr>
                <w:rFonts w:ascii="宋体" w:hAnsi="宋体" w:eastAsia="宋体" w:cs="Arial Unicode MS"/>
                <w:color w:val="000000"/>
                <w:szCs w:val="21"/>
                <w:u w:color="000000"/>
              </w:rPr>
              <w:t>做有理想有本领有担当的时代新人，志存高远，承担起自己的历史使命和时代责任</w:t>
            </w:r>
            <w:r>
              <w:rPr>
                <w:rFonts w:hint="eastAsia" w:ascii="宋体" w:hAnsi="宋体" w:eastAsia="宋体" w:cs="Arial Unicode MS"/>
                <w:color w:val="000000"/>
                <w:szCs w:val="21"/>
                <w:u w:color="000000"/>
              </w:rPr>
              <w:t>，</w:t>
            </w:r>
            <w:r>
              <w:rPr>
                <w:rFonts w:hint="eastAsia" w:ascii="宋体" w:hAnsi="宋体" w:eastAsia="宋体" w:cs="宋体"/>
                <w:color w:val="000000"/>
                <w:kern w:val="0"/>
                <w:szCs w:val="21"/>
                <w:u w:color="000000"/>
              </w:rPr>
              <w:t>要响应国家号召，为国家信息安全做出自己的贡献。</w:t>
            </w:r>
          </w:p>
          <w:p w14:paraId="19EAB97A">
            <w:pPr>
              <w:keepNext w:val="0"/>
              <w:keepLines w:val="0"/>
              <w:widowControl/>
              <w:suppressLineNumbers w:val="0"/>
              <w:jc w:val="left"/>
              <w:rPr>
                <w:rFonts w:hint="eastAsia" w:ascii="宋体" w:hAnsi="宋体" w:eastAsia="宋体" w:cs="宋体"/>
                <w:sz w:val="21"/>
                <w:szCs w:val="21"/>
                <w:lang w:val="zh-TW"/>
              </w:rPr>
            </w:pPr>
            <w:r>
              <w:rPr>
                <w:rFonts w:hint="eastAsia" w:ascii="宋体" w:hAnsi="宋体" w:eastAsia="宋体" w:cs="宋体"/>
                <w:color w:val="000000"/>
                <w:kern w:val="0"/>
                <w:szCs w:val="21"/>
                <w:u w:color="000000"/>
              </w:rPr>
              <w:t>本项目</w:t>
            </w:r>
            <w:r>
              <w:rPr>
                <w:rFonts w:hint="eastAsia" w:ascii="宋体" w:hAnsi="宋体" w:eastAsia="宋体" w:cs="宋体"/>
                <w:color w:val="000000"/>
                <w:szCs w:val="21"/>
                <w:u w:color="000000"/>
              </w:rPr>
              <w:t>通过开展行业了解、导师采访、专业分享等活动，</w:t>
            </w:r>
            <w:r>
              <w:rPr>
                <w:rFonts w:hint="eastAsia" w:ascii="宋体" w:hAnsi="宋体" w:eastAsia="宋体" w:cs="宋体"/>
                <w:color w:val="000000"/>
                <w:kern w:val="0"/>
                <w:szCs w:val="21"/>
                <w:u w:color="000000"/>
              </w:rPr>
              <w:t>为同学们提供一个平台，提供一种助力。让大家有机会走近信息安全的方方面面，在活动中</w:t>
            </w:r>
            <w:r>
              <w:rPr>
                <w:rFonts w:hint="eastAsia" w:ascii="宋体" w:hAnsi="宋体" w:eastAsia="宋体" w:cs="宋体"/>
                <w:b/>
                <w:bCs/>
                <w:color w:val="000000"/>
                <w:szCs w:val="21"/>
                <w:u w:color="000000"/>
              </w:rPr>
              <w:t>思考未来自己职业发展走向，深化自己的专业认知，并探索行业精神，</w:t>
            </w:r>
            <w:r>
              <w:rPr>
                <w:rFonts w:hint="eastAsia" w:ascii="宋体" w:hAnsi="宋体" w:eastAsia="宋体" w:cs="宋体"/>
                <w:b/>
                <w:bCs/>
                <w:color w:val="000000"/>
                <w:kern w:val="0"/>
                <w:szCs w:val="21"/>
                <w:u w:color="000000"/>
              </w:rPr>
              <w:t>为未来的职业生涯做好准备，同时</w:t>
            </w:r>
            <w:r>
              <w:rPr>
                <w:rFonts w:hint="eastAsia" w:ascii="宋体" w:hAnsi="宋体" w:eastAsia="宋体" w:cs="宋体"/>
                <w:b/>
                <w:bCs/>
                <w:color w:val="000000"/>
                <w:szCs w:val="21"/>
                <w:u w:color="000000"/>
              </w:rPr>
              <w:t>树立扎根行业、服务国家需求的远大理想</w:t>
            </w:r>
            <w:r>
              <w:rPr>
                <w:rFonts w:hint="eastAsia" w:ascii="宋体" w:hAnsi="宋体" w:eastAsia="宋体" w:cs="宋体"/>
                <w:color w:val="000000"/>
                <w:szCs w:val="21"/>
                <w:u w:color="000000"/>
              </w:rPr>
              <w:t>。</w:t>
            </w:r>
          </w:p>
        </w:tc>
      </w:tr>
      <w:tr w14:paraId="4F1C080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23" w:hRule="atLeast"/>
          <w:jc w:val="center"/>
        </w:trPr>
        <w:tc>
          <w:tcPr>
            <w:tcW w:w="1292" w:type="dxa"/>
            <w:tcBorders>
              <w:top w:val="single" w:color="auto" w:sz="4" w:space="0"/>
              <w:left w:val="single" w:color="000000" w:sz="4" w:space="0"/>
              <w:bottom w:val="single" w:color="000000" w:sz="4" w:space="0"/>
              <w:right w:val="single" w:color="000000" w:sz="4" w:space="0"/>
            </w:tcBorders>
            <w:shd w:val="clear" w:color="auto" w:fill="auto"/>
            <w:tcMar>
              <w:top w:w="80" w:type="dxa"/>
              <w:left w:w="80" w:type="dxa"/>
              <w:bottom w:w="80" w:type="dxa"/>
              <w:right w:w="193" w:type="dxa"/>
            </w:tcMar>
            <w:vAlign w:val="center"/>
          </w:tcPr>
          <w:p w14:paraId="0D2836FB">
            <w:pPr>
              <w:ind w:left="113" w:right="113"/>
              <w:jc w:val="center"/>
              <w:rPr>
                <w:rFonts w:hint="eastAsia" w:ascii="宋体" w:hAnsi="宋体" w:eastAsia="宋体" w:cs="宋体"/>
                <w:b/>
                <w:sz w:val="21"/>
                <w:szCs w:val="21"/>
              </w:rPr>
            </w:pPr>
            <w:r>
              <w:rPr>
                <w:rFonts w:hint="eastAsia" w:ascii="宋体" w:hAnsi="宋体" w:eastAsia="宋体" w:cs="宋体"/>
                <w:b/>
                <w:sz w:val="24"/>
                <w:szCs w:val="24"/>
                <w:lang w:val="zh-TW"/>
              </w:rPr>
              <w:t>项目实施</w:t>
            </w:r>
            <w:r>
              <w:rPr>
                <w:rFonts w:hint="eastAsia" w:ascii="宋体" w:hAnsi="宋体" w:eastAsia="宋体" w:cs="宋体"/>
                <w:b/>
                <w:sz w:val="24"/>
                <w:szCs w:val="24"/>
                <w:lang w:val="zh-TW" w:eastAsia="zh-TW"/>
              </w:rPr>
              <w:t>安排</w:t>
            </w:r>
          </w:p>
        </w:tc>
        <w:tc>
          <w:tcPr>
            <w:tcW w:w="7889" w:type="dxa"/>
            <w:gridSpan w:val="4"/>
            <w:tcBorders>
              <w:top w:val="single" w:color="auto"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5E78319">
            <w:pPr>
              <w:widowControl/>
              <w:shd w:val="clear" w:color="auto" w:fill="FFFFFF"/>
              <w:spacing w:line="276" w:lineRule="auto"/>
              <w:ind w:firstLine="420" w:firstLineChars="200"/>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项目拟分四阶段实施。中间会根据学生反馈和需求及项目实际开展情况进行动态调整。</w:t>
            </w:r>
          </w:p>
          <w:p w14:paraId="5EB5BACE">
            <w:pPr>
              <w:widowControl/>
              <w:numPr>
                <w:ilvl w:val="0"/>
                <w:numId w:val="2"/>
              </w:numPr>
              <w:spacing w:line="276" w:lineRule="auto"/>
              <w:jc w:val="left"/>
              <w:rPr>
                <w:rFonts w:ascii="宋体" w:hAnsi="宋体" w:eastAsia="宋体"/>
                <w:b/>
                <w:bCs/>
                <w:color w:val="000000" w:themeColor="text1"/>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时间安排</w:t>
            </w:r>
          </w:p>
          <w:p w14:paraId="12349891">
            <w:pPr>
              <w:widowControl/>
              <w:numPr>
                <w:ilvl w:val="0"/>
                <w:numId w:val="3"/>
              </w:numPr>
              <w:spacing w:line="276" w:lineRule="auto"/>
              <w:ind w:firstLine="420" w:firstLineChars="200"/>
              <w:jc w:val="left"/>
              <w:rPr>
                <w:rFonts w:ascii="宋体" w:hAnsi="宋体" w:eastAsia="宋体"/>
                <w:color w:val="000000" w:themeColor="text1"/>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第一阶段 202</w:t>
            </w:r>
            <w:r>
              <w:rPr>
                <w:rFonts w:hint="eastAsia" w:ascii="宋体" w:hAnsi="宋体" w:eastAsia="宋体" w:cs="宋体"/>
                <w:color w:val="000000" w:themeColor="text1"/>
                <w:kern w:val="0"/>
                <w:lang w:val="en-US" w:eastAsia="zh-CN"/>
                <w14:textFill>
                  <w14:solidFill>
                    <w14:schemeClr w14:val="tx1"/>
                  </w14:solidFill>
                </w14:textFill>
              </w:rPr>
              <w:t>4</w:t>
            </w:r>
            <w:r>
              <w:rPr>
                <w:rFonts w:hint="eastAsia" w:ascii="宋体" w:hAnsi="宋体" w:eastAsia="宋体" w:cs="宋体"/>
                <w:color w:val="000000" w:themeColor="text1"/>
                <w:kern w:val="0"/>
                <w14:textFill>
                  <w14:solidFill>
                    <w14:schemeClr w14:val="tx1"/>
                  </w14:solidFill>
                </w14:textFill>
              </w:rPr>
              <w:t xml:space="preserve"> 年春季学期 4 月——6 月 </w:t>
            </w:r>
            <w:r>
              <w:rPr>
                <w:rFonts w:hint="eastAsia" w:ascii="宋体" w:hAnsi="宋体" w:eastAsia="宋体" w:cs="宋体"/>
                <w:b w:val="0"/>
                <w:bCs w:val="0"/>
                <w:color w:val="000000" w:themeColor="text1"/>
                <w:kern w:val="0"/>
                <w:lang w:eastAsia="zh-CN"/>
                <w14:textFill>
                  <w14:solidFill>
                    <w14:schemeClr w14:val="tx1"/>
                  </w14:solidFill>
                </w14:textFill>
              </w:rPr>
              <w:t>（</w:t>
            </w:r>
            <w:r>
              <w:rPr>
                <w:rFonts w:hint="eastAsia" w:ascii="宋体" w:hAnsi="宋体" w:eastAsia="宋体" w:cs="宋体"/>
                <w:b w:val="0"/>
                <w:bCs w:val="0"/>
                <w:color w:val="000000" w:themeColor="text1"/>
                <w:kern w:val="0"/>
                <w:lang w:val="en-US" w:eastAsia="zh-CN"/>
                <w14:textFill>
                  <w14:solidFill>
                    <w14:schemeClr w14:val="tx1"/>
                  </w14:solidFill>
                </w14:textFill>
              </w:rPr>
              <w:t>已按计划完成）</w:t>
            </w:r>
          </w:p>
          <w:p w14:paraId="11662F75">
            <w:pPr>
              <w:widowControl/>
              <w:numPr>
                <w:ilvl w:val="0"/>
                <w:numId w:val="3"/>
              </w:numPr>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第二阶段 202</w:t>
            </w:r>
            <w:r>
              <w:rPr>
                <w:rFonts w:hint="eastAsia" w:ascii="宋体" w:hAnsi="宋体" w:eastAsia="宋体" w:cs="宋体"/>
                <w:color w:val="000000" w:themeColor="text1"/>
                <w:kern w:val="0"/>
                <w:lang w:val="en-US" w:eastAsia="zh-CN"/>
                <w14:textFill>
                  <w14:solidFill>
                    <w14:schemeClr w14:val="tx1"/>
                  </w14:solidFill>
                </w14:textFill>
              </w:rPr>
              <w:t>4</w:t>
            </w:r>
            <w:r>
              <w:rPr>
                <w:rFonts w:hint="eastAsia" w:ascii="宋体" w:hAnsi="宋体" w:eastAsia="宋体" w:cs="宋体"/>
                <w:color w:val="000000" w:themeColor="text1"/>
                <w:kern w:val="0"/>
                <w14:textFill>
                  <w14:solidFill>
                    <w14:schemeClr w14:val="tx1"/>
                  </w14:solidFill>
                </w14:textFill>
              </w:rPr>
              <w:t xml:space="preserve"> 年暑期学期 7 月——9 月 </w:t>
            </w:r>
            <w:r>
              <w:rPr>
                <w:rFonts w:hint="eastAsia" w:ascii="宋体" w:hAnsi="宋体" w:eastAsia="宋体" w:cs="宋体"/>
                <w:b w:val="0"/>
                <w:bCs w:val="0"/>
                <w:color w:val="000000" w:themeColor="text1"/>
                <w:kern w:val="0"/>
                <w:lang w:eastAsia="zh-CN"/>
                <w14:textFill>
                  <w14:solidFill>
                    <w14:schemeClr w14:val="tx1"/>
                  </w14:solidFill>
                </w14:textFill>
              </w:rPr>
              <w:t>（</w:t>
            </w:r>
            <w:r>
              <w:rPr>
                <w:rFonts w:hint="eastAsia" w:ascii="宋体" w:hAnsi="宋体" w:eastAsia="宋体" w:cs="宋体"/>
                <w:b w:val="0"/>
                <w:bCs w:val="0"/>
                <w:color w:val="000000" w:themeColor="text1"/>
                <w:kern w:val="0"/>
                <w:lang w:val="en-US" w:eastAsia="zh-CN"/>
                <w14:textFill>
                  <w14:solidFill>
                    <w14:schemeClr w14:val="tx1"/>
                  </w14:solidFill>
                </w14:textFill>
              </w:rPr>
              <w:t>已按计划完成）</w:t>
            </w:r>
          </w:p>
          <w:p w14:paraId="36447492">
            <w:pPr>
              <w:widowControl/>
              <w:numPr>
                <w:ilvl w:val="0"/>
                <w:numId w:val="3"/>
              </w:numPr>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第三阶段 202</w:t>
            </w:r>
            <w:r>
              <w:rPr>
                <w:rFonts w:hint="eastAsia" w:ascii="宋体" w:hAnsi="宋体" w:eastAsia="宋体" w:cs="宋体"/>
                <w:color w:val="000000" w:themeColor="text1"/>
                <w:kern w:val="0"/>
                <w:lang w:val="en-US" w:eastAsia="zh-CN"/>
                <w14:textFill>
                  <w14:solidFill>
                    <w14:schemeClr w14:val="tx1"/>
                  </w14:solidFill>
                </w14:textFill>
              </w:rPr>
              <w:t>4</w:t>
            </w:r>
            <w:r>
              <w:rPr>
                <w:rFonts w:hint="eastAsia" w:ascii="宋体" w:hAnsi="宋体" w:eastAsia="宋体" w:cs="宋体"/>
                <w:color w:val="000000" w:themeColor="text1"/>
                <w:kern w:val="0"/>
                <w14:textFill>
                  <w14:solidFill>
                    <w14:schemeClr w14:val="tx1"/>
                  </w14:solidFill>
                </w14:textFill>
              </w:rPr>
              <w:t xml:space="preserve"> 年秋季学期 10 月——12 月 </w:t>
            </w:r>
          </w:p>
          <w:p w14:paraId="23B3BA03">
            <w:pPr>
              <w:widowControl/>
              <w:numPr>
                <w:ilvl w:val="0"/>
                <w:numId w:val="3"/>
              </w:numPr>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第四阶段 202</w:t>
            </w:r>
            <w:r>
              <w:rPr>
                <w:rFonts w:hint="eastAsia" w:ascii="宋体" w:hAnsi="宋体" w:eastAsia="宋体" w:cs="宋体"/>
                <w:color w:val="000000" w:themeColor="text1"/>
                <w:kern w:val="0"/>
                <w:lang w:val="en-US" w:eastAsia="zh-CN"/>
                <w14:textFill>
                  <w14:solidFill>
                    <w14:schemeClr w14:val="tx1"/>
                  </w14:solidFill>
                </w14:textFill>
              </w:rPr>
              <w:t>5</w:t>
            </w:r>
            <w:r>
              <w:rPr>
                <w:rFonts w:hint="eastAsia" w:ascii="宋体" w:hAnsi="宋体" w:eastAsia="宋体" w:cs="宋体"/>
                <w:color w:val="000000" w:themeColor="text1"/>
                <w:kern w:val="0"/>
                <w14:textFill>
                  <w14:solidFill>
                    <w14:schemeClr w14:val="tx1"/>
                  </w14:solidFill>
                </w14:textFill>
              </w:rPr>
              <w:t xml:space="preserve"> 年春季学期 2 月——4 月 </w:t>
            </w:r>
          </w:p>
          <w:p w14:paraId="322BE282">
            <w:pPr>
              <w:widowControl/>
              <w:numPr>
                <w:ilvl w:val="0"/>
                <w:numId w:val="2"/>
              </w:numPr>
              <w:spacing w:line="276" w:lineRule="auto"/>
              <w:jc w:val="left"/>
              <w:rPr>
                <w:rFonts w:hint="eastAsia" w:ascii="宋体" w:hAnsi="宋体" w:eastAsia="宋体" w:cs="宋体"/>
                <w:b/>
                <w:bCs/>
                <w:color w:val="000000" w:themeColor="text1"/>
                <w:kern w:val="0"/>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各阶段具体安排</w:t>
            </w:r>
          </w:p>
          <w:p w14:paraId="59BE9A5C">
            <w:pPr>
              <w:widowControl/>
              <w:spacing w:line="276" w:lineRule="auto"/>
              <w:ind w:firstLine="422" w:firstLineChars="200"/>
              <w:jc w:val="left"/>
              <w:rPr>
                <w:rFonts w:ascii="宋体" w:hAnsi="宋体" w:eastAsia="宋体" w:cs="宋体"/>
                <w:b/>
                <w:bCs/>
                <w:color w:val="000000" w:themeColor="text1"/>
                <w:kern w:val="0"/>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第一阶段：学理论听讲座，了解专业，了解发展方向、了解重大案例</w:t>
            </w:r>
          </w:p>
          <w:p w14:paraId="0A7BC781">
            <w:pPr>
              <w:widowControl/>
              <w:numPr>
                <w:ilvl w:val="0"/>
                <w:numId w:val="4"/>
              </w:numPr>
              <w:spacing w:line="276" w:lineRule="auto"/>
              <w:ind w:firstLine="420" w:firstLineChars="200"/>
              <w:jc w:val="left"/>
              <w:rPr>
                <w:rFonts w:hint="eastAsia"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学知识理论。学习习近平总书记关于信息安全重要论述和党的二十大精神，学习网络安全国家战略和法律法规，内化于心，外化于行，增强维护“国之大者”的使命感。了解信息安全重大案例，树立信息安全意识。同时成立学习小组，互帮互助，学习专业知识。</w:t>
            </w:r>
          </w:p>
          <w:p w14:paraId="79216170">
            <w:pPr>
              <w:widowControl/>
              <w:numPr>
                <w:ilvl w:val="0"/>
                <w:numId w:val="4"/>
              </w:numPr>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听讲座，了解专业。依托上海交大专业优势，组织班级同学参加由网络安全学院开展的触电论坛、voice我声等讲座，聆听学长学姐对于自己研究的领域的介绍，了解各专业具体的研究内容、实际应用、前沿科技成果等，深化专业认知。</w:t>
            </w:r>
          </w:p>
          <w:p w14:paraId="49652054">
            <w:pPr>
              <w:widowControl/>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 xml:space="preserve">这一阶段以讲座、交流会、分享会等形式进行，尽可能为同学们邀请到一些行业突出的领军人物为同学们进行分享。同时也要注重同学之间的参与和互动，加强同学们的参与感和归属感。活动结束之后，通过推送制作、视频剪辑等形式总结记录同学们的交流成果，鼓励同学们将自己的感想和建议等记录下来作为公众号的投稿。 </w:t>
            </w:r>
          </w:p>
          <w:p w14:paraId="6AD960C2">
            <w:pPr>
              <w:widowControl/>
              <w:spacing w:line="276" w:lineRule="auto"/>
              <w:ind w:firstLine="422" w:firstLineChars="200"/>
              <w:jc w:val="left"/>
              <w:rPr>
                <w:rFonts w:ascii="宋体" w:hAnsi="宋体" w:eastAsia="宋体" w:cs="宋体"/>
                <w:b/>
                <w:bCs/>
                <w:color w:val="000000" w:themeColor="text1"/>
                <w:kern w:val="0"/>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第二阶段：参观实践</w:t>
            </w:r>
          </w:p>
          <w:p w14:paraId="73E20FDA">
            <w:pPr>
              <w:widowControl/>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 xml:space="preserve">本阶段，将尝试通过暑期实践的形式开展，同学们将走进实验室，并实地参观华为等企业，与同学们夏季小学期的实验室实践课进行有机融合。在条件允许的情况下，组织同学们前往各自专业的典型企业、研究所进行多种形式的调研、导师采访等，并将自己的见闻和收获记录汇总。同时鼓励同学们记录自己进行实验室实践过程中遇到的挑战、困难和收获的经验感想，并互帮互助解决疑难问题等。 </w:t>
            </w:r>
          </w:p>
          <w:p w14:paraId="2463F85E">
            <w:pPr>
              <w:widowControl/>
              <w:spacing w:line="276" w:lineRule="auto"/>
              <w:ind w:firstLine="420" w:firstLineChars="200"/>
              <w:jc w:val="left"/>
              <w:rPr>
                <w:rFonts w:ascii="宋体" w:hAnsi="宋体" w:eastAsia="宋体"/>
                <w:b/>
                <w:bCs/>
                <w:color w:val="000000" w:themeColor="text1"/>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这一阶段主要是走近职业走近研究走近人物，提高职业生涯感性认知，并在深入访谈中了解行业精神。</w:t>
            </w:r>
          </w:p>
          <w:p w14:paraId="7D36DDE2">
            <w:pPr>
              <w:widowControl/>
              <w:spacing w:line="276" w:lineRule="auto"/>
              <w:ind w:firstLine="422" w:firstLineChars="200"/>
              <w:jc w:val="left"/>
              <w:rPr>
                <w:rFonts w:ascii="宋体" w:hAnsi="宋体" w:eastAsia="宋体" w:cs="宋体"/>
                <w:b/>
                <w:bCs/>
                <w:color w:val="000000" w:themeColor="text1"/>
                <w:kern w:val="0"/>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第三阶段：实操阶段，尝试解决问题</w:t>
            </w:r>
          </w:p>
          <w:p w14:paraId="48D7668A">
            <w:pPr>
              <w:widowControl/>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此时，大家经过了大一一整年的程序语言的学习，以及小学期的编程实践，已经对代码与程序有了较为深刻的认识，具有一定的专业知识。此阶段活动可以进行实操阶段。</w:t>
            </w:r>
          </w:p>
          <w:p w14:paraId="769E3C8C">
            <w:pPr>
              <w:widowControl/>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可以开展班级内部的编程比赛。比赛的内容是针对平常生活中的遇到了问题，提供解决方案。希望通过这种小比赛，剖析编程思路，分享编程体验，巩固所学习到的知识，并锻炼大家的代码能力以及培养互助合作精神。让同学在实践中体会行业精神，提升专业素养。</w:t>
            </w:r>
          </w:p>
          <w:p w14:paraId="105024B6">
            <w:pPr>
              <w:widowControl/>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也可以进行案例研讨，针对网络安全问题热点事例，分析原因，提出解决办法。同时了解国外</w:t>
            </w:r>
            <w:r>
              <w:rPr>
                <w:rFonts w:ascii="宋体" w:hAnsi="宋体" w:eastAsia="宋体" w:cs="宋体"/>
                <w:color w:val="000000" w:themeColor="text1"/>
                <w:kern w:val="0"/>
                <w14:textFill>
                  <w14:solidFill>
                    <w14:schemeClr w14:val="tx1"/>
                  </w14:solidFill>
                </w14:textFill>
              </w:rPr>
              <w:t>IT发展前沿，国外本科计算机教育做法、国内名校做法，抬头学，开门学</w:t>
            </w:r>
            <w:r>
              <w:rPr>
                <w:rFonts w:hint="eastAsia" w:ascii="宋体" w:hAnsi="宋体" w:eastAsia="宋体" w:cs="宋体"/>
                <w:color w:val="000000" w:themeColor="text1"/>
                <w:kern w:val="0"/>
                <w14:textFill>
                  <w14:solidFill>
                    <w14:schemeClr w14:val="tx1"/>
                  </w14:solidFill>
                </w14:textFill>
              </w:rPr>
              <w:t>。能力强的同学可以组织在实验室进行项目研究，参加比赛。</w:t>
            </w:r>
          </w:p>
          <w:p w14:paraId="302C0AE4">
            <w:pPr>
              <w:widowControl/>
              <w:spacing w:line="276" w:lineRule="auto"/>
              <w:ind w:firstLine="420" w:firstLineChars="200"/>
              <w:jc w:val="left"/>
              <w:rPr>
                <w:rFonts w:ascii="宋体" w:hAnsi="宋体" w:eastAsia="宋体" w:cs="宋体"/>
                <w:b/>
                <w:bCs/>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同时尝试课外小学堂，建立兴趣小组，学生授课，或者组织志愿者活动，与中小学校合作，开展编程的普及工作。也可以与其他班级或者其他专业一起组织活动，</w:t>
            </w:r>
            <w:r>
              <w:rPr>
                <w:rFonts w:ascii="宋体" w:hAnsi="宋体" w:eastAsia="宋体" w:cs="宋体"/>
                <w:color w:val="000000" w:themeColor="text1"/>
                <w:kern w:val="0"/>
                <w14:textFill>
                  <w14:solidFill>
                    <w14:schemeClr w14:val="tx1"/>
                  </w14:solidFill>
                </w14:textFill>
              </w:rPr>
              <w:t>聘请优秀同学传经送宝，开拓思维与视野。</w:t>
            </w:r>
          </w:p>
          <w:p w14:paraId="2AC4312A">
            <w:pPr>
              <w:widowControl/>
              <w:spacing w:line="276" w:lineRule="auto"/>
              <w:ind w:firstLine="422" w:firstLineChars="200"/>
              <w:jc w:val="left"/>
              <w:rPr>
                <w:rFonts w:ascii="宋体" w:hAnsi="宋体" w:eastAsia="宋体" w:cs="宋体"/>
                <w:b/>
                <w:bCs/>
                <w:color w:val="000000" w:themeColor="text1"/>
                <w:kern w:val="0"/>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第四阶段：总结收获，撰写结题报告</w:t>
            </w:r>
          </w:p>
          <w:p w14:paraId="04622D35">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themeColor="text1"/>
                <w:kern w:val="0"/>
                <w14:textFill>
                  <w14:solidFill>
                    <w14:schemeClr w14:val="tx1"/>
                  </w14:solidFill>
                </w14:textFill>
              </w:rPr>
              <w:t xml:space="preserve">此时是大二下学期，对整个项目需进行反思总结，以确定今后努力目标和改进方向。此阶段将以小组形式进行资料的总结汇总和结项报告的撰写等。 </w:t>
            </w:r>
          </w:p>
        </w:tc>
      </w:tr>
      <w:tr w14:paraId="3804129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56" w:hRule="atLeast"/>
          <w:jc w:val="center"/>
        </w:trPr>
        <w:tc>
          <w:tcPr>
            <w:tcW w:w="12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0A008C17">
            <w:pPr>
              <w:jc w:val="center"/>
              <w:rPr>
                <w:rFonts w:hint="eastAsia" w:ascii="宋体" w:hAnsi="宋体" w:eastAsia="宋体" w:cs="宋体"/>
                <w:b/>
                <w:sz w:val="21"/>
                <w:szCs w:val="21"/>
              </w:rPr>
            </w:pPr>
            <w:r>
              <w:rPr>
                <w:rFonts w:hint="eastAsia" w:ascii="宋体" w:hAnsi="宋体" w:eastAsia="宋体" w:cs="宋体"/>
                <w:b/>
                <w:sz w:val="24"/>
                <w:szCs w:val="24"/>
                <w:lang w:val="zh-TW"/>
              </w:rPr>
              <w:t>已取得成果和下一阶段预期成果</w:t>
            </w:r>
          </w:p>
        </w:tc>
        <w:tc>
          <w:tcPr>
            <w:tcW w:w="7889"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7DE77ED">
            <w:pPr>
              <w:numPr>
                <w:ilvl w:val="0"/>
                <w:numId w:val="0"/>
              </w:numPr>
              <w:adjustRightInd w:val="0"/>
              <w:snapToGrid w:val="0"/>
              <w:spacing w:line="276" w:lineRule="auto"/>
              <w:ind w:leftChars="0"/>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一、 活动主题概述 </w:t>
            </w:r>
          </w:p>
          <w:p w14:paraId="1A509EC8">
            <w:pPr>
              <w:numPr>
                <w:ilvl w:val="0"/>
                <w:numId w:val="0"/>
              </w:numPr>
              <w:adjustRightInd w:val="0"/>
              <w:snapToGrid w:val="0"/>
              <w:spacing w:line="276" w:lineRule="auto"/>
              <w:ind w:leftChars="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本次“团改金”项目的主题是“人言自心，电照风行，做新时代优秀信安人”，项目类别是“行业精神”。针对同学们已适应大学生活节奏的情况，我们需要思考如何更好地明确目标，积极进取，使自己的所学与新时代的需要紧密相连，成为有责任感和使命感的优秀信安</w:t>
            </w:r>
            <w:bookmarkStart w:id="0" w:name="_GoBack"/>
            <w:bookmarkEnd w:id="0"/>
            <w:r>
              <w:rPr>
                <w:rFonts w:hint="eastAsia" w:ascii="宋体" w:hAnsi="宋体" w:eastAsia="宋体" w:cs="宋体"/>
                <w:color w:val="000000" w:themeColor="text1"/>
                <w:sz w:val="21"/>
                <w:szCs w:val="21"/>
                <w14:textFill>
                  <w14:solidFill>
                    <w14:schemeClr w14:val="tx1"/>
                  </w14:solidFill>
                </w14:textFill>
              </w:rPr>
              <w:t>人。本次“团改金”项目旨在通过各种活动，为支部同学提供一个优质的平台，助力同学们拓展视野，了解行业前景和时代需求，知道新时代优秀信安人所需的各种素养。同学们可通过参与活动，将学习与实践相结合，深化专业认知、探索行业精神，为未来的职业生涯做好充分准备，同时培养自己的行业精神、钻研精神和创新精神等。也可培养同学们树立扎根行业、服务国家需求的远大理想，为信息安全领域的繁荣发展贡献自己的力量。</w:t>
            </w:r>
          </w:p>
          <w:p w14:paraId="35BD15CA">
            <w:pPr>
              <w:numPr>
                <w:ilvl w:val="0"/>
                <w:numId w:val="0"/>
              </w:numPr>
              <w:adjustRightInd w:val="0"/>
              <w:snapToGrid w:val="0"/>
              <w:spacing w:line="276" w:lineRule="auto"/>
              <w:ind w:leftChars="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本次“团改金”项目以同学们的实际需求和兴趣为出发点，通过讲座、分享会、案例剖析以及企业参观等活动，让同学们了解行业前沿和当前亟待解决的信息安全问题。这些活动不仅让同学们了解课本外的知识，还通过编程比赛的形式，鼓励大家将学到的知识应用到实际操作中，提高大家的实践能力。此外，我们还组织向中小学生普及信息安全知识的活动，培养他们的信息安全意识，为未来的学习和生活做好准备。这些活动由内而外，将帮助同学们更好地在日常学习和生活中培养行业所需的素养，争做新时代优秀信安人。在项目结束后，希望同学们通过一系列的活动参与，通过听讲座和分享会，对信息安全相关专业知识有更多的了解，开阔自己视野，提升对信息专业认可度；通过走近实验室动手操作，走近导师访谈聆听，对未来职业发展有一定认识，确立职业发展规划；通过学习和实践，提高做一名新时代的优秀信安人的素养。</w:t>
            </w:r>
          </w:p>
          <w:p w14:paraId="1673E75B">
            <w:pPr>
              <w:numPr>
                <w:ilvl w:val="0"/>
                <w:numId w:val="0"/>
              </w:numPr>
              <w:adjustRightInd w:val="0"/>
              <w:snapToGrid w:val="0"/>
              <w:spacing w:line="276" w:lineRule="auto"/>
              <w:ind w:leftChars="0"/>
              <w:rPr>
                <w:rFonts w:hint="eastAsia" w:ascii="宋体" w:hAnsi="宋体" w:eastAsia="宋体" w:cs="宋体"/>
                <w:color w:val="000000" w:themeColor="text1"/>
                <w:sz w:val="21"/>
                <w:szCs w:val="21"/>
                <w14:textFill>
                  <w14:solidFill>
                    <w14:schemeClr w14:val="tx1"/>
                  </w14:solidFill>
                </w14:textFill>
              </w:rPr>
            </w:pPr>
          </w:p>
          <w:p w14:paraId="68ECDE29">
            <w:pPr>
              <w:numPr>
                <w:ilvl w:val="0"/>
                <w:numId w:val="0"/>
              </w:numPr>
              <w:adjustRightInd w:val="0"/>
              <w:snapToGrid w:val="0"/>
              <w:spacing w:line="276" w:lineRule="auto"/>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rPr>
              <w:t>二、 已</w:t>
            </w:r>
            <w:r>
              <w:rPr>
                <w:rFonts w:hint="eastAsia" w:ascii="宋体" w:hAnsi="宋体" w:eastAsia="宋体" w:cs="宋体"/>
                <w:b/>
                <w:bCs/>
                <w:sz w:val="28"/>
                <w:szCs w:val="28"/>
                <w:lang w:val="en-US" w:eastAsia="zh-CN"/>
              </w:rPr>
              <w:t>取得成果</w:t>
            </w:r>
          </w:p>
          <w:p w14:paraId="41486625">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sz w:val="21"/>
                <w:szCs w:val="21"/>
              </w:rPr>
              <w:t xml:space="preserve">在疫情好转形势下，在 2023 年 6 月和2023 年 7 月，本支部分别开展了“研专业·砺精英”、“企事·实践：信息安全领域的实地探索”和“智聆大师：感悟行业精神”三场团改金项目活动。下面将对三次活动进行详细介绍： </w:t>
            </w:r>
          </w:p>
          <w:p w14:paraId="117BCCDA">
            <w:pPr>
              <w:numPr>
                <w:ilvl w:val="0"/>
                <w:numId w:val="5"/>
              </w:numPr>
              <w:adjustRightInd w:val="0"/>
              <w:snapToGrid w:val="0"/>
              <w:spacing w:line="276" w:lineRule="auto"/>
              <w:ind w:left="0" w:leftChars="0"/>
              <w:rPr>
                <w:rFonts w:hint="eastAsia" w:ascii="宋体" w:hAnsi="宋体" w:eastAsia="宋体" w:cs="宋体"/>
                <w:sz w:val="21"/>
                <w:szCs w:val="21"/>
              </w:rPr>
            </w:pPr>
            <w:r>
              <w:rPr>
                <w:rFonts w:hint="eastAsia" w:ascii="宋体" w:hAnsi="宋体" w:eastAsia="宋体" w:cs="宋体"/>
                <w:b/>
                <w:bCs/>
                <w:sz w:val="21"/>
                <w:szCs w:val="21"/>
              </w:rPr>
              <w:t>“研专业·砺精英”</w:t>
            </w:r>
            <w:r>
              <w:rPr>
                <w:rFonts w:hint="eastAsia" w:ascii="宋体" w:hAnsi="宋体" w:eastAsia="宋体" w:cs="宋体"/>
                <w:sz w:val="21"/>
                <w:szCs w:val="21"/>
              </w:rPr>
              <w:t>：了解当前形势，树立行业精神。本次活动以线上形式进行，同学们在团支书的带领下，积极参与了多项学习活动。首先，同学们认真学习了上海交通大学校长丁奎岭在2023年本科生毕业典礼上的讲话——在坚守和突破中前行。丁奎岭校长在讲话中强调了坚守和突破的重要性。同学们通过学习，深刻领会到在未来的工作和学习中，要在坚守传统、积累经验的同时，不断突破自己、勇于探索和创新。</w:t>
            </w:r>
          </w:p>
          <w:p w14:paraId="1E899B15">
            <w:pPr>
              <w:numPr>
                <w:ilvl w:val="0"/>
                <w:numId w:val="0"/>
              </w:numPr>
              <w:adjustRightInd w:val="0"/>
              <w:snapToGrid w:val="0"/>
              <w:spacing w:line="276" w:lineRule="auto"/>
              <w:ind w:left="0" w:leftChars="0" w:firstLine="420" w:firstLineChars="200"/>
              <w:jc w:val="left"/>
              <w:rPr>
                <w:rFonts w:hint="eastAsia" w:ascii="宋体" w:hAnsi="宋体" w:eastAsia="宋体" w:cs="宋体"/>
                <w:sz w:val="21"/>
                <w:szCs w:val="21"/>
              </w:rPr>
            </w:pPr>
            <w:r>
              <w:rPr>
                <w:rFonts w:hint="eastAsia" w:ascii="宋体" w:hAnsi="宋体" w:eastAsia="宋体" w:cs="宋体"/>
                <w:sz w:val="21"/>
                <w:szCs w:val="21"/>
              </w:rPr>
              <w:t>其次，同学们还观看了上海共青团“大学生就业引航计划”市级宣讲会。在宣讲会上，相关负责人介绍了本市当前的就业形势和趋势，并详细解读了促进就业相关政策举措。同学们通过了解政策措施，为自己未来的就业提供了更多思路和方向。同时，宣讲会还分享了公共就业服务和初入职场必备小知识等内容，为同学们提供了更多实用的指导和帮助。这些学习，让大家对职业生涯有个初步的了解，激发大家思考该如何为今后职业生涯做准备。</w:t>
            </w:r>
          </w:p>
          <w:p w14:paraId="4C5AD64D">
            <w:pPr>
              <w:numPr>
                <w:ilvl w:val="0"/>
                <w:numId w:val="0"/>
              </w:numPr>
              <w:adjustRightInd w:val="0"/>
              <w:snapToGrid w:val="0"/>
              <w:spacing w:line="276" w:lineRule="auto"/>
              <w:jc w:val="center"/>
              <w:rPr>
                <w:rFonts w:hint="eastAsia" w:ascii="宋体" w:hAnsi="宋体" w:eastAsia="宋体" w:cs="宋体"/>
                <w:sz w:val="21"/>
                <w:szCs w:val="21"/>
              </w:rPr>
            </w:pPr>
            <w:r>
              <w:rPr>
                <w:rFonts w:hint="eastAsia" w:ascii="宋体" w:hAnsi="宋体" w:cs="宋体"/>
                <w:b/>
                <w:bCs/>
                <w:color w:val="000000"/>
                <w:kern w:val="0"/>
                <w:sz w:val="20"/>
                <w:szCs w:val="20"/>
              </w:rPr>
              <w:drawing>
                <wp:inline distT="0" distB="0" distL="114300" distR="114300">
                  <wp:extent cx="3416300" cy="2134870"/>
                  <wp:effectExtent l="0" t="0" r="0" b="11430"/>
                  <wp:docPr id="5" name="图片 5" descr="038e09917dbc238935908e3845120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38e09917dbc238935908e3845120bd"/>
                          <pic:cNvPicPr>
                            <a:picLocks noChangeAspect="1"/>
                          </pic:cNvPicPr>
                        </pic:nvPicPr>
                        <pic:blipFill>
                          <a:blip r:embed="rId5"/>
                          <a:stretch>
                            <a:fillRect/>
                          </a:stretch>
                        </pic:blipFill>
                        <pic:spPr>
                          <a:xfrm>
                            <a:off x="0" y="0"/>
                            <a:ext cx="3416300" cy="2134870"/>
                          </a:xfrm>
                          <a:prstGeom prst="rect">
                            <a:avLst/>
                          </a:prstGeom>
                        </pic:spPr>
                      </pic:pic>
                    </a:graphicData>
                  </a:graphic>
                </wp:inline>
              </w:drawing>
            </w:r>
          </w:p>
          <w:p w14:paraId="1D4722C7">
            <w:pPr>
              <w:numPr>
                <w:ilvl w:val="0"/>
                <w:numId w:val="0"/>
              </w:numPr>
              <w:adjustRightInd w:val="0"/>
              <w:snapToGrid w:val="0"/>
              <w:spacing w:line="276" w:lineRule="auto"/>
              <w:jc w:val="left"/>
              <w:rPr>
                <w:rFonts w:hint="eastAsia" w:ascii="宋体" w:hAnsi="宋体" w:eastAsia="宋体" w:cs="宋体"/>
                <w:sz w:val="21"/>
                <w:szCs w:val="21"/>
              </w:rPr>
            </w:pPr>
          </w:p>
          <w:p w14:paraId="134E324E">
            <w:pPr>
              <w:numPr>
                <w:ilvl w:val="0"/>
                <w:numId w:val="5"/>
              </w:numPr>
              <w:adjustRightInd w:val="0"/>
              <w:snapToGrid w:val="0"/>
              <w:spacing w:line="276" w:lineRule="auto"/>
              <w:ind w:left="0" w:leftChars="0" w:firstLine="0" w:firstLineChars="0"/>
              <w:rPr>
                <w:rFonts w:hint="eastAsia" w:ascii="宋体" w:hAnsi="宋体" w:eastAsia="宋体" w:cs="宋体"/>
                <w:sz w:val="21"/>
                <w:szCs w:val="21"/>
              </w:rPr>
            </w:pPr>
            <w:r>
              <w:rPr>
                <w:rFonts w:hint="eastAsia" w:ascii="宋体" w:hAnsi="宋体" w:eastAsia="宋体" w:cs="宋体"/>
                <w:b/>
                <w:bCs/>
                <w:sz w:val="21"/>
                <w:szCs w:val="21"/>
              </w:rPr>
              <w:t>“走进企业，实践探索”</w:t>
            </w:r>
            <w:r>
              <w:rPr>
                <w:rFonts w:hint="eastAsia" w:ascii="宋体" w:hAnsi="宋体" w:eastAsia="宋体" w:cs="宋体"/>
                <w:sz w:val="21"/>
                <w:szCs w:val="21"/>
              </w:rPr>
              <w:t>：参观上海智能网联汽车技术中心。2023年7月15日上午，本支部同学一起参观了上海智能网联汽车技术中心，本活动的目的是让大家走进企业，了解行业前景和时代需求，激发大家行业精神。参观中，大家了解了智能汽车的信号检测和以太网的安全部分，接触了“智能交通V2X超视距感知通讯综合系统”等行业前沿的科学技术成果；在参观过程中，同学们亲身体验了模拟远程操控汽车的技术，切身体验智能汽车技术对汽车驾驶等方面的巨大影响。参观活动也激发了同学们的学习兴趣，明确了奋斗目标。参与本次行业实践的同学表示，“这里的汽车技术太酷了，让我感受到了尖端科技的强大力量。如果我以后也能从事这方面的工作，我一定会更加努力学习专业知识。”</w:t>
            </w:r>
          </w:p>
          <w:p w14:paraId="153D40D5">
            <w:pPr>
              <w:numPr>
                <w:numId w:val="0"/>
              </w:numPr>
              <w:adjustRightInd w:val="0"/>
              <w:snapToGrid w:val="0"/>
              <w:spacing w:line="276" w:lineRule="auto"/>
              <w:ind w:leftChars="0"/>
              <w:jc w:val="center"/>
              <w:rPr>
                <w:rFonts w:hint="eastAsia" w:eastAsiaTheme="minorEastAsia"/>
                <w:b/>
                <w:bCs/>
              </w:rPr>
            </w:pPr>
            <w:r>
              <w:rPr>
                <w:rFonts w:ascii="宋体" w:hAnsi="宋体" w:cs="宋体"/>
                <w:b/>
                <w:bCs/>
                <w:color w:val="000000"/>
                <w:kern w:val="0"/>
                <w:sz w:val="20"/>
                <w:szCs w:val="20"/>
              </w:rPr>
              <w:drawing>
                <wp:inline distT="0" distB="0" distL="114300" distR="114300">
                  <wp:extent cx="3169920" cy="2376170"/>
                  <wp:effectExtent l="0" t="0" r="5080" b="11430"/>
                  <wp:docPr id="1" name="图片 1" descr="2263班 行业实践 同学们正在参观样车与聆听讲解员讲解样车上所蕴含的智能汽车科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263班 行业实践 同学们正在参观样车与聆听讲解员讲解样车上所蕴含的智能汽车科技"/>
                          <pic:cNvPicPr>
                            <a:picLocks noChangeAspect="1"/>
                          </pic:cNvPicPr>
                        </pic:nvPicPr>
                        <pic:blipFill>
                          <a:blip r:embed="rId6"/>
                          <a:stretch>
                            <a:fillRect/>
                          </a:stretch>
                        </pic:blipFill>
                        <pic:spPr>
                          <a:xfrm>
                            <a:off x="0" y="0"/>
                            <a:ext cx="3169920" cy="2376170"/>
                          </a:xfrm>
                          <a:prstGeom prst="rect">
                            <a:avLst/>
                          </a:prstGeom>
                        </pic:spPr>
                      </pic:pic>
                    </a:graphicData>
                  </a:graphic>
                </wp:inline>
              </w:drawing>
            </w:r>
          </w:p>
          <w:p w14:paraId="518C3A15">
            <w:pPr>
              <w:numPr>
                <w:numId w:val="0"/>
              </w:numPr>
              <w:adjustRightInd w:val="0"/>
              <w:snapToGrid w:val="0"/>
              <w:spacing w:line="276" w:lineRule="auto"/>
              <w:ind w:leftChars="0"/>
              <w:jc w:val="center"/>
              <w:rPr>
                <w:rFonts w:hint="eastAsia" w:eastAsiaTheme="minorEastAsia"/>
                <w:b/>
                <w:bCs/>
              </w:rPr>
            </w:pPr>
          </w:p>
          <w:p w14:paraId="54973747">
            <w:pPr>
              <w:numPr>
                <w:numId w:val="0"/>
              </w:numPr>
              <w:adjustRightInd w:val="0"/>
              <w:snapToGrid w:val="0"/>
              <w:spacing w:line="276" w:lineRule="auto"/>
              <w:ind w:leftChars="0"/>
              <w:jc w:val="center"/>
              <w:rPr>
                <w:rFonts w:hint="eastAsia" w:ascii="宋体" w:hAnsi="宋体" w:eastAsia="宋体" w:cs="宋体"/>
                <w:sz w:val="21"/>
                <w:szCs w:val="21"/>
              </w:rPr>
            </w:pPr>
            <w:r>
              <w:rPr>
                <w:rFonts w:hint="eastAsia" w:ascii="宋体" w:hAnsi="宋体" w:eastAsia="宋体" w:cs="宋体"/>
                <w:b/>
                <w:bCs/>
                <w:sz w:val="21"/>
                <w:szCs w:val="21"/>
              </w:rPr>
              <w:t>3.“智聆大师：感悟行业精神”</w:t>
            </w:r>
            <w:r>
              <w:rPr>
                <w:rFonts w:hint="eastAsia" w:ascii="宋体" w:hAnsi="宋体" w:eastAsia="宋体" w:cs="宋体"/>
                <w:sz w:val="21"/>
                <w:szCs w:val="21"/>
              </w:rPr>
              <w:t>：在这个环节中，我们通过聆听老师及技术人员的详尽讲解，学习了智能汽车领域的丰富知识。于娜娜老师作为上海智能网联汽车技术中心的代表，向同学们展示了智能汽车发展前景的光明与广阔。周志洪老师的讲解则围绕着如何抵御外来黑客攻击车机这一议题展开，使我们对信息安全在智能汽车领域的重要性有了更深入的理解。通过学习，我们深刻认识到智能汽车行业的发展目标不仅仅是追求技术进步，更在于服务于国家利益，保障中国智能网联汽车产业和生态链的安全。在当前的国际大环境下，智能汽车行业需要确保技术上的话语权，推动“人、车、路、网、端、云”跨界大融合，打造汽车的“未来空间”。</w:t>
            </w:r>
          </w:p>
          <w:p w14:paraId="33AA09E6">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sz w:val="21"/>
                <w:szCs w:val="21"/>
              </w:rPr>
              <w:t>同学们在这个过程中意识到了自己的责任与使命。我们将尽己所能，贡献自己的一份力量，为智能汽车行业的发展和国家的繁荣做出贡献。</w:t>
            </w:r>
          </w:p>
          <w:p w14:paraId="751CE705">
            <w:pPr>
              <w:numPr>
                <w:ilvl w:val="0"/>
                <w:numId w:val="0"/>
              </w:numPr>
              <w:adjustRightInd w:val="0"/>
              <w:snapToGrid w:val="0"/>
              <w:spacing w:line="276" w:lineRule="auto"/>
              <w:ind w:leftChars="0"/>
              <w:jc w:val="center"/>
              <w:rPr>
                <w:rFonts w:hint="eastAsia" w:ascii="宋体" w:hAnsi="宋体" w:eastAsia="宋体" w:cs="宋体"/>
                <w:sz w:val="21"/>
                <w:szCs w:val="21"/>
              </w:rPr>
            </w:pPr>
            <w:r>
              <w:rPr>
                <w:rFonts w:hint="eastAsia" w:eastAsiaTheme="minorEastAsia"/>
                <w:b/>
                <w:bCs/>
              </w:rPr>
              <w:drawing>
                <wp:inline distT="0" distB="0" distL="114300" distR="114300">
                  <wp:extent cx="3441065" cy="2583180"/>
                  <wp:effectExtent l="0" t="0" r="635" b="7620"/>
                  <wp:docPr id="2" name="图片 2" descr="7177f7ea8675881080e04a7e531ba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77f7ea8675881080e04a7e531ba5d"/>
                          <pic:cNvPicPr>
                            <a:picLocks noChangeAspect="1"/>
                          </pic:cNvPicPr>
                        </pic:nvPicPr>
                        <pic:blipFill>
                          <a:blip r:embed="rId7" cstate="print"/>
                          <a:stretch>
                            <a:fillRect/>
                          </a:stretch>
                        </pic:blipFill>
                        <pic:spPr>
                          <a:xfrm>
                            <a:off x="0" y="0"/>
                            <a:ext cx="3441065" cy="2583180"/>
                          </a:xfrm>
                          <a:prstGeom prst="rect">
                            <a:avLst/>
                          </a:prstGeom>
                        </pic:spPr>
                      </pic:pic>
                    </a:graphicData>
                  </a:graphic>
                </wp:inline>
              </w:drawing>
            </w:r>
          </w:p>
          <w:p w14:paraId="17990880">
            <w:pPr>
              <w:numPr>
                <w:ilvl w:val="0"/>
                <w:numId w:val="0"/>
              </w:numPr>
              <w:adjustRightInd w:val="0"/>
              <w:snapToGrid w:val="0"/>
              <w:spacing w:line="276" w:lineRule="auto"/>
              <w:ind w:leftChars="0"/>
              <w:rPr>
                <w:rFonts w:hint="eastAsia" w:ascii="宋体" w:hAnsi="宋体" w:eastAsia="宋体" w:cs="宋体"/>
                <w:sz w:val="21"/>
                <w:szCs w:val="21"/>
              </w:rPr>
            </w:pPr>
          </w:p>
          <w:p w14:paraId="0FDF0FB2">
            <w:pPr>
              <w:numPr>
                <w:ilvl w:val="0"/>
                <w:numId w:val="0"/>
              </w:numPr>
              <w:adjustRightInd w:val="0"/>
              <w:snapToGrid w:val="0"/>
              <w:spacing w:line="276" w:lineRule="auto"/>
              <w:ind w:leftChars="0"/>
              <w:rPr>
                <w:rFonts w:hint="default" w:ascii="宋体" w:hAnsi="宋体" w:eastAsia="宋体" w:cs="宋体"/>
                <w:sz w:val="28"/>
                <w:szCs w:val="28"/>
                <w:lang w:val="en-US" w:eastAsia="zh-CN"/>
              </w:rPr>
            </w:pPr>
            <w:r>
              <w:rPr>
                <w:rFonts w:hint="eastAsia" w:ascii="宋体" w:hAnsi="宋体" w:eastAsia="宋体" w:cs="宋体"/>
                <w:b/>
                <w:bCs/>
                <w:sz w:val="28"/>
                <w:szCs w:val="28"/>
              </w:rPr>
              <w:t xml:space="preserve">三、 </w:t>
            </w:r>
            <w:r>
              <w:rPr>
                <w:rFonts w:hint="eastAsia" w:ascii="宋体" w:hAnsi="宋体" w:eastAsia="宋体" w:cs="宋体"/>
                <w:b/>
                <w:bCs/>
                <w:sz w:val="28"/>
                <w:szCs w:val="28"/>
                <w:lang w:val="en-US" w:eastAsia="zh-CN"/>
              </w:rPr>
              <w:t>下一阶段预期成果</w:t>
            </w:r>
          </w:p>
          <w:p w14:paraId="2947A4A6">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sz w:val="21"/>
                <w:szCs w:val="21"/>
              </w:rPr>
              <w:t xml:space="preserve">在项目开展的第一、第二阶段，我们的申报计划任务基本完成了，达到了预期的目标，在后续阶段本支部将更注重同学们的线下交流和实战实践，进一步增加同学们在活动中的参与感、体验感和收获感。 </w:t>
            </w:r>
          </w:p>
          <w:p w14:paraId="6A05265C">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sz w:val="21"/>
                <w:szCs w:val="21"/>
              </w:rPr>
              <w:t xml:space="preserve">在后续团改金项目的第三、第四阶段，本支部将按照团改金申报书中的计划，结合实际学习情况，进行微调，计划组织策划 3至4 次活动，主要包括以下几个方面的内容：  </w:t>
            </w:r>
          </w:p>
          <w:p w14:paraId="319E719F">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b/>
                <w:bCs/>
                <w:sz w:val="21"/>
                <w:szCs w:val="21"/>
              </w:rPr>
              <w:t>1.“码域探秘：生活的创意解码”</w:t>
            </w:r>
            <w:r>
              <w:rPr>
                <w:rFonts w:hint="eastAsia" w:ascii="宋体" w:hAnsi="宋体" w:eastAsia="宋体" w:cs="宋体"/>
                <w:sz w:val="21"/>
                <w:szCs w:val="21"/>
              </w:rPr>
              <w:t>：此活动拟开展班级内部的编程比赛。比赛的内容是针对平常生活中遇到了问题，提供解决方案。邀请班主任老师作为嘉宾评委，获胜者颁发小奖品，提高比赛的专业性。同学们在规定的时间内（例如1-2周），需组队完成编程任务，任务内容可以是解决日常生活中遇到的问题，比如制作一个自动提醒的应用程序、设计一个在线投票系统等。各参赛队伍需提交完整的程序代码和项目文档。通过此次比赛，可以进一步激发同学们对编程的兴趣和热情，巩固所学习到的知识，并锻炼大家的代码能力以及培养互助合作精神。让同学在实践中体会行业精神，提升专业素养。</w:t>
            </w:r>
          </w:p>
          <w:p w14:paraId="2F3F2144">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b/>
                <w:bCs/>
                <w:sz w:val="21"/>
                <w:szCs w:val="21"/>
              </w:rPr>
              <w:t>2.“编程之旅：青少年编程启迪”</w:t>
            </w:r>
            <w:r>
              <w:rPr>
                <w:rFonts w:hint="eastAsia" w:ascii="宋体" w:hAnsi="宋体" w:eastAsia="宋体" w:cs="宋体"/>
                <w:sz w:val="21"/>
                <w:szCs w:val="21"/>
              </w:rPr>
              <w:t>：本支部计划与中福会少年宫合作，组织一次以编程教育为主题的志愿者活动。安排志愿者们教授一些适合小朋友的编程课程或项目。例如，使用Scratch或Python等编程语言教授简单的图形化编程知识，或者教授一些基础的算法和数据结构等。我们的目标是通过这次活动，让小朋友们了解编程是什么，编程可以做什么，以及编程为什么重要。同时，希望通过教授编程的过程，传递出积极面对问题，勇于创新和挑战的行业精神。</w:t>
            </w:r>
          </w:p>
          <w:p w14:paraId="38EAE7D4">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b/>
                <w:bCs/>
                <w:sz w:val="21"/>
                <w:szCs w:val="21"/>
              </w:rPr>
              <w:t>3.“科研之路：同窗分享，携手进步”</w:t>
            </w:r>
            <w:r>
              <w:rPr>
                <w:rFonts w:hint="eastAsia" w:ascii="宋体" w:hAnsi="宋体" w:eastAsia="宋体" w:cs="宋体"/>
                <w:sz w:val="21"/>
                <w:szCs w:val="21"/>
              </w:rPr>
              <w:t>：在经过一年的学习和研究后，计划组织一次实验室科研经历交流会。在这个活动中，同学们将有机会分享他们在实验室的科研经历，并互相提问和讨论。这个活动旨在促进学术交流和合作，同时也为大家提供一个反思和提升的机会。在交流会上，同学们将有机会向其他同学提问，并就相关问题进行深入的讨论。同时鼓励大家在交流过程中积极发言，提出问题，分享自己的经验和心得。此外，还将组织一些小组讨论，让大家在更轻松的环境下进行深入的交流和学习，使项目成果进一步转化。</w:t>
            </w:r>
          </w:p>
          <w:p w14:paraId="4747C06F">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b/>
                <w:bCs/>
                <w:sz w:val="21"/>
                <w:szCs w:val="21"/>
              </w:rPr>
              <w:t>4.“信安知识普及，共建数字安全”</w:t>
            </w:r>
            <w:r>
              <w:rPr>
                <w:rFonts w:hint="eastAsia" w:ascii="宋体" w:hAnsi="宋体" w:eastAsia="宋体" w:cs="宋体"/>
                <w:sz w:val="21"/>
                <w:szCs w:val="21"/>
              </w:rPr>
              <w:t>：在这个活动中，希望制作一系列短视频，视频内容主要聚焦信息安全的某个方面，如网络钓鱼、身份盗窃、恶意软件、社交工程等。或者创作关于信息安全的故事漫画，通过故事情节向公众展示信息安全的重要性。借助B站向公众介绍信息安全的相关基础知识，同时提供相关链接和参考资料，让观众可以深入了解信息安全。希望通过这个活动让同学在实践中体会行业精神，提升专业素养，同时帮助公众了解和防范信息安全风险，提高他们的信息安全素养，促进全社会网络安全意识的普及。</w:t>
            </w:r>
          </w:p>
        </w:tc>
      </w:tr>
      <w:tr w14:paraId="114546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47" w:hRule="atLeast"/>
          <w:jc w:val="center"/>
        </w:trPr>
        <w:tc>
          <w:tcPr>
            <w:tcW w:w="12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193" w:type="dxa"/>
            </w:tcMar>
            <w:vAlign w:val="center"/>
          </w:tcPr>
          <w:p w14:paraId="7E555668">
            <w:pPr>
              <w:ind w:left="113" w:right="113"/>
              <w:jc w:val="center"/>
              <w:rPr>
                <w:rFonts w:hint="eastAsia" w:ascii="宋体" w:hAnsi="宋体" w:eastAsia="宋体" w:cs="宋体"/>
                <w:b/>
                <w:sz w:val="24"/>
                <w:szCs w:val="24"/>
              </w:rPr>
            </w:pPr>
            <w:r>
              <w:rPr>
                <w:rFonts w:hint="eastAsia" w:ascii="宋体" w:hAnsi="宋体" w:eastAsia="宋体" w:cs="宋体"/>
                <w:b/>
                <w:sz w:val="24"/>
                <w:szCs w:val="24"/>
                <w:lang w:val="zh-TW" w:eastAsia="zh-TW"/>
              </w:rPr>
              <w:t>项目</w:t>
            </w:r>
          </w:p>
          <w:p w14:paraId="0943C2E1">
            <w:pPr>
              <w:ind w:left="113" w:right="113"/>
              <w:jc w:val="center"/>
              <w:rPr>
                <w:rFonts w:hint="eastAsia" w:ascii="宋体" w:hAnsi="宋体" w:eastAsia="宋体" w:cs="宋体"/>
                <w:sz w:val="21"/>
                <w:szCs w:val="21"/>
              </w:rPr>
            </w:pPr>
            <w:r>
              <w:rPr>
                <w:rFonts w:hint="eastAsia" w:ascii="宋体" w:hAnsi="宋体" w:eastAsia="宋体" w:cs="宋体"/>
                <w:b/>
                <w:sz w:val="24"/>
                <w:szCs w:val="24"/>
                <w:lang w:val="zh-TW" w:eastAsia="zh-TW"/>
              </w:rPr>
              <w:t>亮点</w:t>
            </w:r>
          </w:p>
        </w:tc>
        <w:tc>
          <w:tcPr>
            <w:tcW w:w="7889"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4F8815F">
            <w:pPr>
              <w:numPr>
                <w:ilvl w:val="0"/>
                <w:numId w:val="6"/>
              </w:numPr>
              <w:adjustRightInd w:val="0"/>
              <w:snapToGrid w:val="0"/>
              <w:spacing w:line="276" w:lineRule="auto"/>
              <w:ind w:left="0" w:leftChars="0" w:firstLine="0" w:firstLineChars="0"/>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坚持目标导向、问题导向、结果导向的工作方法，在信安领域深入贯彻</w:t>
            </w:r>
            <w:r>
              <w:rPr>
                <w:rFonts w:ascii="宋体" w:hAnsi="宋体" w:eastAsia="宋体"/>
                <w:color w:val="000000" w:themeColor="text1"/>
                <w14:textFill>
                  <w14:solidFill>
                    <w14:schemeClr w14:val="tx1"/>
                  </w14:solidFill>
                </w14:textFill>
              </w:rPr>
              <w:t>2023</w:t>
            </w:r>
            <w:r>
              <w:rPr>
                <w:rFonts w:hint="eastAsia" w:ascii="宋体" w:hAnsi="宋体" w:eastAsia="宋体"/>
                <w:color w:val="000000" w:themeColor="text1"/>
                <w14:textFill>
                  <w14:solidFill>
                    <w14:schemeClr w14:val="tx1"/>
                  </w14:solidFill>
                </w14:textFill>
              </w:rPr>
              <w:t>年党中央《关于在全党大兴调查研究的工作方案》。</w:t>
            </w:r>
          </w:p>
          <w:p w14:paraId="527EEFCB">
            <w:pPr>
              <w:numPr>
                <w:ilvl w:val="0"/>
                <w:numId w:val="6"/>
              </w:numPr>
              <w:adjustRightInd w:val="0"/>
              <w:snapToGrid w:val="0"/>
              <w:spacing w:line="276" w:lineRule="auto"/>
              <w:ind w:left="0" w:leftChars="0"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在当前国际大环境下，中美竞争愈演愈烈，让同学们清楚了解新时代对信安工作的要求、清楚了解未来人工智能与人类竞争态势下信安工作的要求。</w:t>
            </w:r>
          </w:p>
          <w:p w14:paraId="5781F6D8">
            <w:pPr>
              <w:numPr>
                <w:ilvl w:val="0"/>
                <w:numId w:val="6"/>
              </w:numPr>
              <w:adjustRightInd w:val="0"/>
              <w:snapToGrid w:val="0"/>
              <w:spacing w:line="276" w:lineRule="auto"/>
              <w:ind w:left="0" w:leftChars="0"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清晰列示新时代信安人的素质。</w:t>
            </w:r>
          </w:p>
          <w:p w14:paraId="29321A38">
            <w:pPr>
              <w:numPr>
                <w:ilvl w:val="0"/>
                <w:numId w:val="6"/>
              </w:numPr>
              <w:adjustRightInd w:val="0"/>
              <w:snapToGrid w:val="0"/>
              <w:spacing w:line="276" w:lineRule="auto"/>
              <w:ind w:left="0" w:leftChars="0"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与实际形式相结合，与同学们的学习成长阶段特点相结合，促进同学们增强专业知识学习。</w:t>
            </w:r>
          </w:p>
          <w:p w14:paraId="3784F1A1">
            <w:pPr>
              <w:numPr>
                <w:ilvl w:val="0"/>
                <w:numId w:val="6"/>
              </w:numPr>
              <w:adjustRightInd w:val="0"/>
              <w:snapToGrid w:val="0"/>
              <w:spacing w:line="276" w:lineRule="auto"/>
              <w:ind w:left="0" w:leftChars="0"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从同学们的需求出发，切实提升同学们的劳动技能和专业素养，更好地做出职业生涯规划。 </w:t>
            </w:r>
          </w:p>
          <w:p w14:paraId="611BE9D7">
            <w:pPr>
              <w:adjustRightInd w:val="0"/>
              <w:snapToGrid w:val="0"/>
              <w:spacing w:line="276" w:lineRule="auto"/>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6. 以推送、电子书、视频等多种形式展示项目成果，多角度立体展示同学们的收获。</w:t>
            </w:r>
          </w:p>
          <w:p w14:paraId="2828B75D">
            <w:pPr>
              <w:rPr>
                <w:rFonts w:hint="eastAsia" w:ascii="宋体" w:hAnsi="宋体" w:eastAsia="宋体" w:cs="宋体"/>
                <w:sz w:val="21"/>
                <w:szCs w:val="21"/>
              </w:rPr>
            </w:pPr>
            <w:r>
              <w:rPr>
                <w:rFonts w:hint="eastAsia" w:ascii="宋体" w:hAnsi="宋体" w:eastAsia="宋体"/>
                <w:color w:val="000000" w:themeColor="text1"/>
                <w14:textFill>
                  <w14:solidFill>
                    <w14:schemeClr w14:val="tx1"/>
                  </w14:solidFill>
                </w14:textFill>
              </w:rPr>
              <w:t>7. 项目活动形式多样，开展活动较为灵活又能</w:t>
            </w:r>
            <w:r>
              <w:rPr>
                <w:rFonts w:hint="eastAsia" w:ascii="宋体" w:hAnsi="宋体" w:eastAsia="宋体"/>
                <w:color w:val="000000" w:themeColor="text1"/>
                <w:lang w:val="en-US" w:eastAsia="zh-CN"/>
                <w14:textFill>
                  <w14:solidFill>
                    <w14:schemeClr w14:val="tx1"/>
                  </w14:solidFill>
                </w14:textFill>
              </w:rPr>
              <w:t>拓展</w:t>
            </w:r>
            <w:r>
              <w:rPr>
                <w:rFonts w:hint="eastAsia" w:ascii="宋体" w:hAnsi="宋体" w:eastAsia="宋体"/>
                <w:color w:val="000000" w:themeColor="text1"/>
                <w14:textFill>
                  <w14:solidFill>
                    <w14:schemeClr w14:val="tx1"/>
                  </w14:solidFill>
                </w14:textFill>
              </w:rPr>
              <w:t>同学们的眼界。</w:t>
            </w:r>
          </w:p>
        </w:tc>
      </w:tr>
    </w:tbl>
    <w:p w14:paraId="4054E46E">
      <w:p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注：填写字体请使用黑色宋体五号</w:t>
      </w:r>
    </w:p>
    <w:p w14:paraId="7CCB86FE">
      <w:pPr>
        <w:rPr>
          <w:rFonts w:hint="eastAsia" w:asciiTheme="minorEastAsia" w:hAnsiTheme="minorEastAsia" w:eastAsiaTheme="minorEastAsia"/>
          <w:sz w:val="24"/>
          <w:szCs w:val="24"/>
        </w:rPr>
      </w:pPr>
    </w:p>
    <w:sectPr>
      <w:footerReference r:id="rId3"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Helvetica">
    <w:altName w:val="Arial"/>
    <w:panose1 w:val="00000000000000000000"/>
    <w:charset w:val="00"/>
    <w:family w:val="swiss"/>
    <w:pitch w:val="default"/>
    <w:sig w:usb0="00000000" w:usb1="00000000" w:usb2="00000000" w:usb3="00000000" w:csb0="2000019F" w:csb1="4F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C4010A">
    <w:pPr>
      <w:pStyle w:val="2"/>
      <w:tabs>
        <w:tab w:val="right" w:pos="8280"/>
        <w:tab w:val="clear" w:pos="8306"/>
      </w:tabs>
      <w:jc w:val="center"/>
      <w:rPr>
        <w:rFonts w:hint="eastAsia"/>
      </w:rPr>
    </w:pPr>
    <w:r>
      <w:fldChar w:fldCharType="begin"/>
    </w:r>
    <w:r>
      <w:instrText xml:space="preserve"> PAGE </w:instrText>
    </w:r>
    <w:r>
      <w:fldChar w:fldCharType="separate"/>
    </w:r>
    <w:r>
      <w:t>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591E81"/>
    <w:multiLevelType w:val="singleLevel"/>
    <w:tmpl w:val="A2591E81"/>
    <w:lvl w:ilvl="0" w:tentative="0">
      <w:start w:val="1"/>
      <w:numFmt w:val="decimal"/>
      <w:suff w:val="space"/>
      <w:lvlText w:val="%1."/>
      <w:lvlJc w:val="left"/>
    </w:lvl>
  </w:abstractNum>
  <w:abstractNum w:abstractNumId="1">
    <w:nsid w:val="AD6D96E0"/>
    <w:multiLevelType w:val="singleLevel"/>
    <w:tmpl w:val="AD6D96E0"/>
    <w:lvl w:ilvl="0" w:tentative="0">
      <w:start w:val="1"/>
      <w:numFmt w:val="decimal"/>
      <w:suff w:val="nothing"/>
      <w:lvlText w:val="%1）"/>
      <w:lvlJc w:val="left"/>
    </w:lvl>
  </w:abstractNum>
  <w:abstractNum w:abstractNumId="2">
    <w:nsid w:val="DAA79218"/>
    <w:multiLevelType w:val="singleLevel"/>
    <w:tmpl w:val="DAA79218"/>
    <w:lvl w:ilvl="0" w:tentative="0">
      <w:start w:val="1"/>
      <w:numFmt w:val="decimal"/>
      <w:suff w:val="space"/>
      <w:lvlText w:val="%1."/>
      <w:lvlJc w:val="left"/>
      <w:pPr>
        <w:ind w:left="0" w:firstLine="0"/>
      </w:pPr>
    </w:lvl>
  </w:abstractNum>
  <w:abstractNum w:abstractNumId="3">
    <w:nsid w:val="E3BB9F9A"/>
    <w:multiLevelType w:val="singleLevel"/>
    <w:tmpl w:val="E3BB9F9A"/>
    <w:lvl w:ilvl="0" w:tentative="0">
      <w:start w:val="1"/>
      <w:numFmt w:val="chineseCounting"/>
      <w:suff w:val="space"/>
      <w:lvlText w:val="%1、"/>
      <w:lvlJc w:val="left"/>
      <w:rPr>
        <w:rFonts w:hint="eastAsia"/>
      </w:rPr>
    </w:lvl>
  </w:abstractNum>
  <w:abstractNum w:abstractNumId="4">
    <w:nsid w:val="08F264A1"/>
    <w:multiLevelType w:val="singleLevel"/>
    <w:tmpl w:val="08F264A1"/>
    <w:lvl w:ilvl="0" w:tentative="0">
      <w:start w:val="1"/>
      <w:numFmt w:val="decimal"/>
      <w:lvlText w:val="%1."/>
      <w:lvlJc w:val="left"/>
      <w:pPr>
        <w:tabs>
          <w:tab w:val="left" w:pos="312"/>
        </w:tabs>
      </w:pPr>
    </w:lvl>
  </w:abstractNum>
  <w:abstractNum w:abstractNumId="5">
    <w:nsid w:val="1931CA38"/>
    <w:multiLevelType w:val="singleLevel"/>
    <w:tmpl w:val="1931CA38"/>
    <w:lvl w:ilvl="0" w:tentative="0">
      <w:start w:val="1"/>
      <w:numFmt w:val="chineseCounting"/>
      <w:suff w:val="space"/>
      <w:lvlText w:val="%1、"/>
      <w:lvlJc w:val="left"/>
      <w:rPr>
        <w:rFonts w:hint="eastAsia"/>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NkMDBlZDRhMWY2MTMwZmUxZTI4YjAyZDVjZGE4ODAifQ=="/>
  </w:docVars>
  <w:rsids>
    <w:rsidRoot w:val="002B3D92"/>
    <w:rsid w:val="0000633B"/>
    <w:rsid w:val="0000660A"/>
    <w:rsid w:val="00031601"/>
    <w:rsid w:val="000527B5"/>
    <w:rsid w:val="000C29C2"/>
    <w:rsid w:val="00110FD6"/>
    <w:rsid w:val="00200BB3"/>
    <w:rsid w:val="002119A8"/>
    <w:rsid w:val="002235DB"/>
    <w:rsid w:val="00247229"/>
    <w:rsid w:val="002B38BE"/>
    <w:rsid w:val="002B3D92"/>
    <w:rsid w:val="002E27E6"/>
    <w:rsid w:val="003172AC"/>
    <w:rsid w:val="00321798"/>
    <w:rsid w:val="00327966"/>
    <w:rsid w:val="003A40D5"/>
    <w:rsid w:val="003D7789"/>
    <w:rsid w:val="003E512B"/>
    <w:rsid w:val="00420172"/>
    <w:rsid w:val="004518FE"/>
    <w:rsid w:val="0048179B"/>
    <w:rsid w:val="004A478C"/>
    <w:rsid w:val="004A4D2F"/>
    <w:rsid w:val="004E4BF3"/>
    <w:rsid w:val="00527DEF"/>
    <w:rsid w:val="005701F5"/>
    <w:rsid w:val="00571E56"/>
    <w:rsid w:val="005939C2"/>
    <w:rsid w:val="005B02B5"/>
    <w:rsid w:val="005B1731"/>
    <w:rsid w:val="005D3F39"/>
    <w:rsid w:val="005F3089"/>
    <w:rsid w:val="00655754"/>
    <w:rsid w:val="006737D2"/>
    <w:rsid w:val="00692CCF"/>
    <w:rsid w:val="006A7CD1"/>
    <w:rsid w:val="006A7F62"/>
    <w:rsid w:val="006C1C36"/>
    <w:rsid w:val="006D2E0E"/>
    <w:rsid w:val="006E7BE7"/>
    <w:rsid w:val="007337B4"/>
    <w:rsid w:val="007808B2"/>
    <w:rsid w:val="007F7305"/>
    <w:rsid w:val="008040BF"/>
    <w:rsid w:val="00812ABE"/>
    <w:rsid w:val="00837C8F"/>
    <w:rsid w:val="00850671"/>
    <w:rsid w:val="00864EC7"/>
    <w:rsid w:val="00905054"/>
    <w:rsid w:val="009C5A60"/>
    <w:rsid w:val="009E4B51"/>
    <w:rsid w:val="00A24E9B"/>
    <w:rsid w:val="00A26E5A"/>
    <w:rsid w:val="00A62F91"/>
    <w:rsid w:val="00A75F7B"/>
    <w:rsid w:val="00AA1CD6"/>
    <w:rsid w:val="00AB5812"/>
    <w:rsid w:val="00AF45B6"/>
    <w:rsid w:val="00B10D2C"/>
    <w:rsid w:val="00B7393F"/>
    <w:rsid w:val="00B9434C"/>
    <w:rsid w:val="00B96DAD"/>
    <w:rsid w:val="00BC7FEE"/>
    <w:rsid w:val="00C825DE"/>
    <w:rsid w:val="00CA1818"/>
    <w:rsid w:val="00CC6858"/>
    <w:rsid w:val="00CE6715"/>
    <w:rsid w:val="00CF7CA0"/>
    <w:rsid w:val="00D23051"/>
    <w:rsid w:val="00D43B7E"/>
    <w:rsid w:val="00D63993"/>
    <w:rsid w:val="00D80E0D"/>
    <w:rsid w:val="00D81F01"/>
    <w:rsid w:val="00D85C05"/>
    <w:rsid w:val="00DB627C"/>
    <w:rsid w:val="00E82763"/>
    <w:rsid w:val="00E92BE2"/>
    <w:rsid w:val="00F047E5"/>
    <w:rsid w:val="00F13BEB"/>
    <w:rsid w:val="00F53DAD"/>
    <w:rsid w:val="00F57011"/>
    <w:rsid w:val="00FA7B20"/>
    <w:rsid w:val="00FC11A2"/>
    <w:rsid w:val="00FE7874"/>
    <w:rsid w:val="247F005B"/>
    <w:rsid w:val="3CFE0D0E"/>
    <w:rsid w:val="468E7A5C"/>
    <w:rsid w:val="4BFF783A"/>
    <w:rsid w:val="5EBAD87A"/>
    <w:rsid w:val="679D6877"/>
    <w:rsid w:val="6F64521A"/>
    <w:rsid w:val="6FB34EFF"/>
    <w:rsid w:val="6FFE9C47"/>
    <w:rsid w:val="7A542519"/>
    <w:rsid w:val="7EFF8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Arial Unicode MS" w:eastAsia="Arial Unicode MS" w:cs="Arial Unicode MS"/>
      <w:color w:val="000000"/>
      <w:kern w:val="2"/>
      <w:sz w:val="21"/>
      <w:szCs w:val="21"/>
      <w:u w:color="000000"/>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uiPriority w:val="0"/>
    <w:pPr>
      <w:widowControl w:val="0"/>
      <w:tabs>
        <w:tab w:val="center" w:pos="4153"/>
        <w:tab w:val="right" w:pos="8306"/>
      </w:tabs>
    </w:pPr>
    <w:rPr>
      <w:rFonts w:ascii="Times New Roman" w:hAnsi="Arial Unicode MS" w:eastAsia="Arial Unicode MS" w:cs="Arial Unicode MS"/>
      <w:color w:val="000000"/>
      <w:kern w:val="2"/>
      <w:sz w:val="18"/>
      <w:szCs w:val="18"/>
      <w:u w:color="000000"/>
      <w:lang w:val="en-US" w:eastAsia="zh-CN" w:bidi="ar-SA"/>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7">
    <w:name w:val="Hyperlink"/>
    <w:qFormat/>
    <w:uiPriority w:val="0"/>
    <w:rPr>
      <w:u w:val="single"/>
    </w:rPr>
  </w:style>
  <w:style w:type="table" w:customStyle="1" w:styleId="8">
    <w:name w:val="Table Normal"/>
    <w:qFormat/>
    <w:uiPriority w:val="0"/>
    <w:tblPr>
      <w:tblCellMar>
        <w:top w:w="0" w:type="dxa"/>
        <w:left w:w="0" w:type="dxa"/>
        <w:bottom w:w="0" w:type="dxa"/>
        <w:right w:w="0" w:type="dxa"/>
      </w:tblCellMar>
    </w:tblPr>
  </w:style>
  <w:style w:type="paragraph" w:customStyle="1" w:styleId="9">
    <w:name w:val="Header &amp; Footer"/>
    <w:qFormat/>
    <w:uiPriority w:val="0"/>
    <w:pPr>
      <w:tabs>
        <w:tab w:val="right" w:pos="9020"/>
      </w:tabs>
    </w:pPr>
    <w:rPr>
      <w:rFonts w:ascii="Helvetica" w:hAnsi="Arial Unicode MS" w:eastAsia="Arial Unicode MS" w:cs="Arial Unicode MS"/>
      <w:color w:val="000000"/>
      <w:sz w:val="24"/>
      <w:szCs w:val="24"/>
      <w:lang w:val="en-US" w:eastAsia="zh-CN" w:bidi="ar-SA"/>
    </w:rPr>
  </w:style>
  <w:style w:type="character" w:customStyle="1" w:styleId="10">
    <w:name w:val="页眉 字符"/>
    <w:basedOn w:val="6"/>
    <w:link w:val="3"/>
    <w:qFormat/>
    <w:uiPriority w:val="99"/>
    <w:rPr>
      <w:rFonts w:hAnsi="Arial Unicode MS" w:eastAsia="Arial Unicode MS" w:cs="Arial Unicode MS"/>
      <w:color w:val="000000"/>
      <w:kern w:val="2"/>
      <w:sz w:val="18"/>
      <w:szCs w:val="18"/>
      <w:u w:color="000000"/>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6</Pages>
  <Words>5327</Words>
  <Characters>5425</Characters>
  <Lines>1</Lines>
  <Paragraphs>1</Paragraphs>
  <TotalTime>0</TotalTime>
  <ScaleCrop>false</ScaleCrop>
  <LinksUpToDate>false</LinksUpToDate>
  <CharactersWithSpaces>5478</CharactersWithSpaces>
  <Application>WPS Office_12.1.0.18196_F1E327BC-269C-435d-A152-05C5408002CA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2024-10-21T12:56:00Z</dcterms:created>
  <dc:creator>Administrator</dc:creator>
  <cp:lastModifiedBy>葛峪海</cp:lastModifiedBy>
  <dcterms:modified xsi:type="dcterms:W3CDTF">2024-10-22T16:35:57Z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2052-12.1.0.18196</vt:lpwstr>
  </property>
  <property fmtid="{D5CDD505-2E9C-101B-9397-08002B2CF9AE}" pid="3" name="ICV">
    <vt:lpwstr>A2AC2A3935844CC9AA732F97C1CA6FD1_13</vt:lpwstr>
  </property>
</Properties>
</file>