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育児・介護休業規程（雛形）</w:t>
      </w:r>
    </w:p>
    <w:bookmarkStart w:id="51" w:name="育児介護休業規程"/>
    <w:p>
      <w:pPr>
        <w:pStyle w:val="Heading1"/>
      </w:pPr>
      <w:r>
        <w:t xml:space="preserve">育児・介護休業規程</w:t>
      </w:r>
    </w:p>
    <w:bookmarkStart w:id="23" w:name="第1章-総則"/>
    <w:p>
      <w:pPr>
        <w:pStyle w:val="Heading2"/>
      </w:pPr>
      <w:r>
        <w:t xml:space="preserve">第1章 総則</w:t>
      </w:r>
    </w:p>
    <w:bookmarkStart w:id="20" w:name="第1条目的"/>
    <w:p>
      <w:pPr>
        <w:pStyle w:val="Heading3"/>
      </w:pPr>
      <w:r>
        <w:t xml:space="preserve">第1条（目的）</w:t>
      </w:r>
    </w:p>
    <w:p>
      <w:pPr>
        <w:pStyle w:val="FirstParagraph"/>
      </w:pPr>
      <w:r>
        <w:t xml:space="preserve">本規程は、育児又は介護を行う従業員が、その家族を養育または看護するための休業等に関する事項を定め、職業生活と家庭生活の両立を図ることを目的とする。</w:t>
      </w:r>
    </w:p>
    <w:bookmarkEnd w:id="20"/>
    <w:bookmarkStart w:id="21" w:name="第2条適用範囲"/>
    <w:p>
      <w:pPr>
        <w:pStyle w:val="Heading3"/>
      </w:pPr>
      <w:r>
        <w:t xml:space="preserve">第2条（適用範囲）</w:t>
      </w:r>
    </w:p>
    <w:p>
      <w:pPr>
        <w:pStyle w:val="FirstParagraph"/>
      </w:pPr>
      <w:r>
        <w:t xml:space="preserve">本規程は、会社に雇用される全ての従業員に適用する。ただし、パートタイマー、派遣社員等については、別に定める規定によるものとする。</w:t>
      </w:r>
    </w:p>
    <w:bookmarkEnd w:id="21"/>
    <w:bookmarkStart w:id="22" w:name="第3条定義"/>
    <w:p>
      <w:pPr>
        <w:pStyle w:val="Heading3"/>
      </w:pPr>
      <w:r>
        <w:t xml:space="preserve">第3条（定義）</w:t>
      </w:r>
    </w:p>
    <w:p>
      <w:pPr>
        <w:pStyle w:val="FirstParagraph"/>
      </w:pPr>
      <w:r>
        <w:t xml:space="preserve">本規程における用語の定義は、次のとおりとする。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育児休業</w:t>
      </w:r>
      <w:r>
        <w:t xml:space="preserve">: 子を養育するための休業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介護休業</w:t>
      </w:r>
      <w:r>
        <w:t xml:space="preserve">: 家族を介護するための休業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子</w:t>
      </w:r>
      <w:r>
        <w:t xml:space="preserve">: 満1歳に満たない子（特別な事情がある場合は、満1歳6か月に満たない子）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家族</w:t>
      </w:r>
      <w:r>
        <w:t xml:space="preserve">: 配偶者、父母、子、配偶者の父母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第2章-育児休業"/>
    <w:p>
      <w:pPr>
        <w:pStyle w:val="Heading2"/>
      </w:pPr>
      <w:r>
        <w:t xml:space="preserve">第2章 育児休業</w:t>
      </w:r>
    </w:p>
    <w:bookmarkStart w:id="24" w:name="第4条育児休業の対象"/>
    <w:p>
      <w:pPr>
        <w:pStyle w:val="Heading3"/>
      </w:pPr>
      <w:r>
        <w:t xml:space="preserve">第4条（育児休業の対象）</w:t>
      </w:r>
    </w:p>
    <w:p>
      <w:pPr>
        <w:pStyle w:val="FirstParagraph"/>
      </w:pPr>
      <w:r>
        <w:t xml:space="preserve">次の各号のいずれかに該当する従業員は、育児休業を申し出ることができる。</w:t>
      </w:r>
    </w:p>
    <w:p>
      <w:pPr>
        <w:numPr>
          <w:ilvl w:val="0"/>
          <w:numId w:val="1002"/>
        </w:numPr>
        <w:pStyle w:val="Compact"/>
      </w:pPr>
      <w:r>
        <w:t xml:space="preserve">満1歳に満たない子を養育する従業員</w:t>
      </w:r>
    </w:p>
    <w:p>
      <w:pPr>
        <w:numPr>
          <w:ilvl w:val="0"/>
          <w:numId w:val="1002"/>
        </w:numPr>
        <w:pStyle w:val="Compact"/>
      </w:pPr>
      <w:r>
        <w:t xml:space="preserve">満1歳6か月に満たない子を養育する従業員（特別な事情がある場合）</w:t>
      </w:r>
    </w:p>
    <w:p>
      <w:pPr>
        <w:numPr>
          <w:ilvl w:val="0"/>
          <w:numId w:val="1002"/>
        </w:numPr>
        <w:pStyle w:val="Compact"/>
      </w:pPr>
      <w:r>
        <w:t xml:space="preserve">小学校就学前の子を養育する従業員（育児のための所定外労働の制限）</w:t>
      </w:r>
    </w:p>
    <w:bookmarkEnd w:id="24"/>
    <w:bookmarkStart w:id="25" w:name="第5条育児休業の期間"/>
    <w:p>
      <w:pPr>
        <w:pStyle w:val="Heading3"/>
      </w:pPr>
      <w:r>
        <w:t xml:space="preserve">第5条（育児休業の期間）</w:t>
      </w:r>
    </w:p>
    <w:p>
      <w:pPr>
        <w:pStyle w:val="FirstParagraph"/>
      </w:pPr>
      <w:r>
        <w:t xml:space="preserve">育児休業の期間は、子が満1歳に達するまでとする。ただし、特別な事情がある場合は、子が満1歳6か月に達するまで延長することができる。</w:t>
      </w:r>
    </w:p>
    <w:bookmarkEnd w:id="25"/>
    <w:bookmarkStart w:id="26" w:name="第6条育児休業の申し出"/>
    <w:p>
      <w:pPr>
        <w:pStyle w:val="Heading3"/>
      </w:pPr>
      <w:r>
        <w:t xml:space="preserve">第6条（育児休業の申し出）</w:t>
      </w:r>
    </w:p>
    <w:p>
      <w:pPr>
        <w:pStyle w:val="FirstParagraph"/>
      </w:pPr>
      <w:r>
        <w:t xml:space="preserve">育児休業を希望する従業員は、休業開始予定日の1か月前までに、育児休業申出書を人事部に提出しなければならない。</w:t>
      </w:r>
    </w:p>
    <w:bookmarkEnd w:id="26"/>
    <w:bookmarkStart w:id="27" w:name="第7条育児休業の承認"/>
    <w:p>
      <w:pPr>
        <w:pStyle w:val="Heading3"/>
      </w:pPr>
      <w:r>
        <w:t xml:space="preserve">第7条（育児休業の承認）</w:t>
      </w:r>
    </w:p>
    <w:p>
      <w:pPr>
        <w:pStyle w:val="FirstParagraph"/>
      </w:pPr>
      <w:r>
        <w:t xml:space="preserve">会社は、育児休業の申し出があった場合、原則としてこれを承認する。ただし、次の各号のいずれかに該当する場合は、承認しないことがある。</w:t>
      </w:r>
    </w:p>
    <w:p>
      <w:pPr>
        <w:numPr>
          <w:ilvl w:val="0"/>
          <w:numId w:val="1003"/>
        </w:numPr>
        <w:pStyle w:val="Compact"/>
      </w:pPr>
      <w:r>
        <w:t xml:space="preserve">休業開始予定日の1か月前までに申し出がない場合</w:t>
      </w:r>
    </w:p>
    <w:p>
      <w:pPr>
        <w:numPr>
          <w:ilvl w:val="0"/>
          <w:numId w:val="1003"/>
        </w:numPr>
        <w:pStyle w:val="Compact"/>
      </w:pPr>
      <w:r>
        <w:t xml:space="preserve">業務の性質上、休業が著しく業務に支障をきたす場合</w:t>
      </w:r>
    </w:p>
    <w:p>
      <w:pPr>
        <w:numPr>
          <w:ilvl w:val="0"/>
          <w:numId w:val="1003"/>
        </w:numPr>
        <w:pStyle w:val="Compact"/>
      </w:pPr>
      <w:r>
        <w:t xml:space="preserve">その他、正当な理由がある場合</w:t>
      </w:r>
    </w:p>
    <w:bookmarkEnd w:id="27"/>
    <w:bookmarkStart w:id="28" w:name="第8条育児休業中の給与"/>
    <w:p>
      <w:pPr>
        <w:pStyle w:val="Heading3"/>
      </w:pPr>
      <w:r>
        <w:t xml:space="preserve">第8条（育児休業中の給与）</w:t>
      </w:r>
    </w:p>
    <w:p>
      <w:pPr>
        <w:pStyle w:val="FirstParagraph"/>
      </w:pPr>
      <w:r>
        <w:t xml:space="preserve">育児休業中の給与は、支給しない。ただし、育児休業給付金の申請については、会社は必要な協力を行う。</w:t>
      </w:r>
    </w:p>
    <w:bookmarkEnd w:id="28"/>
    <w:bookmarkStart w:id="29" w:name="第9条育児休業後の復職"/>
    <w:p>
      <w:pPr>
        <w:pStyle w:val="Heading3"/>
      </w:pPr>
      <w:r>
        <w:t xml:space="preserve">第9条（育児休業後の復職**</w:t>
      </w:r>
    </w:p>
    <w:p>
      <w:pPr>
        <w:pStyle w:val="FirstParagraph"/>
      </w:pPr>
      <w:r>
        <w:t xml:space="preserve">育児休業終了後は、原則として休業前の業務またはこれに準ずる業務へ復職させる。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第3章-介護休業"/>
    <w:p>
      <w:pPr>
        <w:pStyle w:val="Heading2"/>
      </w:pPr>
      <w:r>
        <w:t xml:space="preserve">第3章 介護休業</w:t>
      </w:r>
    </w:p>
    <w:bookmarkStart w:id="31" w:name="第10条介護休業の対象"/>
    <w:p>
      <w:pPr>
        <w:pStyle w:val="Heading3"/>
      </w:pPr>
      <w:r>
        <w:t xml:space="preserve">第10条（介護休業の対象）</w:t>
      </w:r>
    </w:p>
    <w:p>
      <w:pPr>
        <w:pStyle w:val="FirstParagraph"/>
      </w:pPr>
      <w:r>
        <w:t xml:space="preserve">家族を介護する従業員は、介護休業を申し出ることができる。</w:t>
      </w:r>
    </w:p>
    <w:bookmarkEnd w:id="31"/>
    <w:bookmarkStart w:id="32" w:name="第11条介護休業の期間"/>
    <w:p>
      <w:pPr>
        <w:pStyle w:val="Heading3"/>
      </w:pPr>
      <w:r>
        <w:t xml:space="preserve">第11条（介護休業の期間）</w:t>
      </w:r>
    </w:p>
    <w:p>
      <w:pPr>
        <w:pStyle w:val="FirstParagraph"/>
      </w:pPr>
      <w:r>
        <w:t xml:space="preserve">介護休業の期間は、通算して93日以内とする。ただし、対象家族が2人以上の場合は、対象家族ごとに93日以内とする。</w:t>
      </w:r>
    </w:p>
    <w:bookmarkEnd w:id="32"/>
    <w:bookmarkStart w:id="33" w:name="第12条介護休業の申し出"/>
    <w:p>
      <w:pPr>
        <w:pStyle w:val="Heading3"/>
      </w:pPr>
      <w:r>
        <w:t xml:space="preserve">第12条（介護休業の申し出）</w:t>
      </w:r>
    </w:p>
    <w:p>
      <w:pPr>
        <w:pStyle w:val="FirstParagraph"/>
      </w:pPr>
      <w:r>
        <w:t xml:space="preserve">介護休業を希望する従業員は、休業開始予定日の2週間前までに、介護休業申出書を人事部に提出しなければならない。</w:t>
      </w:r>
    </w:p>
    <w:bookmarkEnd w:id="33"/>
    <w:bookmarkStart w:id="34" w:name="第13条介護休業の承認"/>
    <w:p>
      <w:pPr>
        <w:pStyle w:val="Heading3"/>
      </w:pPr>
      <w:r>
        <w:t xml:space="preserve">第13条（介護休業の承認）</w:t>
      </w:r>
    </w:p>
    <w:p>
      <w:pPr>
        <w:pStyle w:val="FirstParagraph"/>
      </w:pPr>
      <w:r>
        <w:t xml:space="preserve">会社は、介護休業の申し出があった場合、原則としてこれを承認する。ただし、次の各号のいずれかに該当する場合は、承認しないことがある。</w:t>
      </w:r>
    </w:p>
    <w:p>
      <w:pPr>
        <w:numPr>
          <w:ilvl w:val="0"/>
          <w:numId w:val="1004"/>
        </w:numPr>
        <w:pStyle w:val="Compact"/>
      </w:pPr>
      <w:r>
        <w:t xml:space="preserve">休業開始予定日の2週間前までに申し出がない場合</w:t>
      </w:r>
    </w:p>
    <w:p>
      <w:pPr>
        <w:numPr>
          <w:ilvl w:val="0"/>
          <w:numId w:val="1004"/>
        </w:numPr>
        <w:pStyle w:val="Compact"/>
      </w:pPr>
      <w:r>
        <w:t xml:space="preserve">業務の性質上、休業が著しく業務に支障をきたす場合</w:t>
      </w:r>
    </w:p>
    <w:p>
      <w:pPr>
        <w:numPr>
          <w:ilvl w:val="0"/>
          <w:numId w:val="1004"/>
        </w:numPr>
        <w:pStyle w:val="Compact"/>
      </w:pPr>
      <w:r>
        <w:t xml:space="preserve">その他、正当な理由がある場合</w:t>
      </w:r>
    </w:p>
    <w:bookmarkEnd w:id="34"/>
    <w:bookmarkStart w:id="35" w:name="第14条介護休業中の給与"/>
    <w:p>
      <w:pPr>
        <w:pStyle w:val="Heading3"/>
      </w:pPr>
      <w:r>
        <w:t xml:space="preserve">第14条（介護休業中の給与）</w:t>
      </w:r>
    </w:p>
    <w:p>
      <w:pPr>
        <w:pStyle w:val="FirstParagraph"/>
      </w:pPr>
      <w:r>
        <w:t xml:space="preserve">介護休業中の給与は、支給しない。ただし、介護休業給付金の申請については、会社は必要な協力を行う。</w:t>
      </w:r>
    </w:p>
    <w:bookmarkEnd w:id="35"/>
    <w:bookmarkStart w:id="36" w:name="第15条介護休業後の復職"/>
    <w:p>
      <w:pPr>
        <w:pStyle w:val="Heading3"/>
      </w:pPr>
      <w:r>
        <w:t xml:space="preserve">第15条（介護休業後の復職）</w:t>
      </w:r>
    </w:p>
    <w:p>
      <w:pPr>
        <w:pStyle w:val="FirstParagraph"/>
      </w:pPr>
      <w:r>
        <w:t xml:space="preserve">介護休業終了後は、原則として休業前の業務またはこれに準ずる業務へ復職させる。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第4章-育児介護のための勤務時間の短縮等"/>
    <w:p>
      <w:pPr>
        <w:pStyle w:val="Heading2"/>
      </w:pPr>
      <w:r>
        <w:t xml:space="preserve">第4章 育児・介護のための勤務時間の短縮等</w:t>
      </w:r>
    </w:p>
    <w:bookmarkStart w:id="38" w:name="第16条育児のための所定外労働の制限"/>
    <w:p>
      <w:pPr>
        <w:pStyle w:val="Heading3"/>
      </w:pPr>
      <w:r>
        <w:t xml:space="preserve">第16条（育児のための所定外労働の制限）</w:t>
      </w:r>
    </w:p>
    <w:p>
      <w:pPr>
        <w:pStyle w:val="FirstParagraph"/>
      </w:pPr>
      <w:r>
        <w:t xml:space="preserve">小学校就学前の子を養育する従業員が申し出た場合、会社は所定外労働をさせないものとする。</w:t>
      </w:r>
    </w:p>
    <w:bookmarkEnd w:id="38"/>
    <w:bookmarkStart w:id="39" w:name="第17条育児介護のための深夜業の制限"/>
    <w:p>
      <w:pPr>
        <w:pStyle w:val="Heading3"/>
      </w:pPr>
      <w:r>
        <w:t xml:space="preserve">第17条（育児・介護のための深夜業の制限）</w:t>
      </w:r>
    </w:p>
    <w:p>
      <w:pPr>
        <w:pStyle w:val="FirstParagraph"/>
      </w:pPr>
      <w:r>
        <w:t xml:space="preserve">次の各号のいずれかに該当する従業員が申し出た場合、会社は深夜業をさせないものとする。</w:t>
      </w:r>
    </w:p>
    <w:p>
      <w:pPr>
        <w:numPr>
          <w:ilvl w:val="0"/>
          <w:numId w:val="1005"/>
        </w:numPr>
        <w:pStyle w:val="Compact"/>
      </w:pPr>
      <w:r>
        <w:t xml:space="preserve">小学校就学前の子を養育する従業員</w:t>
      </w:r>
    </w:p>
    <w:p>
      <w:pPr>
        <w:numPr>
          <w:ilvl w:val="0"/>
          <w:numId w:val="1005"/>
        </w:numPr>
        <w:pStyle w:val="Compact"/>
      </w:pPr>
      <w:r>
        <w:t xml:space="preserve">家族を介護する従業員</w:t>
      </w:r>
    </w:p>
    <w:bookmarkEnd w:id="39"/>
    <w:bookmarkStart w:id="40" w:name="第18条育児介護のための勤務時間の短縮"/>
    <w:p>
      <w:pPr>
        <w:pStyle w:val="Heading3"/>
      </w:pPr>
      <w:r>
        <w:t xml:space="preserve">第18条（育児・介護のための勤務時間の短縮）</w:t>
      </w:r>
    </w:p>
    <w:p>
      <w:pPr>
        <w:pStyle w:val="FirstParagraph"/>
      </w:pPr>
      <w:r>
        <w:t xml:space="preserve">次の各号のいずれかに該当する従業員が申し出た場合、会社は1日につき2時間を超えない範囲で勤務時間を短縮する。</w:t>
      </w:r>
    </w:p>
    <w:p>
      <w:pPr>
        <w:numPr>
          <w:ilvl w:val="0"/>
          <w:numId w:val="1006"/>
        </w:numPr>
        <w:pStyle w:val="Compact"/>
      </w:pPr>
      <w:r>
        <w:t xml:space="preserve">小学校就学前の子を養育する従業員</w:t>
      </w:r>
    </w:p>
    <w:p>
      <w:pPr>
        <w:numPr>
          <w:ilvl w:val="0"/>
          <w:numId w:val="1006"/>
        </w:numPr>
        <w:pStyle w:val="Compact"/>
      </w:pPr>
      <w:r>
        <w:t xml:space="preserve">家族を介護する従業員（要介護状態にある家族を介護する場合に限る）</w:t>
      </w:r>
    </w:p>
    <w:bookmarkEnd w:id="40"/>
    <w:bookmarkStart w:id="41" w:name="第19条勤務時間短縮の期間"/>
    <w:p>
      <w:pPr>
        <w:pStyle w:val="Heading3"/>
      </w:pPr>
      <w:r>
        <w:t xml:space="preserve">第19条（勤務時間短縮の期間）</w:t>
      </w:r>
    </w:p>
    <w:p>
      <w:pPr>
        <w:pStyle w:val="FirstParagraph"/>
      </w:pPr>
      <w:r>
        <w:t xml:space="preserve">勤務時間の短縮は、次の期間とする。</w:t>
      </w:r>
    </w:p>
    <w:p>
      <w:pPr>
        <w:numPr>
          <w:ilvl w:val="0"/>
          <w:numId w:val="1007"/>
        </w:numPr>
        <w:pStyle w:val="Compact"/>
      </w:pPr>
      <w:r>
        <w:t xml:space="preserve">育児の場合： 小学校就学の始期に達するまで</w:t>
      </w:r>
    </w:p>
    <w:p>
      <w:pPr>
        <w:numPr>
          <w:ilvl w:val="0"/>
          <w:numId w:val="1007"/>
        </w:numPr>
        <w:pStyle w:val="Compact"/>
      </w:pPr>
      <w:r>
        <w:t xml:space="preserve">介護の場合： 介護が必要な期間（通算3年以内）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第5章-休暇"/>
    <w:p>
      <w:pPr>
        <w:pStyle w:val="Heading2"/>
      </w:pPr>
      <w:r>
        <w:t xml:space="preserve">第5章 休暇</w:t>
      </w:r>
    </w:p>
    <w:bookmarkStart w:id="43" w:name="第20条子の看護休暇"/>
    <w:p>
      <w:pPr>
        <w:pStyle w:val="Heading3"/>
      </w:pPr>
      <w:r>
        <w:t xml:space="preserve">第20条（子の看護休暇）</w:t>
      </w:r>
    </w:p>
    <w:p>
      <w:pPr>
        <w:pStyle w:val="FirstParagraph"/>
      </w:pPr>
      <w:r>
        <w:t xml:space="preserve">小学校就学前の子を養育する従業員は、病気または負傷した子の看護のため、年間5日（子が2人以上の場合は10日）を超えない範囲で休暇を取得することができる。</w:t>
      </w:r>
    </w:p>
    <w:bookmarkEnd w:id="43"/>
    <w:bookmarkStart w:id="44" w:name="第21条介護休暇"/>
    <w:p>
      <w:pPr>
        <w:pStyle w:val="Heading3"/>
      </w:pPr>
      <w:r>
        <w:t xml:space="preserve">第21条（介護休暇）</w:t>
      </w:r>
    </w:p>
    <w:p>
      <w:pPr>
        <w:pStyle w:val="FirstParagraph"/>
      </w:pPr>
      <w:r>
        <w:t xml:space="preserve">家族を介護する従業員は、介護のため、年間5日（対象家族が2人以上の場合は10日）を超えない範囲で休暇を取得することができる。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第6章-その他"/>
    <w:p>
      <w:pPr>
        <w:pStyle w:val="Heading2"/>
      </w:pPr>
      <w:r>
        <w:t xml:space="preserve">第6章 その他</w:t>
      </w:r>
    </w:p>
    <w:bookmarkStart w:id="46" w:name="第22条不利益取扱いの禁止"/>
    <w:p>
      <w:pPr>
        <w:pStyle w:val="Heading3"/>
      </w:pPr>
      <w:r>
        <w:t xml:space="preserve">第22条（不利益取扱いの禁止**</w:t>
      </w:r>
    </w:p>
    <w:p>
      <w:pPr>
        <w:pStyle w:val="FirstParagraph"/>
      </w:pPr>
      <w:r>
        <w:t xml:space="preserve">会社は、従業員が育児休業又は介護休業を申し出たこと、またはこれらの休業をしたことを理由として、解雇その他の不利益な取扱いを行わない。</w:t>
      </w:r>
    </w:p>
    <w:bookmarkEnd w:id="46"/>
    <w:bookmarkStart w:id="47" w:name="第23条細則"/>
    <w:p>
      <w:pPr>
        <w:pStyle w:val="Heading3"/>
      </w:pPr>
      <w:r>
        <w:t xml:space="preserve">第23条（細則）</w:t>
      </w:r>
    </w:p>
    <w:p>
      <w:pPr>
        <w:pStyle w:val="FirstParagraph"/>
      </w:pPr>
      <w:r>
        <w:t xml:space="preserve">本規程の実施に関し必要な事項は、別に定める。</w:t>
      </w:r>
    </w:p>
    <w:bookmarkEnd w:id="47"/>
    <w:bookmarkStart w:id="48" w:name="第24条規程の改廃"/>
    <w:p>
      <w:pPr>
        <w:pStyle w:val="Heading3"/>
      </w:pPr>
      <w:r>
        <w:t xml:space="preserve">第24条（規程の改廃）</w:t>
      </w:r>
    </w:p>
    <w:p>
      <w:pPr>
        <w:pStyle w:val="FirstParagraph"/>
      </w:pPr>
      <w:r>
        <w:t xml:space="preserve">本規程の改廃は、取締役会の決議による。</w:t>
      </w:r>
    </w:p>
    <w:bookmarkEnd w:id="48"/>
    <w:bookmarkStart w:id="49" w:name="第25条施行日"/>
    <w:p>
      <w:pPr>
        <w:pStyle w:val="Heading3"/>
      </w:pPr>
      <w:r>
        <w:t xml:space="preserve">第25条（施行日）</w:t>
      </w:r>
    </w:p>
    <w:p>
      <w:pPr>
        <w:pStyle w:val="FirstParagraph"/>
      </w:pPr>
      <w:r>
        <w:t xml:space="preserve">本規程は、2025年4月1日から施行する。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制定日</w:t>
      </w:r>
      <w:r>
        <w:t xml:space="preserve">: 2025年2月25日</w:t>
      </w:r>
      <w:r>
        <w:t xml:space="preserve"> </w:t>
      </w:r>
      <w:r>
        <w:rPr>
          <w:bCs/>
          <w:b/>
        </w:rPr>
        <w:t xml:space="preserve">株式会社〇〇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育児・介護休業規程（雛形）</dc:title>
  <dc:creator/>
  <cp:category>regulation</cp:category>
  <cp:keywords/>
  <dcterms:created xsi:type="dcterms:W3CDTF">2026-10-07T23:31:41Z</dcterms:created>
  <dcterms:modified xsi:type="dcterms:W3CDTF">2026-10-07T23:31:41Z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hr-team</vt:lpwstr>
  </property>
  <property fmtid="{D5CDD505-2E9C-101B-9397-08002B2CF9AE}" pid="5" name="id">
    <vt:lpwstr>template-caregiver-leave-policy-001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caregiver-leave-policy</vt:lpwstr>
  </property>
  <property fmtid="{D5CDD505-2E9C-101B-9397-08002B2CF9AE}" pid="10" name="version">
    <vt:lpwstr>1</vt:lpwstr>
  </property>
</Properties>
</file>