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雇用契約書（雛形）</w:t>
      </w:r>
    </w:p>
    <w:bookmarkStart w:id="40" w:name="雇用契約書"/>
    <w:p>
      <w:pPr>
        <w:pStyle w:val="Heading1"/>
      </w:pPr>
      <w:r>
        <w:t xml:space="preserve">雇用契約書</w:t>
      </w:r>
    </w:p>
    <w:p>
      <w:pPr>
        <w:pStyle w:val="FirstParagraph"/>
      </w:pPr>
      <w:r>
        <w:rPr>
          <w:bCs/>
          <w:b/>
        </w:rPr>
        <w:t xml:space="preserve">株式会社〇〇</w:t>
      </w:r>
      <w:r>
        <w:t xml:space="preserve">（以下「会社」という）は、</w:t>
      </w:r>
      <w:r>
        <w:rPr>
          <w:bCs/>
          <w:b/>
        </w:rPr>
        <w:t xml:space="preserve">{{employee_name}}</w:t>
      </w:r>
      <w:r>
        <w:t xml:space="preserve">（以下「従業員」という）を次の通り雇い入れる。</w:t>
      </w:r>
    </w:p>
    <w:bookmarkStart w:id="20" w:name="第1条採用"/>
    <w:p>
      <w:pPr>
        <w:pStyle w:val="Heading2"/>
      </w:pPr>
      <w:r>
        <w:t xml:space="preserve">第1条（採用）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採用年月日</w:t>
      </w:r>
      <w:r>
        <w:t xml:space="preserve">: {{employment_start_date}}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雇用形態</w:t>
      </w:r>
      <w:r>
        <w:t xml:space="preserve">: 正社員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勤務地</w:t>
      </w:r>
      <w:r>
        <w:t xml:space="preserve">: {{work_location}}</w:t>
      </w:r>
    </w:p>
    <w:bookmarkEnd w:id="20"/>
    <w:bookmarkStart w:id="21" w:name="第2条職務"/>
    <w:p>
      <w:pPr>
        <w:pStyle w:val="Heading2"/>
      </w:pPr>
      <w:r>
        <w:t xml:space="preserve">第2条（職務）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職種</w:t>
      </w:r>
      <w:r>
        <w:t xml:space="preserve">: {{job_title}}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職務内容</w:t>
      </w:r>
      <w:r>
        <w:t xml:space="preserve">: {{job_description}}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所属部署</w:t>
      </w:r>
      <w:r>
        <w:t xml:space="preserve">: {{department}}</w:t>
      </w:r>
    </w:p>
    <w:bookmarkEnd w:id="21"/>
    <w:bookmarkStart w:id="22" w:name="第3条試用期間"/>
    <w:p>
      <w:pPr>
        <w:pStyle w:val="Heading2"/>
      </w:pPr>
      <w:r>
        <w:t xml:space="preserve">第3条（試用期間）</w:t>
      </w:r>
    </w:p>
    <w:p>
      <w:pPr>
        <w:pStyle w:val="FirstParagraph"/>
      </w:pPr>
      <w:r>
        <w:t xml:space="preserve">採用日から3か月間を試用期間とする。ただし、会社が必要と認めた場合、この期間を延長することがある。試用期間中の労働条件は本契約と同一とする。</w:t>
      </w:r>
    </w:p>
    <w:bookmarkEnd w:id="22"/>
    <w:bookmarkStart w:id="23" w:name="第4条勤務時間"/>
    <w:p>
      <w:pPr>
        <w:pStyle w:val="Heading2"/>
      </w:pPr>
      <w:r>
        <w:t xml:space="preserve">第4条（勤務時間）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所定労働時間</w:t>
      </w:r>
      <w:r>
        <w:t xml:space="preserve">: 1日8時間、1週間40時間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始業・終業時刻</w:t>
      </w:r>
      <w:r>
        <w:t xml:space="preserve">: 始業午前9時、終業午後6時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休憩時間</w:t>
      </w:r>
      <w:r>
        <w:t xml:space="preserve">: 1時間（正午〜午後1時）</w:t>
      </w:r>
    </w:p>
    <w:bookmarkEnd w:id="23"/>
    <w:bookmarkStart w:id="24" w:name="第5条休日"/>
    <w:p>
      <w:pPr>
        <w:pStyle w:val="Heading2"/>
      </w:pPr>
      <w:r>
        <w:t xml:space="preserve">第5条（休日）</w:t>
      </w:r>
    </w:p>
    <w:p>
      <w:pPr>
        <w:pStyle w:val="FirstParagraph"/>
      </w:pPr>
      <w:r>
        <w:t xml:space="preserve">所定休日は、次のとおりとする。</w:t>
      </w:r>
    </w:p>
    <w:p>
      <w:pPr>
        <w:numPr>
          <w:ilvl w:val="0"/>
          <w:numId w:val="1004"/>
        </w:numPr>
        <w:pStyle w:val="Compact"/>
      </w:pPr>
      <w:r>
        <w:t xml:space="preserve">土曜日および日曜日</w:t>
      </w:r>
    </w:p>
    <w:p>
      <w:pPr>
        <w:numPr>
          <w:ilvl w:val="0"/>
          <w:numId w:val="1004"/>
        </w:numPr>
        <w:pStyle w:val="Compact"/>
      </w:pPr>
      <w:r>
        <w:t xml:space="preserve">国民の祝日</w:t>
      </w:r>
    </w:p>
    <w:p>
      <w:pPr>
        <w:numPr>
          <w:ilvl w:val="0"/>
          <w:numId w:val="1004"/>
        </w:numPr>
        <w:pStyle w:val="Compact"/>
      </w:pPr>
      <w:r>
        <w:t xml:space="preserve">年末年始（12月29日〜1月3日）</w:t>
      </w:r>
    </w:p>
    <w:p>
      <w:pPr>
        <w:numPr>
          <w:ilvl w:val="0"/>
          <w:numId w:val="1004"/>
        </w:numPr>
        <w:pStyle w:val="Compact"/>
      </w:pPr>
      <w:r>
        <w:t xml:space="preserve">会社が別に定める日</w:t>
      </w:r>
    </w:p>
    <w:bookmarkEnd w:id="24"/>
    <w:bookmarkStart w:id="25" w:name="第6条賃金"/>
    <w:p>
      <w:pPr>
        <w:pStyle w:val="Heading2"/>
      </w:pPr>
      <w:r>
        <w:t xml:space="preserve">第6条（賃金）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基本給</w:t>
      </w:r>
      <w:r>
        <w:t xml:space="preserve">: 月額 {{base_salary}}円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諸手当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通勤手当： 月額 {{commuting_allowance}}円まで（実費支給）</w:t>
      </w:r>
    </w:p>
    <w:p>
      <w:pPr>
        <w:numPr>
          <w:ilvl w:val="1"/>
          <w:numId w:val="1006"/>
        </w:numPr>
        <w:pStyle w:val="Compact"/>
      </w:pPr>
      <w:r>
        <w:t xml:space="preserve">残業手当： 時間外労働に対して支給</w:t>
      </w:r>
    </w:p>
    <w:p>
      <w:pPr>
        <w:numPr>
          <w:ilvl w:val="1"/>
          <w:numId w:val="1006"/>
        </w:numPr>
        <w:pStyle w:val="Compact"/>
      </w:pPr>
      <w:r>
        <w:t xml:space="preserve">その他： 就業規則の定めるところによる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賃金の支払</w:t>
      </w:r>
      <w:r>
        <w:t xml:space="preserve">: 毎月末日締め、翌月25日払い</w:t>
      </w:r>
    </w:p>
    <w:bookmarkEnd w:id="25"/>
    <w:bookmarkStart w:id="26" w:name="第7条賞与"/>
    <w:p>
      <w:pPr>
        <w:pStyle w:val="Heading2"/>
      </w:pPr>
      <w:r>
        <w:t xml:space="preserve">第7条（賞与）</w:t>
      </w:r>
    </w:p>
    <w:p>
      <w:pPr>
        <w:pStyle w:val="FirstParagraph"/>
      </w:pPr>
      <w:r>
        <w:t xml:space="preserve">賞与は、会社の業績および従業員の貢献度を考慮して、年2回（6月・12月）支給する。ただし、支給額・支給時期は、会社の経営状況により変更することがある。</w:t>
      </w:r>
    </w:p>
    <w:bookmarkEnd w:id="26"/>
    <w:bookmarkStart w:id="27" w:name="第8条昇給昇格"/>
    <w:p>
      <w:pPr>
        <w:pStyle w:val="Heading2"/>
      </w:pPr>
      <w:r>
        <w:t xml:space="preserve">第8条（昇給・昇格）</w:t>
      </w:r>
    </w:p>
    <w:p>
      <w:pPr>
        <w:pStyle w:val="FirstParagraph"/>
      </w:pPr>
      <w:r>
        <w:t xml:space="preserve">昇給および昇格は、会社の業績、従業員の職務能力、勤務態度等を総合的に考慮して、毎年4月に決定する。</w:t>
      </w:r>
    </w:p>
    <w:bookmarkEnd w:id="27"/>
    <w:bookmarkStart w:id="28" w:name="第9条退職金"/>
    <w:p>
      <w:pPr>
        <w:pStyle w:val="Heading2"/>
      </w:pPr>
      <w:r>
        <w:t xml:space="preserve">第9条（退職金）</w:t>
      </w:r>
    </w:p>
    <w:p>
      <w:pPr>
        <w:pStyle w:val="FirstParagraph"/>
      </w:pPr>
      <w:r>
        <w:t xml:space="preserve">退職金は、別に定める退職金規程の定めるところによる。</w:t>
      </w:r>
    </w:p>
    <w:bookmarkEnd w:id="28"/>
    <w:bookmarkStart w:id="29" w:name="第10条休暇"/>
    <w:p>
      <w:pPr>
        <w:pStyle w:val="Heading2"/>
      </w:pPr>
      <w:r>
        <w:t xml:space="preserve">第10条（休暇）</w:t>
      </w:r>
    </w:p>
    <w:p>
      <w:pPr>
        <w:pStyle w:val="FirstParagraph"/>
      </w:pPr>
      <w:r>
        <w:t xml:space="preserve">休暇は、就業規則の定めるところによる。主な休暇は次のとおり。</w:t>
      </w:r>
    </w:p>
    <w:p>
      <w:pPr>
        <w:numPr>
          <w:ilvl w:val="0"/>
          <w:numId w:val="1007"/>
        </w:numPr>
        <w:pStyle w:val="Compact"/>
      </w:pPr>
      <w:r>
        <w:t xml:space="preserve">年次有給休暇： 勤続年数に応じて付与</w:t>
      </w:r>
    </w:p>
    <w:p>
      <w:pPr>
        <w:numPr>
          <w:ilvl w:val="0"/>
          <w:numId w:val="1007"/>
        </w:numPr>
        <w:pStyle w:val="Compact"/>
      </w:pPr>
      <w:r>
        <w:t xml:space="preserve">病気休職： 最長1年間</w:t>
      </w:r>
    </w:p>
    <w:p>
      <w:pPr>
        <w:numPr>
          <w:ilvl w:val="0"/>
          <w:numId w:val="1007"/>
        </w:numPr>
        <w:pStyle w:val="Compact"/>
      </w:pPr>
      <w:r>
        <w:t xml:space="preserve">特別休暇： 結婚、出産、忌引等</w:t>
      </w:r>
    </w:p>
    <w:bookmarkEnd w:id="29"/>
    <w:bookmarkStart w:id="30" w:name="第11条服務規律"/>
    <w:p>
      <w:pPr>
        <w:pStyle w:val="Heading2"/>
      </w:pPr>
      <w:r>
        <w:t xml:space="preserve">第11条（服務規律）</w:t>
      </w:r>
    </w:p>
    <w:p>
      <w:pPr>
        <w:pStyle w:val="FirstParagraph"/>
      </w:pPr>
      <w:r>
        <w:t xml:space="preserve">従業員は、就業規則およびその他の諸規定を遵守し、誠実に職務を遂行しなければならない。</w:t>
      </w:r>
    </w:p>
    <w:bookmarkEnd w:id="30"/>
    <w:bookmarkStart w:id="31" w:name="第12条秘密保持"/>
    <w:p>
      <w:pPr>
        <w:pStyle w:val="Heading2"/>
      </w:pPr>
      <w:r>
        <w:t xml:space="preserve">第12条（秘密保持）</w:t>
      </w:r>
    </w:p>
    <w:p>
      <w:pPr>
        <w:pStyle w:val="FirstParagraph"/>
      </w:pPr>
      <w:r>
        <w:t xml:space="preserve">従業員は、業務上知り得た会社の秘密情報を、在職中および退職後といえども第三者に漏洩してはならない。</w:t>
      </w:r>
    </w:p>
    <w:bookmarkEnd w:id="31"/>
    <w:bookmarkStart w:id="32" w:name="第13条競業避止義務"/>
    <w:p>
      <w:pPr>
        <w:pStyle w:val="Heading2"/>
      </w:pPr>
      <w:r>
        <w:t xml:space="preserve">第13条（競業避止義務）</w:t>
      </w:r>
    </w:p>
    <w:p>
      <w:pPr>
        <w:pStyle w:val="FirstParagraph"/>
      </w:pPr>
      <w:r>
        <w:t xml:space="preserve">従業員は、会社の承諾なく、会社と競合する事業を営み、または競合他社に雇用されてはならない。この義務は、退職後1年間有効に存続する。</w:t>
      </w:r>
    </w:p>
    <w:bookmarkEnd w:id="32"/>
    <w:bookmarkStart w:id="33" w:name="第14条兼職の禁止"/>
    <w:p>
      <w:pPr>
        <w:pStyle w:val="Heading2"/>
      </w:pPr>
      <w:r>
        <w:t xml:space="preserve">第14条（兼職の禁止）</w:t>
      </w:r>
    </w:p>
    <w:p>
      <w:pPr>
        <w:pStyle w:val="FirstParagraph"/>
      </w:pPr>
      <w:r>
        <w:t xml:space="preserve">従業員は、会社の書面による承諾なく、他の職務に従事してはならない。</w:t>
      </w:r>
    </w:p>
    <w:bookmarkEnd w:id="33"/>
    <w:bookmarkStart w:id="34" w:name="第15条勤務命令"/>
    <w:p>
      <w:pPr>
        <w:pStyle w:val="Heading2"/>
      </w:pPr>
      <w:r>
        <w:t xml:space="preserve">第15条（勤務命令）</w:t>
      </w:r>
    </w:p>
    <w:p>
      <w:pPr>
        <w:pStyle w:val="FirstParagraph"/>
      </w:pPr>
      <w:r>
        <w:t xml:space="preserve">従業員は、業務上必要がある場合、時間外労働、休日労働、または転勤を命ぜられることがある。この場合、正当な理由なく拒否してはならない。</w:t>
      </w:r>
    </w:p>
    <w:bookmarkEnd w:id="34"/>
    <w:bookmarkStart w:id="35" w:name="第16条契約期間"/>
    <w:p>
      <w:pPr>
        <w:pStyle w:val="Heading2"/>
      </w:pPr>
      <w:r>
        <w:t xml:space="preserve">第16条（契約期間）</w:t>
      </w:r>
    </w:p>
    <w:p>
      <w:pPr>
        <w:pStyle w:val="FirstParagraph"/>
      </w:pPr>
      <w:r>
        <w:t xml:space="preserve">本契約の期間は、採用日から定年（満60歳）に達する日までとする。ただし、定年後の再雇用については、別途協議する。</w:t>
      </w:r>
    </w:p>
    <w:bookmarkEnd w:id="35"/>
    <w:bookmarkStart w:id="36" w:name="第17条契約の解除"/>
    <w:p>
      <w:pPr>
        <w:pStyle w:val="Heading2"/>
      </w:pPr>
      <w:r>
        <w:t xml:space="preserve">第17条（契約の解除）</w:t>
      </w:r>
    </w:p>
    <w:p>
      <w:pPr>
        <w:pStyle w:val="FirstParagraph"/>
      </w:pPr>
      <w:r>
        <w:t xml:space="preserve">次の各号のいずれかに該当する場合、会社は本契約を解除することができる。</w:t>
      </w:r>
    </w:p>
    <w:p>
      <w:pPr>
        <w:numPr>
          <w:ilvl w:val="0"/>
          <w:numId w:val="1008"/>
        </w:numPr>
        <w:pStyle w:val="Compact"/>
      </w:pPr>
      <w:r>
        <w:t xml:space="preserve">従業員が正当な理由なく欠勤し、その期間が14日を超えた場合</w:t>
      </w:r>
    </w:p>
    <w:p>
      <w:pPr>
        <w:numPr>
          <w:ilvl w:val="0"/>
          <w:numId w:val="1008"/>
        </w:numPr>
        <w:pStyle w:val="Compact"/>
      </w:pPr>
      <w:r>
        <w:t xml:space="preserve">従業員が業務上の重大な過失を犯した場合</w:t>
      </w:r>
    </w:p>
    <w:p>
      <w:pPr>
        <w:numPr>
          <w:ilvl w:val="0"/>
          <w:numId w:val="1008"/>
        </w:numPr>
        <w:pStyle w:val="Compact"/>
      </w:pPr>
      <w:r>
        <w:t xml:space="preserve">従業員が本契約または就業規則に違反した場合</w:t>
      </w:r>
    </w:p>
    <w:p>
      <w:pPr>
        <w:numPr>
          <w:ilvl w:val="0"/>
          <w:numId w:val="1008"/>
        </w:numPr>
        <w:pStyle w:val="Compact"/>
      </w:pPr>
      <w:r>
        <w:t xml:space="preserve">その他、雇用関係を継続し難い重大な事由があった場合</w:t>
      </w:r>
    </w:p>
    <w:bookmarkEnd w:id="36"/>
    <w:bookmarkStart w:id="37" w:name="第18条退職"/>
    <w:p>
      <w:pPr>
        <w:pStyle w:val="Heading2"/>
      </w:pPr>
      <w:r>
        <w:t xml:space="preserve">第18条（退職）</w:t>
      </w:r>
    </w:p>
    <w:p>
      <w:pPr>
        <w:pStyle w:val="FirstParagraph"/>
      </w:pPr>
      <w:r>
        <w:t xml:space="preserve">従業員が自己都合により退職を希望する場合、退職予定日の2週間前までに退職届を提出しなければならない。</w:t>
      </w:r>
    </w:p>
    <w:bookmarkEnd w:id="37"/>
    <w:bookmarkStart w:id="38" w:name="第19条定型約款の不適用"/>
    <w:p>
      <w:pPr>
        <w:pStyle w:val="Heading2"/>
      </w:pPr>
      <w:r>
        <w:t xml:space="preserve">第19条（定型約款の不適用**</w:t>
      </w:r>
    </w:p>
    <w:p>
      <w:pPr>
        <w:pStyle w:val="FirstParagraph"/>
      </w:pPr>
      <w:r>
        <w:t xml:space="preserve">本契約は、民法第548条の4（定型約款の変更）の規定による定型約款の変更をしない。</w:t>
      </w:r>
    </w:p>
    <w:bookmarkEnd w:id="38"/>
    <w:bookmarkStart w:id="39" w:name="第20条準拠法管轄裁判所"/>
    <w:p>
      <w:pPr>
        <w:pStyle w:val="Heading2"/>
      </w:pPr>
      <w:r>
        <w:t xml:space="preserve">第20条（準拠法・管轄裁判所）</w:t>
      </w:r>
    </w:p>
    <w:p>
      <w:pPr>
        <w:pStyle w:val="FirstParagraph"/>
      </w:pPr>
      <w:r>
        <w:t xml:space="preserve">本契約の解釈および本契約に起因する紛争については、日本法を適用し、東京地方裁判所を第一審の専属的合意管轄裁判所とする。</w:t>
      </w:r>
    </w:p>
    <w:p>
      <w:pPr>
        <w:pStyle w:val="BodyText"/>
      </w:pPr>
      <w:r>
        <w:t xml:space="preserve">以上、本契約の成立を証するため、本書2通を作成し、会社および従業員各1通を保有する。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会社</w:t>
      </w:r>
    </w:p>
    <w:p>
      <w:pPr>
        <w:pStyle w:val="BodyText"/>
      </w:pPr>
      <w:r>
        <w:t xml:space="preserve">株式会社〇〇</w:t>
      </w:r>
      <w:r>
        <w:t xml:space="preserve"> </w:t>
      </w:r>
      <w:r>
        <w:t xml:space="preserve">代表取締役：</w:t>
      </w:r>
      <w:r>
        <w:t xml:space="preserve"> </w:t>
      </w:r>
      <w:r>
        <w:t xml:space="preserve">印：</w:t>
      </w:r>
    </w:p>
    <w:p>
      <w:pPr>
        <w:pStyle w:val="BodyText"/>
      </w:pPr>
      <w:r>
        <w:rPr>
          <w:bCs/>
          <w:b/>
        </w:rPr>
        <w:t xml:space="preserve">従業員</w:t>
      </w:r>
    </w:p>
    <w:p>
      <w:pPr>
        <w:pStyle w:val="BodyText"/>
      </w:pPr>
      <w:r>
        <w:t xml:space="preserve">氏名：</w:t>
      </w:r>
      <w:r>
        <w:t xml:space="preserve"> </w:t>
      </w:r>
      <w:r>
        <w:t xml:space="preserve">印：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締結日： 2025年　　月　　日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雇用契約書（雛形）</dc:title>
  <dc:creator/>
  <cp:category>contract</cp:category>
  <cp:keywords/>
  <dcterms:created xsi:type="dcterms:W3CDTF">2026-10-07T23:31:40Z</dcterms:created>
  <dcterms:modified xsi:type="dcterms:W3CDTF">2026-10-07T23:31:40Z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cable_to">
    <vt:lpwstr/>
  </property>
  <property fmtid="{D5CDD505-2E9C-101B-9397-08002B2CF9AE}" pid="3" name="created_at">
    <vt:lpwstr>2025-02-25</vt:lpwstr>
  </property>
  <property fmtid="{D5CDD505-2E9C-101B-9397-08002B2CF9AE}" pid="4" name="created_by">
    <vt:lpwstr>hr-team</vt:lpwstr>
  </property>
  <property fmtid="{D5CDD505-2E9C-101B-9397-08002B2CF9AE}" pid="5" name="id">
    <vt:lpwstr>template-employment-contract-001</vt:lpwstr>
  </property>
  <property fmtid="{D5CDD505-2E9C-101B-9397-08002B2CF9AE}" pid="6" name="next_review">
    <vt:lpwstr>2026-02-25</vt:lpwstr>
  </property>
  <property fmtid="{D5CDD505-2E9C-101B-9397-08002B2CF9AE}" pid="7" name="review_frequency">
    <vt:lpwstr>annual</vt:lpwstr>
  </property>
  <property fmtid="{D5CDD505-2E9C-101B-9397-08002B2CF9AE}" pid="8" name="tags">
    <vt:lpwstr/>
  </property>
  <property fmtid="{D5CDD505-2E9C-101B-9397-08002B2CF9AE}" pid="9" name="type">
    <vt:lpwstr>employment-contract</vt:lpwstr>
  </property>
  <property fmtid="{D5CDD505-2E9C-101B-9397-08002B2CF9AE}" pid="10" name="version">
    <vt:lpwstr>1</vt:lpwstr>
  </property>
</Properties>
</file>