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79A08">
      <w:pPr>
        <w:spacing w:before="12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F4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94D8AD">
            <w:pPr>
              <w:spacing w:before="8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TRACK VERDICT</w:t>
            </w:r>
          </w:p>
          <w:p w14:paraId="5FB49A9B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52"/>
                <w:szCs w:val="52"/>
              </w:rPr>
              <w:t>✅  STRONG GO</w:t>
            </w:r>
          </w:p>
          <w:p w14:paraId="754489DB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Civic Access — MontgomeryAI CivicGuide</w:t>
            </w:r>
          </w:p>
        </w:tc>
      </w:tr>
    </w:tbl>
    <w:p w14:paraId="17F80904">
      <w:pPr>
        <w:spacing w:before="80" w:after="0"/>
        <w:jc w:val="left"/>
      </w:pPr>
    </w:p>
    <w:p w14:paraId="52156FD9">
      <w:pPr>
        <w:spacing w:before="0" w:after="4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A3C5E"/>
          <w:sz w:val="30"/>
          <w:szCs w:val="30"/>
        </w:rPr>
        <w:t>Civic Access — Phase 2 Track Commitment Memo</w:t>
      </w:r>
    </w:p>
    <w:p w14:paraId="56CAE074">
      <w:pPr>
        <w:spacing w:before="0"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5A6A7A"/>
          <w:sz w:val="19"/>
          <w:szCs w:val="19"/>
        </w:rPr>
        <w:t>Analyst: Hamza Khaled Mahmoud Ahmed  |  WWV Hackathon Mar 2026  |  March 4, 2026</w:t>
      </w:r>
    </w:p>
    <w:p w14:paraId="5C5B9B3C">
      <w:pPr>
        <w:pBdr>
          <w:bottom w:val="single" w:color="DDDDDD" w:sz="4" w:space="1"/>
        </w:pBdr>
        <w:spacing w:before="120" w:after="120"/>
      </w:pPr>
    </w:p>
    <w:p w14:paraId="4B4BC6C7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01  The Raw Numbers — Montgomery, AL Civic Reality</w:t>
      </w:r>
    </w:p>
    <w:p w14:paraId="34381CE2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8C8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C05F19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19.7%</w:t>
            </w:r>
          </w:p>
          <w:p w14:paraId="36191A3A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Individual poverty rate
(vs. 15.6% Alabama avg)</w:t>
            </w:r>
          </w:p>
        </w:tc>
        <w:tc>
          <w:tcPr>
            <w:tcW w:w="2340" w:type="dxa"/>
            <w:tcBorders>
              <w:top w:val="single" w:color="A82020" w:sz="0" w:space="0"/>
              <w:left w:val="single" w:color="A82020" w:sz="0" w:space="0"/>
              <w:bottom w:val="single" w:color="A82020" w:sz="0" w:space="0"/>
              <w:right w:val="single" w:color="A82020" w:sz="0" w:space="0"/>
            </w:tcBorders>
            <w:shd w:val="clear" w:color="auto" w:fill="A82020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809CE8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15,578</w:t>
            </w:r>
          </w:p>
          <w:p w14:paraId="7A267D1D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Montgomery County residents
lost Medicaid in 12 months (2023–24)</w:t>
            </w:r>
          </w:p>
        </w:tc>
        <w:tc>
          <w:tcPr>
            <w:tcW w:w="2340" w:type="dxa"/>
            <w:tcBorders>
              <w:top w:val="single" w:color="C05A00" w:sz="0" w:space="0"/>
              <w:left w:val="single" w:color="C05A00" w:sz="0" w:space="0"/>
              <w:bottom w:val="single" w:color="C05A00" w:sz="0" w:space="0"/>
              <w:right w:val="single" w:color="C05A00" w:sz="0" w:space="0"/>
            </w:tcBorders>
            <w:shd w:val="clear" w:color="auto" w:fill="C05A00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88D6B8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30,892</w:t>
            </w:r>
          </w:p>
          <w:p w14:paraId="174D6D74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Residents aged 65+
(15.57% of population)</w:t>
            </w:r>
          </w:p>
        </w:tc>
        <w:tc>
          <w:tcPr>
            <w:tcW w:w="2340" w:type="dxa"/>
            <w:tcBorders>
              <w:top w:val="single" w:color="4B2C6B" w:sz="0" w:space="0"/>
              <w:left w:val="single" w:color="4B2C6B" w:sz="0" w:space="0"/>
              <w:bottom w:val="single" w:color="4B2C6B" w:sz="0" w:space="0"/>
              <w:right w:val="single" w:color="4B2C6B" w:sz="0" w:space="0"/>
            </w:tcBorders>
            <w:shd w:val="clear" w:color="auto" w:fill="4B2C6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102745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11,880</w:t>
            </w:r>
          </w:p>
          <w:p w14:paraId="45A3046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Residents with limited
English proficiency (~6%)</w:t>
            </w:r>
          </w:p>
        </w:tc>
      </w:tr>
    </w:tbl>
    <w:p w14:paraId="0FE6BE28">
      <w:pPr>
        <w:spacing w:before="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539B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82020" w:sz="0" w:space="0"/>
              <w:left w:val="single" w:color="A82020" w:sz="0" w:space="0"/>
              <w:bottom w:val="single" w:color="A82020" w:sz="0" w:space="0"/>
              <w:right w:val="single" w:color="A82020" w:sz="0" w:space="0"/>
            </w:tcBorders>
            <w:shd w:val="clear" w:color="auto" w:fill="A82020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79CC7D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30.8%</w:t>
            </w:r>
          </w:p>
          <w:p w14:paraId="49E0C4F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Poverty rate among
Black residents</w:t>
            </w:r>
          </w:p>
        </w:tc>
        <w:tc>
          <w:tcPr>
            <w:tcW w:w="2340" w:type="dxa"/>
            <w:tcBorders>
              <w:top w:val="single" w:color="B87B00" w:sz="0" w:space="0"/>
              <w:left w:val="single" w:color="B87B00" w:sz="0" w:space="0"/>
              <w:bottom w:val="single" w:color="B87B00" w:sz="0" w:space="0"/>
              <w:right w:val="single" w:color="B87B00" w:sz="0" w:space="0"/>
            </w:tcBorders>
            <w:shd w:val="clear" w:color="auto" w:fill="B87B00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052C8B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E"/>
                <w:sz w:val="42"/>
                <w:szCs w:val="42"/>
              </w:rPr>
              <w:t>~17K</w:t>
            </w:r>
          </w:p>
          <w:p w14:paraId="1425B1E0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19"/>
                <w:szCs w:val="19"/>
              </w:rPr>
              <w:t>Residents with at least
one disability (county est.)</w:t>
            </w:r>
          </w:p>
        </w:tc>
        <w:tc>
          <w:tcPr>
            <w:tcW w:w="2340" w:type="dxa"/>
            <w:tcBorders>
              <w:top w:val="single" w:color="1B7A2F" w:sz="0" w:space="0"/>
              <w:left w:val="single" w:color="1B7A2F" w:sz="0" w:space="0"/>
              <w:bottom w:val="single" w:color="1B7A2F" w:sz="0" w:space="0"/>
              <w:right w:val="single" w:color="1B7A2F" w:sz="0" w:space="0"/>
            </w:tcBorders>
            <w:shd w:val="clear" w:color="auto" w:fill="1B7A2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D236AB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$331M</w:t>
            </w:r>
          </w:p>
          <w:p w14:paraId="276304D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FY2025 city budget
(6.5% above FY2024)</w:t>
            </w:r>
          </w:p>
        </w:tc>
        <w:tc>
          <w:tcPr>
            <w:tcW w:w="234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BF34A1">
            <w:pPr>
              <w:spacing w:before="6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0</w:t>
            </w:r>
          </w:p>
          <w:p w14:paraId="1AD56A9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Unified AI civic navigator
currently available in Montgomery</w:t>
            </w:r>
          </w:p>
        </w:tc>
      </w:tr>
    </w:tbl>
    <w:p w14:paraId="2036E49E">
      <w:pPr>
        <w:spacing w:before="60" w:after="0"/>
        <w:jc w:val="left"/>
      </w:pPr>
    </w:p>
    <w:p w14:paraId="47CAB986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Vulnerable Population Breakdown</w:t>
      </w:r>
    </w:p>
    <w:p w14:paraId="3C7D2DFA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1"/>
        <w:gridCol w:w="1732"/>
        <w:gridCol w:w="1771"/>
        <w:gridCol w:w="3106"/>
      </w:tblGrid>
      <w:tr w14:paraId="1D86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0C972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Population Segment</w:t>
            </w:r>
          </w:p>
        </w:tc>
        <w:tc>
          <w:tcPr>
            <w:tcW w:w="16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4DD72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Count (Est.)</w:t>
            </w:r>
          </w:p>
        </w:tc>
        <w:tc>
          <w:tcPr>
            <w:tcW w:w="18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1A29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% of City</w:t>
            </w:r>
          </w:p>
        </w:tc>
        <w:tc>
          <w:tcPr>
            <w:tcW w:w="31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3326A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Civic Access Challenge</w:t>
            </w:r>
          </w:p>
        </w:tc>
      </w:tr>
      <w:tr w14:paraId="50B8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46A9F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Residents in poverty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02B46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~39,000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1BF51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19.7%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905AF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Cannot navigate complex benefit/service applications</w:t>
            </w:r>
          </w:p>
        </w:tc>
      </w:tr>
      <w:tr w14:paraId="193A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981A0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Seniors aged 65+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FC2FB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30,892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455DB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15.57%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7ACB5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Digital skills gap; hardest hit by Medicaid unwinding</w:t>
            </w:r>
          </w:p>
        </w:tc>
      </w:tr>
      <w:tr w14:paraId="435BD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045B3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Limited English proficiency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9A4A2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~11,880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D8B88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6.0%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8A44F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Cannot navigate English-only city forms and hotlines</w:t>
            </w:r>
          </w:p>
        </w:tc>
      </w:tr>
      <w:tr w14:paraId="63B5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F4A2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Persons with a disability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C32D3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~17,000+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52A1C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~8.7%*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0981B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Accessibility barriers + digital + benefits complexity</w:t>
            </w:r>
          </w:p>
        </w:tc>
      </w:tr>
      <w:tr w14:paraId="1046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2BF9E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Uninsured or recently disenrolled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E6CFA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~15,578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5B7C3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~7.8%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BA977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Lost Medicaid in 2023–24 unwinding; likely still eligible</w:t>
            </w:r>
          </w:p>
        </w:tc>
      </w:tr>
      <w:tr w14:paraId="4020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89092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Total addressable (any overlap)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6E426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~70,000–90,000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62AA4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~40%+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6D045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May benefit from a unified civic navigator</w:t>
            </w:r>
          </w:p>
        </w:tc>
      </w:tr>
    </w:tbl>
    <w:p w14:paraId="592A6134">
      <w:pPr>
        <w:spacing w:before="30" w:after="0"/>
        <w:jc w:val="left"/>
      </w:pPr>
    </w:p>
    <w:p w14:paraId="199B7A9A">
      <w:pPr>
        <w:spacing w:before="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A6A7A"/>
          <w:sz w:val="18"/>
          <w:szCs w:val="18"/>
        </w:rPr>
        <w:t>*Montgomery County 2021 data via montgomeryplanning.org</w:t>
      </w:r>
    </w:p>
    <w:p w14:paraId="73292241">
      <w:pPr>
        <w:spacing w:before="60" w:after="0"/>
        <w:jc w:val="left"/>
      </w:pPr>
    </w:p>
    <w:p w14:paraId="2C05AD25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Benefits Navigation Gap — The Medicaid Unwinding Smoking Gun</w:t>
      </w:r>
    </w:p>
    <w:p w14:paraId="0B2B8CC5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160"/>
        <w:gridCol w:w="4200"/>
      </w:tblGrid>
      <w:tr w14:paraId="2856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03C07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1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21E6C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Number</w:t>
            </w:r>
          </w:p>
        </w:tc>
        <w:tc>
          <w:tcPr>
            <w:tcW w:w="42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982F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What It Means</w:t>
            </w:r>
          </w:p>
        </w:tc>
      </w:tr>
      <w:tr w14:paraId="7C4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78C86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Alabama Medicaid eligibility threshold for adults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3819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18% FPL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093EB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Most restrictive in the US (tied with Texas). Adults without children = ineligible.</w:t>
            </w:r>
          </w:p>
        </w:tc>
      </w:tr>
      <w:tr w14:paraId="664F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C1FD1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Alabamians who would benefit from expansion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86F60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~300,000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E5C73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They exist. They're just not covered. Many don't know this is a policy failure, not their failure.</w:t>
            </w:r>
          </w:p>
        </w:tc>
      </w:tr>
      <w:tr w14:paraId="35C9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F03DD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County: lost Medicaid June 2023–June 2024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DFBCE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15,578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53546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Root cause: bureaucratic unwinding, not ineligibility. Many were likely still eligible.</w:t>
            </w:r>
          </w:p>
        </w:tc>
      </w:tr>
      <w:tr w14:paraId="6207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3B407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Statewide Medicaid enrollment drop (same period)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F4203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278,238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94A9E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Largest single-year drop in Alabama history. System-level failure of navigation.</w:t>
            </w:r>
          </w:p>
        </w:tc>
      </w:tr>
      <w:tr w14:paraId="0A7B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1D88D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SNAP Alabama utilization rate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0D787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15.2%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57C09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Each percentage point = ~2,000 Montgomery residents. Clear uptake gap.</w:t>
            </w:r>
          </w:p>
        </w:tc>
      </w:tr>
      <w:tr w14:paraId="0F11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8BC89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SNAP work registration requirement in Montgomery Co.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4ED2A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Required (16-60)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69041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Extra barrier vs. state baseline — increases drop-off in the enrollment funnel.</w:t>
            </w:r>
          </w:p>
        </w:tc>
      </w:tr>
    </w:tbl>
    <w:p w14:paraId="52F34D3D">
      <w:pPr>
        <w:spacing w:before="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88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E0F4F4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4F54B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The Core Structural Problem</w:t>
            </w:r>
          </w:p>
          <w:p w14:paraId="0BEEEBCC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Montgomery's citizens — especially its 40%+ vulnerable population — interact with 10+ separate agencies (City 311, DHR, ADPH, HUD, SSA, VA, ALEA, Community Development, Recreation Dept., AIDT) with no unified entry point, no shared eligibility view, and no plain-language guidance. The result is measurable: 15,578 residents in one county lost coverage they were likely still entitled to, in a single 12-month period, because no one told them what to do.</w:t>
            </w:r>
          </w:p>
        </w:tc>
      </w:tr>
    </w:tbl>
    <w:p w14:paraId="612DA186">
      <w:pPr>
        <w:pBdr>
          <w:bottom w:val="single" w:color="DDDDDD" w:sz="4" w:space="1"/>
        </w:pBdr>
        <w:spacing w:before="120" w:after="120"/>
      </w:pPr>
    </w:p>
    <w:p w14:paraId="3A3081D8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02  Target Audience — Persona "Dorothy"</w:t>
      </w:r>
    </w:p>
    <w:p w14:paraId="4B2CA257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C77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0F8EAE">
            <w:pPr>
              <w:spacing w:before="8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MEET DOROTHY</w:t>
            </w:r>
          </w:p>
          <w:p w14:paraId="0F77A086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68-year-old Black woman, West Montgomery</w:t>
            </w:r>
          </w:p>
          <w:p w14:paraId="128DB8B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Demographics</w:t>
            </w:r>
          </w:p>
          <w:p w14:paraId="5CD713F9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Age: 68, retired, lives alone in West Montgomery</w:t>
            </w:r>
          </w:p>
          <w:p w14:paraId="62948A89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Race: Black woman (majority: 62.8% of city)</w:t>
            </w:r>
          </w:p>
          <w:p w14:paraId="6938DF69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Income: $16,000–$20,000/year (Social Security fixed income)</w:t>
            </w:r>
          </w:p>
          <w:p w14:paraId="5C01804E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Education: High school diploma</w:t>
            </w:r>
          </w:p>
          <w:p w14:paraId="6C971BE1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Tech access: Smartphone only — no laptop, low digital confidence</w:t>
            </w:r>
          </w:p>
          <w:p w14:paraId="7A4A0000">
            <w:pPr>
              <w:spacing w:before="8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Current Situation</w:t>
            </w:r>
          </w:p>
          <w:p w14:paraId="7AED14C8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Lost Medicaid coverage during the 2023–24 unwinding</w:t>
            </w:r>
          </w:p>
          <w:p w14:paraId="74C0237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Has not re-enrolled — didn't understand the process</w:t>
            </w:r>
          </w:p>
          <w:p w14:paraId="51360C09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1"/>
                <w:szCs w:val="21"/>
              </w:rPr>
              <w:t>Doesn't know she may still qualify for multiple benefits</w:t>
            </w:r>
          </w:p>
        </w:tc>
        <w:tc>
          <w:tcPr>
            <w:tcW w:w="468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F1754C">
            <w:pPr>
              <w:spacing w:before="8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86AB"/>
                <w:sz w:val="20"/>
                <w:szCs w:val="20"/>
              </w:rPr>
              <w:t>Pain Points</w:t>
            </w:r>
          </w:p>
          <w:p w14:paraId="2B535E2F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Calls the city: transferred 3–4 times with no resolution</w:t>
            </w:r>
          </w:p>
          <w:p w14:paraId="622A01DB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Different agencies for different benefits — she doesn't know where to start</w:t>
            </w:r>
          </w:p>
          <w:p w14:paraId="269FF30F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Application forms are long, jargon-heavy — she starts but gives up</w:t>
            </w:r>
          </w:p>
          <w:p w14:paraId="56D871F8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Afraid of making an error that flags her account or disqualifies her</w:t>
            </w:r>
          </w:p>
          <w:p w14:paraId="1626C36F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No one proactively told her about the Medicaid unwinding</w:t>
            </w:r>
          </w:p>
          <w:p w14:paraId="28A796C9">
            <w:pPr>
              <w:spacing w:before="8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86AB"/>
                <w:sz w:val="20"/>
                <w:szCs w:val="20"/>
              </w:rPr>
              <w:t>What She's Entitled To (But Not Getting)</w:t>
            </w:r>
          </w:p>
          <w:p w14:paraId="5317BF4D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SNAP food assistance (~$200/mo at her income level)</w:t>
            </w:r>
          </w:p>
          <w:p w14:paraId="352A9B3D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Medicaid re-enrollment (likely still eligible)</w:t>
            </w:r>
          </w:p>
          <w:p w14:paraId="10EF4AE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LIHEAP utility assistance (home energy bill subsidy)</w:t>
            </w:r>
          </w:p>
          <w:p w14:paraId="6EAC258F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Medicare Extra Help / Low Income Subsidy (prescription drugs)</w:t>
            </w:r>
          </w:p>
          <w:p w14:paraId="1380C9F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Senior recreation programs (City of Montgomery Recreation Dept.)</w:t>
            </w:r>
          </w:p>
          <w:p w14:paraId="127DB278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Home repair assistance (City Community Development Division)</w:t>
            </w:r>
          </w:p>
        </w:tc>
      </w:tr>
    </w:tbl>
    <w:p w14:paraId="49B9C161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99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E0F4F4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EED93B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Why Dorothy Is Data-Confirmed — Not Invented</w:t>
            </w:r>
          </w:p>
          <w:p w14:paraId="022490FD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Montgomery is 62.8% Black. 30.8% of Black residents live below poverty. 15.57% of the population is 65+ (30,892 people). 15,578 Montgomery County residents lost Medicaid coverage in a 12-month period — the majority were almost certainly elderly or low-income. The SNAP Alabama utilization rate of 15.2% confirms systematic under-enrollment among eligible residents. Dorothy is not a narrative device — she is a statistical reality replicated across tens of thousands of households in Montgomery.</w:t>
            </w:r>
          </w:p>
        </w:tc>
      </w:tr>
    </w:tbl>
    <w:p w14:paraId="54133847">
      <w:pPr>
        <w:spacing w:before="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FB0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2E86AB" w:sz="0" w:space="0"/>
              <w:left w:val="single" w:color="2E86AB" w:sz="0" w:space="0"/>
              <w:bottom w:val="single" w:color="2E86AB" w:sz="0" w:space="0"/>
              <w:right w:val="single" w:color="2E86AB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4A3D16">
            <w:pPr>
              <w:spacing w:before="8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86AB"/>
                <w:sz w:val="21"/>
                <w:szCs w:val="21"/>
              </w:rPr>
              <w:t>The Gap AI Fills for Dorothy</w:t>
            </w:r>
          </w:p>
          <w:p w14:paraId="7DB99A68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No tool today says: 'Dorothy, based on your income of $17K and age 68, you qualify for SNAP, LIHEAP, and Medicare Extra Help — here is exactly how to apply in Montgomery'</w:t>
            </w:r>
          </w:p>
          <w:p w14:paraId="7A796B6D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No tool translates the City's permit application process into plain English for a low-literacy user</w:t>
            </w:r>
          </w:p>
          <w:p w14:paraId="75371321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No tool checks across federal + state + city programs simultaneously in a single conversation</w:t>
            </w:r>
          </w:p>
          <w:p w14:paraId="63EAE5CF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311 is a complaints hotline — it does not navigate benefits eligibility</w:t>
            </w:r>
          </w:p>
        </w:tc>
        <w:tc>
          <w:tcPr>
            <w:tcW w:w="4680" w:type="dxa"/>
            <w:tcBorders>
              <w:top w:val="single" w:color="2E86AB" w:sz="0" w:space="0"/>
              <w:left w:val="single" w:color="2E86AB" w:sz="0" w:space="0"/>
              <w:bottom w:val="single" w:color="2E86AB" w:sz="0" w:space="0"/>
              <w:right w:val="single" w:color="2E86AB" w:sz="0" w:space="0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4FE6BF">
            <w:pPr>
              <w:spacing w:before="8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86AB"/>
                <w:sz w:val="21"/>
                <w:szCs w:val="21"/>
              </w:rPr>
              <w:t>What She Has Working For Her</w:t>
            </w:r>
          </w:p>
          <w:p w14:paraId="5CE8199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A smartphone with basic browsing capability</w:t>
            </w:r>
          </w:p>
          <w:p w14:paraId="5D1B4EAA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Time — she is retired and motivated</w:t>
            </w:r>
          </w:p>
          <w:p w14:paraId="45DD67E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A clear, documented need (below 150% FPL)</w:t>
            </w:r>
          </w:p>
          <w:p w14:paraId="647D4EC9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She wants to stay in her home and stay healthy — specific, actionable goal</w:t>
            </w:r>
          </w:p>
          <w:p w14:paraId="15EA80AE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Would use a chatbot if it felt like talking to a knowledgeable friend</w:t>
            </w:r>
          </w:p>
        </w:tc>
      </w:tr>
    </w:tbl>
    <w:p w14:paraId="3271B5C1">
      <w:pPr>
        <w:pBdr>
          <w:bottom w:val="single" w:color="DDDDDD" w:sz="4" w:space="1"/>
        </w:pBdr>
        <w:spacing w:before="120" w:after="120"/>
      </w:pPr>
    </w:p>
    <w:p w14:paraId="29AAF3A8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03  The Problem Statement — One Sentence, Quantified</w:t>
      </w:r>
    </w:p>
    <w:p w14:paraId="7A45587F">
      <w:pPr>
        <w:spacing w:before="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6F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798359">
            <w:pPr>
              <w:spacing w:before="8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THE PROBLEM</w:t>
            </w:r>
          </w:p>
          <w:p w14:paraId="3CB38BD2">
            <w:pPr>
              <w:spacing w:before="30" w:after="8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3"/>
                <w:szCs w:val="23"/>
              </w:rPr>
              <w:t>In Montgomery, AL — where 19.7% of residents live in poverty, 15,578 residents lost Medicaid coverage in a single 12-month period, 30,892 elderly residents struggle with digital navigation, 11,880 residents have limited English proficiency, and government services and benefits are spread across 10+ agencies with no shared entry point — there is no single conversational tool that takes a resident's situation, tells them exactly which programs they qualify for, explains eligibility in plain language, and walks them through the first step of accessing it.</w:t>
            </w:r>
          </w:p>
        </w:tc>
      </w:tr>
    </w:tbl>
    <w:p w14:paraId="59539F24">
      <w:pPr>
        <w:spacing w:before="80" w:after="0"/>
        <w:jc w:val="left"/>
      </w:pPr>
    </w:p>
    <w:p w14:paraId="199B8CAD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Why AI — Not a Webpage, Not a Hotline, Not a PDF</w:t>
      </w:r>
    </w:p>
    <w:p w14:paraId="2EBF27D1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080"/>
        <w:gridCol w:w="3080"/>
      </w:tblGrid>
      <w:tr w14:paraId="7158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2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B44D7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Capability Needed</w:t>
            </w:r>
          </w:p>
        </w:tc>
        <w:tc>
          <w:tcPr>
            <w:tcW w:w="308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43793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Traditional Tool</w:t>
            </w:r>
          </w:p>
        </w:tc>
        <w:tc>
          <w:tcPr>
            <w:tcW w:w="308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A185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Our LLM + RAG Solution</w:t>
            </w:r>
          </w:p>
        </w:tc>
      </w:tr>
      <w:tr w14:paraId="1E40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C0FA1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Understand resident's situation in natural language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6ACFF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Long intake form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FAF28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LLM extracts eligibility signals from a 3-sentence description</w:t>
            </w:r>
          </w:p>
        </w:tc>
      </w:tr>
      <w:tr w14:paraId="428D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61BF9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Check eligibility across 10+ programs simultaneously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9DAFB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Call 10 agencies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F50E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RAG over all program rules in one query → ranked by relevance</w:t>
            </w:r>
          </w:p>
        </w:tc>
      </w:tr>
      <w:tr w14:paraId="137F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6C2D9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Explain complex rules in plain English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EFB4E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Legal document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14E14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LLM re-states rules conversationally at target reading level</w:t>
            </w:r>
          </w:p>
        </w:tc>
      </w:tr>
      <w:tr w14:paraId="362A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F934A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Real-time Spanish ↔ English translation with context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5D12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Interpreter (wait days)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639AF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LLM native multilingual — simultaneous translation in conversation</w:t>
            </w:r>
          </w:p>
        </w:tc>
      </w:tr>
      <w:tr w14:paraId="4238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A1680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Personalise guidance to Dorothy's specific situation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1FCC7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Generic FAQ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1E62D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RAG + memory: Dorothy's income, age, location filter the results</w:t>
            </w:r>
          </w:p>
        </w:tc>
      </w:tr>
      <w:tr w14:paraId="5D95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79ECC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Guide through first concrete action step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F45C5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Phone tree / website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3DE19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Agent generates personalised next step: which form, which number, what to bring</w:t>
            </w:r>
          </w:p>
        </w:tc>
      </w:tr>
    </w:tbl>
    <w:p w14:paraId="4BD9B0A4">
      <w:pPr>
        <w:pBdr>
          <w:bottom w:val="single" w:color="DDDDDD" w:sz="4" w:space="1"/>
        </w:pBdr>
        <w:spacing w:before="120" w:after="120"/>
      </w:pPr>
    </w:p>
    <w:p w14:paraId="4B639823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04  Confirmable Impact Metrics — Problem Scale &amp; Opportunity</w:t>
      </w:r>
    </w:p>
    <w:p w14:paraId="374BEFBC">
      <w:pPr>
        <w:spacing w:before="40" w:after="0"/>
        <w:jc w:val="left"/>
      </w:pPr>
    </w:p>
    <w:p w14:paraId="25876989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The Scale of the Problem (Confirmed Numbers)</w:t>
      </w:r>
    </w:p>
    <w:p w14:paraId="5613841E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4"/>
        <w:gridCol w:w="1734"/>
        <w:gridCol w:w="3826"/>
        <w:gridCol w:w="286"/>
      </w:tblGrid>
      <w:tr w14:paraId="194B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tblHeader/>
        </w:trPr>
        <w:tc>
          <w:tcPr>
            <w:tcW w:w="36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AC68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7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B067F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Number</w:t>
            </w:r>
          </w:p>
        </w:tc>
        <w:tc>
          <w:tcPr>
            <w:tcW w:w="39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6828F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Source</w:t>
            </w:r>
          </w:p>
        </w:tc>
      </w:tr>
      <w:tr w14:paraId="0F92B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C9A2B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Residents below poverty line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8C90B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~39,000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319B1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ACS 2023 QuickFacts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DC9607">
            <w:pPr>
              <w:spacing w:before="50" w:after="50"/>
              <w:jc w:val="left"/>
            </w:pPr>
          </w:p>
        </w:tc>
      </w:tr>
      <w:tr w14:paraId="1933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154CA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Black residents in poverty (30.8% of 62.8%)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5107D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~37,800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58089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ACS 2023 + NeighborhoodScout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CF574C">
            <w:pPr>
              <w:spacing w:before="50" w:after="50"/>
              <w:jc w:val="left"/>
            </w:pPr>
          </w:p>
        </w:tc>
      </w:tr>
      <w:tr w14:paraId="7C4F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C1020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Seniors 65+ in city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F7B5E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30,892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0D7BD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Neilsberg / Census 2023 5-Year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3A4CC1">
            <w:pPr>
              <w:spacing w:before="50" w:after="50"/>
              <w:jc w:val="left"/>
            </w:pPr>
          </w:p>
        </w:tc>
      </w:tr>
      <w:tr w14:paraId="5DF3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BE12D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Limited English proficiency residents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39759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~11,880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6D217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ACS 2023 language at home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A5EB65">
            <w:pPr>
              <w:spacing w:before="50" w:after="50"/>
              <w:jc w:val="left"/>
            </w:pPr>
          </w:p>
        </w:tc>
      </w:tr>
      <w:tr w14:paraId="4835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F30FC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Lost Medicaid (Montgomery County, 12 months)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C88E9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15,578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420C1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Decatur Daily / Alabama Medicaid Agency 2024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E29A51">
            <w:pPr>
              <w:spacing w:before="50" w:after="50"/>
              <w:jc w:val="left"/>
            </w:pPr>
          </w:p>
        </w:tc>
      </w:tr>
      <w:tr w14:paraId="450E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FBDF4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Statewide Medicaid losses (same period)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7BC35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278,238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C3478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Alabama Medicaid Agency unwinding data 2024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C0BEEA">
            <w:pPr>
              <w:spacing w:before="50" w:after="50"/>
              <w:jc w:val="left"/>
            </w:pPr>
          </w:p>
        </w:tc>
      </w:tr>
      <w:tr w14:paraId="7E0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5601A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Alabamians who'd benefit from Medicaid expansion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62ADB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~300,000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A6BFF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Robert Wood Johnson Foundation analysis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32F426">
            <w:pPr>
              <w:spacing w:before="50" w:after="50"/>
              <w:jc w:val="left"/>
            </w:pPr>
          </w:p>
        </w:tc>
      </w:tr>
      <w:tr w14:paraId="3F6A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AB3B1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SNAP utilization gap (15.2% vs. ~20% eligible est.)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54AB8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~10,000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A85CA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CBPP Alabama SNAP + Census poverty data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404112">
            <w:pPr>
              <w:spacing w:before="50" w:after="50"/>
              <w:jc w:val="left"/>
            </w:pPr>
          </w:p>
        </w:tc>
      </w:tr>
      <w:tr w14:paraId="0202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52578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FY2025 budget (services to be navigated)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68CC2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$331.6M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4E093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City Council Sep 2024</w:t>
            </w:r>
          </w:p>
        </w:tc>
        <w:tc>
          <w:tcPr>
            <w:tcW w:w="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000F72">
            <w:pPr>
              <w:spacing w:before="50" w:after="50"/>
              <w:jc w:val="left"/>
            </w:pPr>
          </w:p>
        </w:tc>
      </w:tr>
    </w:tbl>
    <w:p w14:paraId="100D4D22">
      <w:pPr>
        <w:spacing w:before="60" w:after="0"/>
        <w:jc w:val="left"/>
      </w:pPr>
    </w:p>
    <w:p w14:paraId="67AD924A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The Opportunity Scale — What Success Looks Like</w:t>
      </w:r>
    </w:p>
    <w:p w14:paraId="6BAA7314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3C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7A2F" w:sz="0" w:space="0"/>
              <w:left w:val="single" w:color="1B7A2F" w:sz="0" w:space="0"/>
              <w:bottom w:val="single" w:color="1B7A2F" w:sz="0" w:space="0"/>
              <w:right w:val="single" w:color="1B7A2F" w:sz="0" w:space="0"/>
            </w:tcBorders>
            <w:shd w:val="clear" w:color="auto" w:fill="D6EFD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67EF7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Primary KPI: Benefits Re-Connection Rate</w:t>
            </w:r>
          </w:p>
          <w:p w14:paraId="77C2CA8E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Target: Connect 1,000+ Montgomery residents to at least one previously unclaimed benefit within 90 days of launch</w:t>
            </w:r>
          </w:p>
          <w:p w14:paraId="1406FFA4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Proxy metric: Each SNAP connection is worth ~$200/mo ($2,400/yr) to the recipient</w:t>
            </w:r>
          </w:p>
          <w:p w14:paraId="6F543E84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1,000 residents reconnected = ~$2.4M/yr in reclaimed social benefit — measurable and auditable</w:t>
            </w:r>
          </w:p>
        </w:tc>
      </w:tr>
      <w:tr w14:paraId="5A85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87B00" w:sz="0" w:space="0"/>
              <w:left w:val="single" w:color="B87B00" w:sz="0" w:space="0"/>
              <w:bottom w:val="single" w:color="B87B00" w:sz="0" w:space="0"/>
              <w:right w:val="single" w:color="B87B00" w:sz="0" w:space="0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341246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Secondary KPI: 311 Deflection / Self-Service Rate</w:t>
            </w:r>
          </w:p>
          <w:p w14:paraId="6939A6CC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Montgomery 311 receives thousands of service requests annually via phone, text, email, online form</w:t>
            </w:r>
          </w:p>
          <w:p w14:paraId="493F1DA6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AI chatbot handling 20-30% of queries = direct operational cost savings for city (quantifiable in demo)</w:t>
            </w:r>
          </w:p>
          <w:p w14:paraId="63C63837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Reduction in transfer calls (the #1 pain point) is immediately demonstrable in a live hackathon demo</w:t>
            </w:r>
          </w:p>
        </w:tc>
      </w:tr>
      <w:tr w14:paraId="02C64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B2C6B" w:sz="0" w:space="0"/>
              <w:left w:val="single" w:color="4B2C6B" w:sz="0" w:space="0"/>
              <w:bottom w:val="single" w:color="4B2C6B" w:sz="0" w:space="0"/>
              <w:right w:val="single" w:color="4B2C6B" w:sz="0" w:space="0"/>
            </w:tcBorders>
            <w:shd w:val="clear" w:color="auto" w:fill="EDE3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31637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Tertiary KPI: Language Access Breadth</w:t>
            </w:r>
          </w:p>
          <w:p w14:paraId="31E166A0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11,880 non-English residents in Montgomery — 0 currently have a multilingual civic guide</w:t>
            </w:r>
          </w:p>
          <w:p w14:paraId="580D01C4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Spanish-to-English real-time service navigation is demonstrable in the hackathon within 2 minutes</w:t>
            </w:r>
          </w:p>
          <w:p w14:paraId="149A076B">
            <w:pPr>
              <w:pStyle w:val="16"/>
              <w:numPr>
                <w:ilvl w:val="0"/>
                <w:numId w:val="1"/>
              </w:numPr>
              <w:spacing w:before="40" w:after="40"/>
              <w:ind w:left="520" w:leftChars="0" w:firstLineChars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Impact: removes a documented barrier affecting ~5,544 Spanish-speaking residents</w:t>
            </w:r>
          </w:p>
        </w:tc>
      </w:tr>
    </w:tbl>
    <w:p w14:paraId="5BC507B7">
      <w:pPr>
        <w:pBdr>
          <w:bottom w:val="single" w:color="DDDDDD" w:sz="4" w:space="1"/>
        </w:pBdr>
        <w:spacing w:before="120" w:after="120"/>
      </w:pPr>
    </w:p>
    <w:p w14:paraId="4F7EC686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05  Data Coverage Assessment</w:t>
      </w:r>
    </w:p>
    <w:p w14:paraId="208F8394">
      <w:pPr>
        <w:spacing w:before="40" w:after="0"/>
        <w:jc w:val="left"/>
      </w:pPr>
    </w:p>
    <w:p w14:paraId="296FE639">
      <w:pPr>
        <w:spacing w:before="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C1C1E"/>
          <w:sz w:val="21"/>
          <w:szCs w:val="21"/>
        </w:rPr>
        <w:t>All features required for the Civic Access MVP are buildable from public, confirmed datasets: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1760"/>
        <w:gridCol w:w="2800"/>
      </w:tblGrid>
      <w:tr w14:paraId="3217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D183F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Data Need</w:t>
            </w:r>
          </w:p>
        </w:tc>
        <w:tc>
          <w:tcPr>
            <w:tcW w:w="20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EFE79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7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61753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8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E8B64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Feeds Feature</w:t>
            </w:r>
          </w:p>
        </w:tc>
      </w:tr>
      <w:tr w14:paraId="56E5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A2044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service catalogue &amp; departments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9180E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montgomeryal.gov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BC784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Available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79F83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Service navigation RAG</w:t>
            </w:r>
          </w:p>
        </w:tc>
      </w:tr>
      <w:tr w14:paraId="7EE4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6329F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311 issues — categories &amp; process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914F9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311 portal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472D9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Available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B0D18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Issue routing agent</w:t>
            </w:r>
          </w:p>
        </w:tc>
      </w:tr>
      <w:tr w14:paraId="276B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C4141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Crime statistics by area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F7103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6DE27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Confirmed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66009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Safety access map (contextual)</w:t>
            </w:r>
          </w:p>
        </w:tc>
      </w:tr>
      <w:tr w14:paraId="2B84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FFF4B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recreation programs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08415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F0869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Confirmed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413D6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Seniors/community programme guide</w:t>
            </w:r>
          </w:p>
        </w:tc>
      </w:tr>
      <w:tr w14:paraId="5019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68390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Open Checkbook (budget by dept.)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D7416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FE81B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Confirmed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EE8BF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Transparency Q&amp;A agent</w:t>
            </w:r>
          </w:p>
        </w:tc>
      </w:tr>
      <w:tr w14:paraId="6D67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83595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Open Payroll (city salaries)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CC19E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38C42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Confirmed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A408B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Civic accountability layer</w:t>
            </w:r>
          </w:p>
        </w:tc>
      </w:tr>
      <w:tr w14:paraId="7918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44D04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Federal benefit eligibility rules (SNAP/Medicaid/LIHEAP)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BDB00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HHS / ADPH / DHR websites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EF56F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Public docs → RAG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2C826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Benefits eligibility navigator</w:t>
            </w:r>
          </w:p>
        </w:tc>
      </w:tr>
      <w:tr w14:paraId="1697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7857D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ACS demographics (income, age, language)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267EC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API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5B753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Available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325A4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Persona context / impact metrics</w:t>
            </w:r>
          </w:p>
        </w:tc>
      </w:tr>
      <w:tr w14:paraId="7915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7E6F2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Building permits &amp; general permits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CE22B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1069F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✅ Confirmed API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D4915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Permit guidance chatbot</w:t>
            </w:r>
          </w:p>
        </w:tc>
      </w:tr>
      <w:tr w14:paraId="6D85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F4094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Bright Data (city services web scrape)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5326D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Bright Data + city site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29EC9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🟡 Bonus points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5C68A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Real-time service update monitoring</w:t>
            </w:r>
          </w:p>
        </w:tc>
      </w:tr>
    </w:tbl>
    <w:p w14:paraId="7CCF4A70">
      <w:pPr>
        <w:pBdr>
          <w:bottom w:val="single" w:color="DDDDDD" w:sz="4" w:space="1"/>
        </w:pBdr>
        <w:spacing w:before="120" w:after="120"/>
      </w:pPr>
    </w:p>
    <w:p w14:paraId="2BFCC185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06  MVP — "CivicGuide MGM"</w:t>
      </w:r>
    </w:p>
    <w:p w14:paraId="7DB675FB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96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6E6E" w:sz="0" w:space="0"/>
              <w:left w:val="single" w:color="0D6E6E" w:sz="0" w:space="0"/>
              <w:bottom w:val="single" w:color="0D6E6E" w:sz="0" w:space="0"/>
              <w:right w:val="single" w:color="0D6E6E" w:sz="0" w:space="0"/>
            </w:tcBorders>
            <w:shd w:val="clear" w:color="auto" w:fill="E0F4F4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A757DB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6E6E"/>
                <w:sz w:val="21"/>
                <w:szCs w:val="21"/>
              </w:rPr>
              <w:t>One-Paragraph Vision</w:t>
            </w:r>
          </w:p>
          <w:p w14:paraId="2B07D24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CivicGuide MGM is a conversational AI assistant for Montgomery, AL residents. A resident opens the app, types or speaks their situation in plain English (or Spanish), and within 30 seconds receives: (a) a ranked list of benefits and city services they qualify for, (b) plain-language eligibility explanation, and (c) a specific next step — which form to file, which phone number to call, or which office to visit. No transferred calls. No jargon. No lost coverage.</w:t>
            </w:r>
          </w:p>
        </w:tc>
      </w:tr>
    </w:tbl>
    <w:p w14:paraId="38798675">
      <w:pPr>
        <w:spacing w:before="60" w:after="0"/>
        <w:jc w:val="left"/>
      </w:pPr>
    </w:p>
    <w:p w14:paraId="4BDD47B2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Feature Scope for 5-Day Hackathon Build</w:t>
      </w:r>
    </w:p>
    <w:p w14:paraId="277DB972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400"/>
        <w:gridCol w:w="3200"/>
        <w:gridCol w:w="2320"/>
      </w:tblGrid>
      <w:tr w14:paraId="2491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AAE84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4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34AB0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32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678CE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32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43010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Data Source</w:t>
            </w:r>
          </w:p>
        </w:tc>
      </w:tr>
      <w:tr w14:paraId="4783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15D35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Day 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44505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ETL + RAG setup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A049F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Python pipeline: Bright Data + city site → DuckDB + ChromaDB. Ingest all 8 open datasets + benefit program docs.</w:t>
            </w:r>
          </w:p>
        </w:tc>
        <w:tc>
          <w:tcPr>
            <w:tcW w:w="2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E9F3B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Data API + city website</w:t>
            </w:r>
          </w:p>
        </w:tc>
      </w:tr>
      <w:tr w14:paraId="1092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A0AA6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Day 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ED116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Benefits navigator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7D5A1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LangChain ReAct agent: eligibility Q&amp;A over SNAP/Medicaid/LIHEAP/CHIP rules. Handles natural language income/household descriptions.</w:t>
            </w:r>
          </w:p>
        </w:tc>
        <w:tc>
          <w:tcPr>
            <w:tcW w:w="2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465B1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HHS, ADPH, DHR public benefit docs</w:t>
            </w:r>
          </w:p>
        </w:tc>
      </w:tr>
      <w:tr w14:paraId="444D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15FA6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Day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07968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services agent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71793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311 routing, permit guidance, recreation program lookup, Open Checkbook Q&amp;A. Spanish↔English translation layer.</w:t>
            </w:r>
          </w:p>
        </w:tc>
        <w:tc>
          <w:tcPr>
            <w:tcW w:w="2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27165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311 + Open Data + Census ACS</w:t>
            </w:r>
          </w:p>
        </w:tc>
      </w:tr>
      <w:tr w14:paraId="469C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8C7C7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Day 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FEB90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Frontend + integration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D6035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Streamlit single-tab chat UI. Dorothy persona demo script. 5 pre-built example conversations for judges.</w:t>
            </w:r>
          </w:p>
        </w:tc>
        <w:tc>
          <w:tcPr>
            <w:tcW w:w="2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7B20F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Integrated from all above</w:t>
            </w:r>
          </w:p>
        </w:tc>
      </w:tr>
      <w:tr w14:paraId="544A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BDB79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Day 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732F2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Polish + submission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78772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Bright Data usage documented (bonus points). Video demo. README with impact metrics. Submission to Hackmakers.</w:t>
            </w:r>
          </w:p>
        </w:tc>
        <w:tc>
          <w:tcPr>
            <w:tcW w:w="2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5A596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Full stack</w:t>
            </w:r>
          </w:p>
        </w:tc>
      </w:tr>
    </w:tbl>
    <w:p w14:paraId="1F141713">
      <w:pPr>
        <w:spacing w:before="60" w:after="0"/>
        <w:jc w:val="left"/>
      </w:pPr>
    </w:p>
    <w:p w14:paraId="4106E9D4">
      <w:pPr>
        <w:pStyle w:val="3"/>
        <w:spacing w:before="140" w:after="40"/>
      </w:pPr>
      <w:r>
        <w:rPr>
          <w:rFonts w:ascii="Arial" w:hAnsi="Arial" w:eastAsia="Arial" w:cs="Arial"/>
          <w:b/>
          <w:bCs/>
          <w:color w:val="0D6E6E"/>
          <w:sz w:val="26"/>
          <w:szCs w:val="26"/>
        </w:rPr>
        <w:t>Architecture Overview</w:t>
      </w:r>
    </w:p>
    <w:p w14:paraId="2778AEA2">
      <w:pPr>
        <w:spacing w:before="3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7200"/>
      </w:tblGrid>
      <w:tr w14:paraId="237B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1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78A00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2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B4E53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Components</w:t>
            </w:r>
          </w:p>
        </w:tc>
      </w:tr>
      <w:tr w14:paraId="52A8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9BDC2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Data ETL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771BD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Bright Data scraper + ArcGIS REST (8 datasets) + city benefit docs → DuckDB (structured) + ChromaDB (vector KB)</w:t>
            </w:r>
          </w:p>
        </w:tc>
      </w:tr>
      <w:tr w14:paraId="446E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B2FD8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RAG Core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C6C48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LangChain + ChromaDB: semantic search over benefit rules, city service docs, permit guidance, recreation programmes</w:t>
            </w:r>
          </w:p>
        </w:tc>
      </w:tr>
      <w:tr w14:paraId="342BD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C1222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Agent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D301B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Single LangChain ReAct agent: CivicGuide Tool Suite (7 tools: BenefitsCheck, CityService, 311Route, PermitGuide, RecreationFind, BudgetQ&amp;A, Translate)</w:t>
            </w:r>
          </w:p>
        </w:tc>
      </w:tr>
      <w:tr w14:paraId="556A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1A771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LLM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0074C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GPT-4o or Claude 3.5 Sonnet — context window supports long benefit rule chains</w:t>
            </w:r>
          </w:p>
        </w:tc>
      </w:tr>
      <w:tr w14:paraId="4162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F05ED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Frontend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904FA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Streamlit — single chat tab, language toggle (EN/ES), example prompts bar for judges</w:t>
            </w:r>
          </w:p>
        </w:tc>
      </w:tr>
      <w:tr w14:paraId="307E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EEA9F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Deploy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B8DE3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Streamlit Cloud or HuggingFace Spaces — live URL for hackathon submission</w:t>
            </w:r>
          </w:p>
        </w:tc>
      </w:tr>
    </w:tbl>
    <w:p w14:paraId="2C52552D">
      <w:pPr>
        <w:pBdr>
          <w:bottom w:val="single" w:color="DDDDDD" w:sz="4" w:space="1"/>
        </w:pBdr>
        <w:spacing w:before="120" w:after="120"/>
      </w:pPr>
    </w:p>
    <w:p w14:paraId="562B0725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07  Civic Access vs. Workforce Growth — Comparison</w:t>
      </w:r>
    </w:p>
    <w:p w14:paraId="0CA078C2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6DDD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0246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48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5DC6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🏛️ Civic Access</w:t>
            </w:r>
          </w:p>
        </w:tc>
        <w:tc>
          <w:tcPr>
            <w:tcW w:w="348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3953F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📈 Workforce Growth</w:t>
            </w:r>
          </w:p>
        </w:tc>
      </w:tr>
      <w:tr w14:paraId="62B2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59464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Addressable population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F5D17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ALL Montgomery residents (~40%+ vulnerable)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A1C5A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Working-age only (25–55, ~80K people)</w:t>
            </w:r>
          </w:p>
        </w:tc>
      </w:tr>
      <w:tr w14:paraId="0DC0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55F04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Core technology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9E270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RAG + LLM (language &amp; reasoning)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6D05B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ML pipeline + NLP + RAG + LLM (complex)</w:t>
            </w:r>
          </w:p>
        </w:tc>
      </w:tr>
      <w:tr w14:paraId="592F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1E70E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Demo simplicity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996F0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Type a sentence → get help (2 min demo)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B8ACD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Complex skill gap UI (requires more explanation)</w:t>
            </w:r>
          </w:p>
        </w:tc>
      </w:tr>
      <w:tr w14:paraId="3B4D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9F523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Bright Data bonus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217A6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services web scrape (good)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28CA3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Live job board scraping (stronger/more visible use)</w:t>
            </w:r>
          </w:p>
        </w:tc>
      </w:tr>
      <w:tr w14:paraId="42C0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877E8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Technical differentiation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C9C75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Moderate (chatbots are common)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C6C90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High (ML + agents is above average participant level)</w:t>
            </w:r>
          </w:p>
        </w:tc>
      </w:tr>
      <w:tr w14:paraId="7E3A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402A7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Emotional resonance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1665C4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Very high (Dorothy losing Medicaid)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575D9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High (Marcus stuck in wage trap)</w:t>
            </w:r>
          </w:p>
        </w:tc>
      </w:tr>
      <w:tr w14:paraId="749D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CE86D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Data structure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AB377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Mixed (docs + API + structured)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91193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Richer structured data (O*NET, BLS OEWS)</w:t>
            </w:r>
          </w:p>
        </w:tc>
      </w:tr>
      <w:tr w14:paraId="54A1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C6AFF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Build complexity (5 days)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FB8B4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Lower — single agent, RAG-first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6328C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Higher — ML pipeline + skill matching + agent</w:t>
            </w:r>
          </w:p>
        </w:tc>
      </w:tr>
      <w:tr w14:paraId="5759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B422A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Impact metrics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E7209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Harder to quantify precisely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3017E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Precise: wage gap $14.2K, 16K production jobs</w:t>
            </w:r>
          </w:p>
        </w:tc>
      </w:tr>
    </w:tbl>
    <w:p w14:paraId="1CA8244D">
      <w:pPr>
        <w:spacing w:before="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76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87B00" w:sz="0" w:space="0"/>
              <w:left w:val="single" w:color="B87B00" w:sz="0" w:space="0"/>
              <w:bottom w:val="single" w:color="B87B00" w:sz="0" w:space="0"/>
              <w:right w:val="single" w:color="B87B00" w:sz="0" w:space="0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C93D6B">
            <w:pPr>
              <w:spacing w:before="60" w:after="40"/>
              <w:jc w:val="left"/>
            </w:pPr>
            <w:bookmarkStart w:id="0" w:name="_GoBack"/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B87B00"/>
                <w:sz w:val="21"/>
                <w:szCs w:val="21"/>
              </w:rPr>
              <w:t>RECOMMENDATION: Consider Building Both on One Platform</w:t>
            </w:r>
          </w:p>
          <w:p w14:paraId="39DDC49C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1"/>
                <w:szCs w:val="21"/>
              </w:rPr>
              <w:t>Both tracks are STRONG GO. The architectures are nearly identical: shared ETL layer (DuckDB + Bright Data), shared RAG layer (ChromaDB), shared Streamlit frontend with two tabs. Building both as MontgomeryAI — one platform, two agents (CivicGuide + CareerPath) — is feasible in 5 days given Hamza's technical background. This doubles the demo surface area, shows the full platform vision, and maximises judge impact. Recommended approach: Day 1–2 shared infrastructure, Day 3 Workforce agent, Day 4 Civic agent, Day 5 polish and submission.</w:t>
            </w:r>
            <w:bookmarkEnd w:id="0"/>
          </w:p>
        </w:tc>
      </w:tr>
    </w:tbl>
    <w:p w14:paraId="7E7BEF75">
      <w:pPr>
        <w:pBdr>
          <w:bottom w:val="single" w:color="DDDDDD" w:sz="4" w:space="1"/>
        </w:pBdr>
        <w:spacing w:before="120" w:after="120"/>
      </w:pPr>
    </w:p>
    <w:p w14:paraId="3E7E547C">
      <w:pPr>
        <w:pStyle w:val="2"/>
        <w:spacing w:before="200" w:after="6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08  Source Citations</w:t>
      </w:r>
    </w:p>
    <w:p w14:paraId="498275AC">
      <w:pPr>
        <w:spacing w:before="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3"/>
        <w:gridCol w:w="7675"/>
      </w:tblGrid>
      <w:tr w14:paraId="7267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CC8D4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5760" w:type="dxa"/>
            <w:tcBorders>
              <w:top w:val="single" w:color="1A3C5E" w:sz="0" w:space="0"/>
              <w:left w:val="single" w:color="1A3C5E" w:sz="0" w:space="0"/>
              <w:bottom w:val="single" w:color="1A3C5E" w:sz="0" w:space="0"/>
              <w:right w:val="single" w:color="1A3C5E" w:sz="0" w:space="0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0ED46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URL</w:t>
            </w:r>
          </w:p>
        </w:tc>
      </w:tr>
      <w:tr w14:paraId="53F1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9C2755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Census QuickFacts: Montgomery City, AL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9D9AA9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https://www.census.gov/quickfacts/fact/table/montgomerycityalabama/PST040223</w:t>
            </w:r>
          </w:p>
        </w:tc>
      </w:tr>
      <w:tr w14:paraId="56BF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6206F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Neilsberg: Montgomery Population by Age 2025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F8F2D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https://www.neilsberg.com/insights/montgomery-al-population-by-age/</w:t>
            </w:r>
          </w:p>
        </w:tc>
      </w:tr>
      <w:tr w14:paraId="2392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918D5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County Broadband Profile July 2023 (ADECA)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89E94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https://broadband.alabama.gov/wp-content/uploads/CountyProfiles/Montgomery.pdf</w:t>
            </w:r>
          </w:p>
        </w:tc>
      </w:tr>
      <w:tr w14:paraId="6F04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4294B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Community Action Assoc. Alabama — Digital Barriers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C75E8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https://caaalabama.org/digital-access-is-foundational-yet-barriers-to-broadband-continue-to-harm-families-across-the-south/</w:t>
            </w:r>
          </w:p>
        </w:tc>
      </w:tr>
      <w:tr w14:paraId="11D4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445EB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montgomeryplanning.org — Disabilities Profile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46BF7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https://montgomeryplanning.org/wp-content/uploads/2023/11/People-with-Disabilities-Profile-ID-FINAL-UPDATE-web.pdf</w:t>
            </w:r>
          </w:p>
        </w:tc>
      </w:tr>
      <w:tr w14:paraId="1D77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61C36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NeighborhoodScout: Montgomery AL Crime Rates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294B2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https://www.neighborhoodscout.com/al/montgomery/crime</w:t>
            </w:r>
          </w:p>
        </w:tc>
      </w:tr>
      <w:tr w14:paraId="0A81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796B9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rkeithlaw.com: Montgomery AL Crime Rate 2026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BAD40E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https://www.rkeithlaw.com/blog/montgomery-al-crime-rate/</w:t>
            </w:r>
          </w:p>
        </w:tc>
      </w:tr>
      <w:tr w14:paraId="3666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203E8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The Conversation: Parks &amp; Segregation (July 2024)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6BFF8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https://theconversation.com/buses-werent-the-only-civil-rights-battleground-in-montgomery-the-citys-parks-still-reflect-a-history-of-segregation-224830</w:t>
            </w:r>
          </w:p>
        </w:tc>
      </w:tr>
      <w:tr w14:paraId="3E5E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93A57A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Decatur Daily: Alabama Medicaid drops 275K (2024)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EDDC5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https://www.decaturdaily.com/news/local/alabama-medicaid-enrollment-drops-by-more-than-275-000-one-year-into-unwinding/article_1bc1fc9e-744f-11ef-8721-af032cadb3a2.html</w:t>
            </w:r>
          </w:p>
        </w:tc>
      </w:tr>
      <w:tr w14:paraId="7496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97A3B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Alabama Arise: Medicaid Unwinding Toolkit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6F43FF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https://alarise.org/resources/alabama-arise-toolkit-on-the-medicaid-unwinding-period/</w:t>
            </w:r>
          </w:p>
        </w:tc>
      </w:tr>
      <w:tr w14:paraId="033D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D59AA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healthinsurance.org: Alabama Medicaid Eligibility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E403D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https://www.healthinsurance.org/medicaid/alabama/</w:t>
            </w:r>
          </w:p>
        </w:tc>
      </w:tr>
      <w:tr w14:paraId="5A57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B9759C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City of Montgomery 311 Service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F6D351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https://www.montgomeryal.gov/residents/report-an-issue</w:t>
            </w:r>
          </w:p>
        </w:tc>
      </w:tr>
      <w:tr w14:paraId="606B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41B180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City Council: FY2025 Budget $331.6M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7B90A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https://www.montgomeryal.gov/Home/Components/News/News/4479/16</w:t>
            </w:r>
          </w:p>
        </w:tc>
      </w:tr>
      <w:tr w14:paraId="3BE0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7233C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Montgomery Open Checkbook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0EA2D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https://opendata.montgomeryal.gov/content/0209b66abda547c4a1aaeaf3539d8767</w:t>
            </w:r>
          </w:p>
        </w:tc>
      </w:tr>
      <w:tr w14:paraId="5B9E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7B9F9B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Migration Policy Inst.: Alabama Language Data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1939DD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https://www.migrationpolicy.org/data/state-profiles/state/language/AL</w:t>
            </w:r>
          </w:p>
        </w:tc>
      </w:tr>
      <w:tr w14:paraId="3B40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EB2C02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CBPP: Alabama SNAP Fact Sheet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C46468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https://www.cbpp.org/sites/default/files/atoms/files/snap_factsheet_alabama.pdf</w:t>
            </w:r>
          </w:p>
        </w:tc>
      </w:tr>
      <w:tr w14:paraId="66FE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8A9C06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Segregation by Design: Montgomery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F4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07F003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E"/>
                <w:sz w:val="20"/>
                <w:szCs w:val="20"/>
              </w:rPr>
              <w:t>https://www.segregationbydesign.com/montgomery</w:t>
            </w:r>
          </w:p>
        </w:tc>
      </w:tr>
    </w:tbl>
    <w:p w14:paraId="6AA1C2A1">
      <w:pPr>
        <w:spacing w:before="80" w:after="0"/>
        <w:jc w:val="left"/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114E9">
    <w:pPr>
      <w:pBdr>
        <w:top w:val="single" w:color="DDDDDD" w:sz="4" w:space="1"/>
      </w:pBdr>
      <w:spacing w:before="80" w:after="0"/>
      <w:jc w:val="center"/>
    </w:pPr>
    <w:r>
      <w:rPr>
        <w:rFonts w:ascii="Arial" w:hAnsi="Arial" w:eastAsia="Arial" w:cs="Arial"/>
        <w:color w:val="5A6A7A"/>
        <w:sz w:val="18"/>
        <w:szCs w:val="18"/>
      </w:rPr>
      <w:t xml:space="preserve">Page </w:t>
    </w:r>
    <w:r>
      <w:rPr>
        <w:rFonts w:ascii="Arial" w:hAnsi="Arial" w:eastAsia="Arial" w:cs="Arial"/>
        <w:color w:val="5A6A7A"/>
        <w:sz w:val="18"/>
        <w:szCs w:val="18"/>
      </w:rPr>
      <w:fldChar w:fldCharType="begin"/>
    </w:r>
    <w:r>
      <w:rPr>
        <w:rFonts w:ascii="Arial" w:hAnsi="Arial" w:eastAsia="Arial" w:cs="Arial"/>
        <w:color w:val="5A6A7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6A7A"/>
        <w:sz w:val="18"/>
        <w:szCs w:val="18"/>
      </w:rPr>
      <w:fldChar w:fldCharType="separate"/>
    </w:r>
    <w:r>
      <w:rPr>
        <w:rFonts w:ascii="Arial" w:hAnsi="Arial" w:eastAsia="Arial" w:cs="Arial"/>
        <w:color w:val="5A6A7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C5E9D">
    <w:pPr>
      <w:pBdr>
        <w:bottom w:val="single" w:color="0D6E6E" w:sz="4" w:space="1"/>
      </w:pBdr>
      <w:tabs>
        <w:tab w:val="right" w:pos="9360"/>
      </w:tabs>
      <w:spacing w:before="0" w:after="80"/>
    </w:pPr>
    <w:r>
      <w:rPr>
        <w:rFonts w:ascii="Arial" w:hAnsi="Arial" w:eastAsia="Arial" w:cs="Arial"/>
        <w:color w:val="0D6E6E"/>
        <w:sz w:val="18"/>
        <w:szCs w:val="18"/>
      </w:rPr>
      <w:t>MontgomeryAI — Civic Access Track Commitment Memo</w:t>
    </w:r>
    <w:r>
      <w:rPr>
        <w:rFonts w:ascii="Arial" w:hAnsi="Arial" w:eastAsia="Arial" w:cs="Arial"/>
        <w:color w:val="5A6A7A"/>
        <w:sz w:val="18"/>
        <w:szCs w:val="18"/>
      </w:rPr>
      <w:tab/>
      <w:t>WWV Hackathon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52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272D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C1C1E"/>
      <w:sz w:val="22"/>
      <w:szCs w:val="22"/>
    </w:rPr>
  </w:style>
  <w:style w:type="paragraph" w:styleId="2">
    <w:name w:val="heading 1"/>
    <w:next w:val="1"/>
    <w:qFormat/>
    <w:uiPriority w:val="0"/>
    <w:pPr>
      <w:spacing w:before="200" w:after="6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140" w:after="40"/>
      <w:outlineLvl w:val="1"/>
    </w:pPr>
    <w:rPr>
      <w:rFonts w:ascii="Arial" w:hAnsi="Arial" w:eastAsia="Arial" w:cs="Arial"/>
      <w:b/>
      <w:bCs/>
      <w:color w:val="0D6E6E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1C1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1C1E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C1C1E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C1C1E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2026-03-03T17:24:00Z</dcterms:created>
  <dc:creator>Un-named</dc:creator>
  <cp:lastModifiedBy>Hamza Khaled Ahmed</cp:lastModifiedBy>
  <dcterms:modified xsi:type="dcterms:W3CDTF">2026-03-03T18:07:19Z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31D9F9BAAD924DB1A8AC09ECD52291B7_12</vt:lpwstr>
  </property>
</Properties>
</file>