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72"/>
          <w:szCs w:val="72"/>
        </w:rPr>
        <w:t xml:space="preserve">MONTGOMERYAI</w:t>
      </w:r>
    </w:p>
    <w:p>
      <w:pPr>
        <w:spacing w:after="80" w:before="120"/>
        <w:jc w:val="center"/>
      </w:pPr>
      <w:r>
        <w:rPr>
          <w:rFonts w:ascii="Arial" w:cs="Arial" w:eastAsia="Arial" w:hAnsi="Arial"/>
          <w:color w:val="2E74B5"/>
          <w:sz w:val="40"/>
          <w:szCs w:val="40"/>
        </w:rPr>
        <w:t xml:space="preserve">Unified Flow Strategy</w:t>
      </w:r>
    </w:p>
    <w:p>
      <w:pPr>
        <w:spacing w:after="80" w:before="0"/>
        <w:jc w:val="center"/>
      </w:pPr>
      <w:r>
        <w:rPr>
          <w:rFonts w:ascii="Arial" w:cs="Arial" w:eastAsia="Arial" w:hAnsi="Arial"/>
          <w:i/>
          <w:iCs/>
          <w:color w:val="555555"/>
          <w:sz w:val="24"/>
          <w:szCs w:val="24"/>
        </w:rPr>
        <w:t xml:space="preserve">6 Integrated Life Scenarios · One Coherent Interface · Real Montgomery Data</w:t>
      </w:r>
    </w:p>
    <w:p>
      <w:r>
        <w:rPr>
          <w:sz w:val="20"/>
          <w:szCs w:val="20"/>
        </w:rPr>
        <w:t xml:space="preserve"/>
      </w:r>
    </w:p>
    <w:p>
      <w:pPr>
        <w:jc w:val="center"/>
      </w:pPr>
      <w:r>
        <w:rPr>
          <w:rFonts w:ascii="Arial" w:cs="Arial" w:eastAsia="Arial" w:hAnsi="Arial"/>
          <w:color w:val="777777"/>
          <w:sz w:val="22"/>
          <w:szCs w:val="22"/>
        </w:rPr>
        <w:t xml:space="preserve">Version 2.0 — March 4, 2026  ·  WWV Hackathon</w:t>
      </w:r>
    </w:p>
    <w:p>
      <w:r>
        <w:rPr>
          <w:sz w:val="20"/>
          <w:szCs w:val="20"/>
        </w:rPr>
        <w:t xml:space="preserve"/>
      </w:r>
    </w:p>
    <w:p>
      <w:pPr>
        <w:jc w:val="center"/>
      </w:pPr>
      <w:r>
        <w:rPr>
          <w:rFonts w:ascii="Arial" w:cs="Arial" w:eastAsia="Arial" w:hAnsi="Arial"/>
          <w:b/>
          <w:bCs/>
          <w:sz w:val="22"/>
          <w:szCs w:val="22"/>
        </w:rPr>
        <w:t xml:space="preserve">Hamza Khaled Mahmoud Ahmed — AI Engineer &amp; Data Scientist</w:t>
      </w:r>
    </w:p>
    <w:p>
      <w:r>
        <w:br w:type="page"/>
      </w:r>
    </w:p>
    <w:p>
      <w:pPr>
        <w:pStyle w:val="Heading1"/>
      </w:pPr>
      <w:r>
        <w:t xml:space="preserve">1. The Problem with Two Tabs</w:t>
      </w:r>
    </w:p>
    <w:p>
      <w:r>
        <w:rPr>
          <w:rFonts w:ascii="Arial" w:cs="Arial" w:eastAsia="Arial" w:hAnsi="Arial"/>
          <w:sz w:val="20"/>
          <w:szCs w:val="20"/>
        </w:rPr>
        <w:t xml:space="preserve">The v1 architecture assumed that civic access (CivicGuide) and workforce development (CareerPath) are two separate problems that happen to share a database. The research says otherwise.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CE4D6" w:val="clear"/>
            <w:tcMar>
              <w:top w:type="dxa" w:w="120"/>
              <w:left w:type="dxa" w:w="200"/>
              <w:bottom w:type="dxa" w:w="120"/>
              <w:right w:type="dxa" w:w="200"/>
            </w:tcMar>
          </w:tcPr>
          <w:p>
            <w:r>
              <w:rPr>
                <w:rFonts w:ascii="Arial" w:cs="Arial" w:eastAsia="Arial" w:hAnsi="Arial"/>
                <w:b/>
                <w:bCs/>
                <w:sz w:val="19"/>
                <w:szCs w:val="19"/>
              </w:rPr>
              <w:t xml:space="preserve">Core Finding: In Montgomery, civic need and workforce need are the same problem, experienced simultaneously. Separating them into tabs forces the user to solve the coordination problem that the AI should be solving.</w:t>
            </w:r>
          </w:p>
        </w:tc>
      </w:tr>
    </w:tbl>
    <w:p>
      <w:r>
        <w:rPr>
          <w:sz w:val="20"/>
          <w:szCs w:val="20"/>
        </w:rPr>
        <w:t xml:space="preserve"/>
      </w:r>
    </w:p>
    <w:p>
      <w:r>
        <w:rPr>
          <w:rFonts w:ascii="Arial" w:cs="Arial" w:eastAsia="Arial" w:hAnsi="Arial"/>
          <w:sz w:val="20"/>
          <w:szCs w:val="20"/>
        </w:rPr>
        <w:t xml:space="preserve">The evidence from Montgomery and Alabama:</w:t>
      </w:r>
    </w:p>
    <w:p>
      <w:pPr>
        <w:pStyle w:val="ListParagraph"/>
        <w:numPr>
          <w:ilvl w:val="0"/>
          <w:numId w:val="2"/>
        </w:numPr>
      </w:pPr>
      <w:r>
        <w:rPr>
          <w:rFonts w:ascii="Arial" w:cs="Arial" w:eastAsia="Arial" w:hAnsi="Arial"/>
          <w:sz w:val="20"/>
          <w:szCs w:val="20"/>
        </w:rPr>
        <w:t xml:space="preserve">A single parent offered a $26,000/yr job from a $10/hr part-time role loses $4,000/year in net income due to SNAP + TANF childcare subsidy cliffs. This is documented in Alabama benefits research. Taking the better job makes her poorer — unless the system calculates this proactively.</w:t>
      </w:r>
    </w:p>
    <w:p>
      <w:pPr>
        <w:pStyle w:val="ListParagraph"/>
        <w:numPr>
          <w:ilvl w:val="0"/>
          <w:numId w:val="2"/>
        </w:numPr>
      </w:pPr>
      <w:r>
        <w:rPr>
          <w:rFonts w:ascii="Arial" w:cs="Arial" w:eastAsia="Arial" w:hAnsi="Arial"/>
          <w:sz w:val="20"/>
          <w:szCs w:val="20"/>
        </w:rPr>
        <w:t xml:space="preserve">15,578 Montgomery residents lost Medicaid in Alabama's 2023–2024 unwinding. The majority of these residents need health coverage AND a job that provides health insurance simultaneously. CivicGuide and CareerPath must fire together.</w:t>
      </w:r>
    </w:p>
    <w:p>
      <w:pPr>
        <w:pStyle w:val="ListParagraph"/>
        <w:numPr>
          <w:ilvl w:val="0"/>
          <w:numId w:val="2"/>
        </w:numPr>
      </w:pPr>
      <w:r>
        <w:rPr>
          <w:rFonts w:ascii="Arial" w:cs="Arial" w:eastAsia="Arial" w:hAnsi="Arial"/>
          <w:sz w:val="20"/>
          <w:szCs w:val="20"/>
        </w:rPr>
        <w:t xml:space="preserve">Over 50% of unemployed/underemployed Alabamians cite transportation as a barrier to employment. Job recommendations are meaningless without knowing transit access. Commute safety (CareerPath) and city transit resources (CivicGuide) are the same answer.</w:t>
      </w:r>
    </w:p>
    <w:p>
      <w:pPr>
        <w:pStyle w:val="ListParagraph"/>
        <w:numPr>
          <w:ilvl w:val="0"/>
          <w:numId w:val="2"/>
        </w:numPr>
      </w:pPr>
      <w:r>
        <w:rPr>
          <w:rFonts w:ascii="Arial" w:cs="Arial" w:eastAsia="Arial" w:hAnsi="Arial"/>
          <w:sz w:val="20"/>
          <w:szCs w:val="20"/>
        </w:rPr>
        <w:t xml:space="preserve">64% of parents say childcare cost causes them to work fewer hours. WIOA training funding and DHR childcare subsidies (civic resources) are the enabling condition for career advancement (workforce resource).</w:t>
      </w:r>
    </w:p>
    <w:p>
      <w:r>
        <w:rPr>
          <w:sz w:val="20"/>
          <w:szCs w:val="20"/>
        </w:rPr>
        <w:t xml:space="preserve"/>
      </w:r>
    </w:p>
    <w:p>
      <w:r>
        <w:rPr>
          <w:rFonts w:ascii="Arial" w:cs="Arial" w:eastAsia="Arial" w:hAnsi="Arial"/>
          <w:sz w:val="20"/>
          <w:szCs w:val="20"/>
        </w:rPr>
        <w:t xml:space="preserve">The v1 two-tab design fails because:</w:t>
      </w:r>
    </w:p>
    <w:p>
      <w:pPr>
        <w:pStyle w:val="ListParagraph"/>
        <w:numPr>
          <w:ilvl w:val="0"/>
          <w:numId w:val="3"/>
        </w:numPr>
      </w:pPr>
      <w:r>
        <w:rPr>
          <w:rFonts w:ascii="Arial" w:cs="Arial" w:eastAsia="Arial" w:hAnsi="Arial"/>
          <w:sz w:val="20"/>
          <w:szCs w:val="20"/>
        </w:rPr>
        <w:t xml:space="preserve">The user has to understand our system architecture (two separate agents) to use it correctly.</w:t>
      </w:r>
    </w:p>
    <w:p>
      <w:pPr>
        <w:pStyle w:val="ListParagraph"/>
        <w:numPr>
          <w:ilvl w:val="0"/>
          <w:numId w:val="3"/>
        </w:numPr>
      </w:pPr>
      <w:r>
        <w:rPr>
          <w:rFonts w:ascii="Arial" w:cs="Arial" w:eastAsia="Arial" w:hAnsi="Arial"/>
          <w:sz w:val="20"/>
          <w:szCs w:val="20"/>
        </w:rPr>
        <w:t xml:space="preserve">The benefits cliff — the most important calculation in the entire system — spans both tabs and is never computed unless the user manually asks both agents and reconciles the answers.</w:t>
      </w:r>
    </w:p>
    <w:p>
      <w:pPr>
        <w:pStyle w:val="ListParagraph"/>
        <w:numPr>
          <w:ilvl w:val="0"/>
          <w:numId w:val="3"/>
        </w:numPr>
      </w:pPr>
      <w:r>
        <w:rPr>
          <w:rFonts w:ascii="Arial" w:cs="Arial" w:eastAsia="Arial" w:hAnsi="Arial"/>
          <w:sz w:val="20"/>
          <w:szCs w:val="20"/>
        </w:rPr>
        <w:t xml:space="preserve">Profile context is nominally shared but the conversation is not. A job card in CareerPath has no awareness of whether the user would lose their Medicaid by taking it.</w:t>
      </w:r>
    </w:p>
    <w:p>
      <w:pPr>
        <w:pStyle w:val="ListParagraph"/>
        <w:numPr>
          <w:ilvl w:val="0"/>
          <w:numId w:val="3"/>
        </w:numPr>
      </w:pPr>
      <w:r>
        <w:rPr>
          <w:rFonts w:ascii="Arial" w:cs="Arial" w:eastAsia="Arial" w:hAnsi="Arial"/>
          <w:sz w:val="20"/>
          <w:szCs w:val="20"/>
        </w:rPr>
        <w:t xml:space="preserve">On mobile (4G, low-end Android, which is the demographic reality in Montgomery), tab switching is significant friction.</w:t>
      </w:r>
    </w:p>
    <w:p>
      <w:r>
        <w:rPr>
          <w:sz w:val="20"/>
          <w:szCs w:val="20"/>
        </w:rPr>
        <w:t xml:space="preserve"/>
      </w:r>
    </w:p>
    <w:p>
      <w:pPr>
        <w:pStyle w:val="Heading1"/>
      </w:pPr>
      <w:r>
        <w:t xml:space="preserve">2. The Unified Interface — One Chat, Full Life Context</w:t>
      </w:r>
    </w:p>
    <w:p>
      <w:r>
        <w:rPr>
          <w:rFonts w:ascii="Arial" w:cs="Arial" w:eastAsia="Arial" w:hAnsi="Arial"/>
          <w:sz w:val="20"/>
          <w:szCs w:val="20"/>
        </w:rPr>
        <w:t xml:space="preserve">v2 design principle: the user describes their life situation in plain language. The system routes internally. The user never chooses between civic and workforce — that's the system's problem to solve.</w:t>
      </w:r>
    </w:p>
    <w:p>
      <w:r>
        <w:rPr>
          <w:sz w:val="20"/>
          <w:szCs w:val="20"/>
        </w:rPr>
        <w:t xml:space="preserve"/>
      </w:r>
    </w:p>
    <w:p>
      <w:pPr>
        <w:pStyle w:val="Heading2"/>
      </w:pPr>
      <w:r>
        <w:t xml:space="preserve">2.1 What Changes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UX Decision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Two-Tab Approach (v1 — Rejected)</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Unified Single Chat (v2 — Adopted)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Entry point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User must choose 'CivicGuide' or 'CareerPath' tab before asking anything</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 types their life situation. System routes internally — no user decision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Benefits cliff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Not modeled. Job recommendation in CareerPath tab, benefit rules in CivicGuide tab. User must manually reconcile.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Benefits cliff calculated automatically when a job is recommended — shown inline as a net income 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Cross-domain queries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"Should I take this job?" requires switching tabs and re-asking.</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Single query returns holistic response: job quality + benefits impact + transition plan.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Conversational continuity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Profile captured in one tab doesn't automatically carry context into the other's tool calls.</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Single session context. Profile enriched continuously. CareerPath tools use CivicGuide data (e.g., current benefits) for cliff calculation.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Cognitive load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User must understand the system's architecture (two agents) to use it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User describes their situation in plain language. System architecture is invisible.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Mobile usability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Tab switching on mobile is friction. Two chat windows lose context.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Single scrollable conversation. No tabs. Works on 4G with low-end Android.</w:t>
            </w:r>
          </w:p>
        </w:tc>
      </w:tr>
    </w:tbl>
    <w:p>
      <w:r>
        <w:rPr>
          <w:sz w:val="20"/>
          <w:szCs w:val="20"/>
        </w:rPr>
        <w:t xml:space="preserve"/>
      </w:r>
    </w:p>
    <w:p>
      <w:pPr>
        <w:pStyle w:val="Heading2"/>
      </w:pPr>
      <w:r>
        <w:t xml:space="preserve">2.2 The Benefits Cliff Calculator — Connective Tissue</w:t>
      </w:r>
    </w:p>
    <w:p>
      <w:r>
        <w:rPr>
          <w:rFonts w:ascii="Arial" w:cs="Arial" w:eastAsia="Arial" w:hAnsi="Arial"/>
          <w:sz w:val="20"/>
          <w:szCs w:val="20"/>
        </w:rPr>
        <w:t xml:space="preserve">The Benefits Cliff Calculator is the feature that makes MontgomeryAI feel coherent rather than fragmented. When the CareerPath layer recommends a job, the CivicGuide layer automatically calculates the benefits impact. The output is presented as a single inline table in the chat response.</w:t>
      </w:r>
    </w:p>
    <w:p>
      <w:r>
        <w:rPr>
          <w:sz w:val="20"/>
          <w:szCs w:val="20"/>
        </w:rPr>
        <w:t xml:space="preserve"/>
      </w:r>
    </w:p>
    <w:p>
      <w:r>
        <w:rPr>
          <w:rFonts w:ascii="Arial" w:cs="Arial" w:eastAsia="Arial" w:hAnsi="Arial"/>
          <w:sz w:val="20"/>
          <w:szCs w:val="20"/>
        </w:rPr>
        <w:t xml:space="preserve">Example: user asks 'Should I take this job at Amazon for $15/hr?' — the system produces: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Situation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If You Take the Job ($15/hr)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Net Change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Take-home pay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$890/month (part-time Walmart)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+$1,450/month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SNAP benefit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$430/month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−$430/month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Medicaid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 cost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$0 (no change — verify)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Childcare subsidy (DHR)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$600/month of childcare covered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−$480/month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LIHEAP utility assistance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−$50/month average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MONTHLY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$1,920/month effective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+$10/month net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BUT: employer offers health insurance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+$200/month in Year 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Wage growth trajectory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Capped at part-time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+$660/month by Month 24</w:t>
            </w:r>
          </w:p>
        </w:tc>
      </w:tr>
    </w:tbl>
    <w:p>
      <w:r>
        <w:rPr>
          <w:sz w:val="20"/>
          <w:szCs w:val="20"/>
        </w:rPr>
        <w:t xml:space="preserve"/>
      </w:r>
    </w:p>
    <w:p>
      <w:r>
        <w:rPr>
          <w:rFonts w:ascii="Arial" w:cs="Arial" w:eastAsia="Arial" w:hAnsi="Arial"/>
          <w:sz w:val="20"/>
          <w:szCs w:val="20"/>
        </w:rPr>
        <w:t xml:space="preserve">This calculation is automatic, not user-initiated. It fires whenever a job recommendation is delivered. The data comes from: PostgreSQL job_postings (wage), ChromaDB civic_knowledge (SNAP thresholds, DHR childcare tiers), Census ACS (tract-level poverty context), and BLS OEWS (wage trajectory for the role).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20"/>
              <w:left w:type="dxa" w:w="200"/>
              <w:bottom w:type="dxa" w:w="120"/>
              <w:right w:type="dxa" w:w="200"/>
            </w:tcMar>
          </w:tcPr>
          <w:p>
            <w:r>
              <w:rPr>
                <w:rFonts w:ascii="Arial" w:cs="Arial" w:eastAsia="Arial" w:hAnsi="Arial"/>
                <w:b/>
                <w:bCs/>
                <w:sz w:val="19"/>
                <w:szCs w:val="19"/>
              </w:rPr>
              <w:t xml:space="preserve">The Benefits Cliff Calculator is not a feature — it is the proof that the dual-agent architecture is a genuine integration, not two tools in a shared container.</w:t>
            </w:r>
          </w:p>
        </w:tc>
      </w:tr>
    </w:tbl>
    <w:p>
      <w:r>
        <w:rPr>
          <w:sz w:val="20"/>
          <w:szCs w:val="20"/>
        </w:rPr>
        <w:t xml:space="preserve"/>
      </w:r>
    </w:p>
    <w:p>
      <w:pPr>
        <w:pStyle w:val="Heading2"/>
      </w:pPr>
      <w:r>
        <w:t xml:space="preserve">2.3 The Life Plan Output Format</w:t>
      </w:r>
    </w:p>
    <w:p>
      <w:r>
        <w:rPr>
          <w:rFonts w:ascii="Arial" w:cs="Arial" w:eastAsia="Arial" w:hAnsi="Arial"/>
          <w:sz w:val="20"/>
          <w:szCs w:val="20"/>
        </w:rPr>
        <w:t xml:space="preserve">Instead of 'here are your eligible benefits' (CivicGuide) and 'here are job recommendations' (CareerPath) delivered separately, the system produces a holistic response called a Life Plan snippet when the query warrants it.</w:t>
      </w:r>
    </w:p>
    <w:p>
      <w:r>
        <w:rPr>
          <w:sz w:val="20"/>
          <w:szCs w:val="20"/>
        </w:rPr>
        <w:t xml:space="preserve"/>
      </w:r>
    </w:p>
    <w:p>
      <w:r>
        <w:rPr>
          <w:rFonts w:ascii="Arial" w:cs="Arial" w:eastAsia="Arial" w:hAnsi="Arial"/>
          <w:sz w:val="20"/>
          <w:szCs w:val="20"/>
        </w:rPr>
        <w:t xml:space="preserve">Example output for a single parent query ('I work part-time at Walmart, raising 3 kids, I want more income'):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20"/>
              <w:left w:type="dxa" w:w="200"/>
              <w:bottom w:type="dxa" w:w="120"/>
              <w:right w:type="dxa" w:w="200"/>
            </w:tcMar>
          </w:tcPr>
          <w:p>
            <w:r>
              <w:rPr>
                <w:rFonts w:ascii="Arial" w:cs="Arial" w:eastAsia="Arial" w:hAnsi="Arial"/>
                <w:b/>
                <w:bCs/>
                <w:sz w:val="19"/>
                <w:szCs w:val="19"/>
              </w:rPr>
              <w:t xml:space="preserve">Your Next 90 Days:
Week 1: Apply for SNAP (you likely qualify based on your income/household size — I'll walk you through the form today). Estimated value: $430/month.
Week 2–4: Request the childcare subsidy tier review at DHR. With your current income, you're in Tier 2. If you move to a $15/hr role, you shift to Tier 3 — that's a $480/month reduction in subsidy. Here's how that math works for your household.
Month 2: Start the Amazon Fulfillment Supervisor training path at AIDT (free, 6 weeks). This role pays $19/hr median in Montgomery and qualifies for employer health insurance — which saves you approximately $200/month vs. marketplace coverage.
Month 3: Apply to these 3 employers — each offers childcare benefits and flexible shifts compatible with school pickup. Net income in Month 3 vs. today: +$340/month after all cliff effects.</w:t>
            </w:r>
          </w:p>
        </w:tc>
      </w:tr>
    </w:tbl>
    <w:p>
      <w:r>
        <w:rPr>
          <w:sz w:val="20"/>
          <w:szCs w:val="20"/>
        </w:rPr>
        <w:t xml:space="preserve"/>
      </w:r>
    </w:p>
    <w:p>
      <w:pPr>
        <w:pStyle w:val="Heading1"/>
      </w:pPr>
      <w:r>
        <w:t xml:space="preserve">3. Real Montgomery User Scenarios — Grounded in Data</w:t>
      </w:r>
    </w:p>
    <w:p>
      <w:r>
        <w:rPr>
          <w:rFonts w:ascii="Arial" w:cs="Arial" w:eastAsia="Arial" w:hAnsi="Arial"/>
          <w:sz w:val="20"/>
          <w:szCs w:val="20"/>
        </w:rPr>
        <w:t xml:space="preserve">Every flow in v2 is grounded in documented Montgomery or Alabama-specific data. These are not personas from thin air — they reflect real structural conditions documented in AlabamaWorks research, U.S. Census ACS, and Alabama benefits cliff studies.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Real Pattern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Montgomery Data Point</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This Means for Our Flows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Benefits cliff — taking a job makes you poorer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 single parent earning $10/hr loses SNAP + TANF childcare subsidy when offered a $26K salary job — net income drops $4,000/year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Every job recommendation must include a benefits impact analysis. CivicGuide and CareerPath can never be fully separate.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Medicaid unwinding — 15,578 lost coverage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Alabama's Medicaid unwinding 2023–2024 cut 15,578 Montgomery residents. Many are now uninsured AND unemployed simultaneously.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The most common dual-need: find health coverage AND find a job with benefits. Both agents fire in the same session.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Transportation barrier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Over 50% of unemployed/underemployed Alabamians lost a job due to lack of transport (AlabamaWorks 2021)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 recommendations need commute safety scores. Civic resources (transit routes, car assistance programs) surface alongside job cards.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Childcare trap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64% of parents say childcare cost caused them to work fewer hours than desired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Childcare subsidy rules (DHR, city programs) must surface whenever a working parent queries career advancement.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Underemployment at Hyundai and anchor employers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22% of Montgomery workers earn &lt; $1,250/month. Major employers (Hyundai, Maxwell AFB, city government) are visible in Open Payroll data.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The 'assembly line ladder' flow is the #1 career path scenario. O*NET + BLS data maps the exact route.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Returning citizens — Alabama-specific rules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Alabama bars SNAP for people with drug felonies (unlike many states). But Certificate of Relief opens certain job pathways.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 returning citizen query must check Alabama-specific eligibility rules AND filter to employers known to hire with a record.</w:t>
            </w:r>
          </w:p>
        </w:tc>
      </w:tr>
    </w:tbl>
    <w:p>
      <w:r>
        <w:rPr>
          <w:sz w:val="20"/>
          <w:szCs w:val="20"/>
        </w:rPr>
        <w:t xml:space="preserve"/>
      </w:r>
    </w:p>
    <w:p>
      <w:pPr>
        <w:pStyle w:val="Heading1"/>
      </w:pPr>
      <w:r>
        <w:t xml:space="preserve">4. Six Unified Flows</w:t>
      </w:r>
    </w:p>
    <w:p>
      <w:r>
        <w:rPr>
          <w:rFonts w:ascii="Arial" w:cs="Arial" w:eastAsia="Arial" w:hAnsi="Arial"/>
          <w:sz w:val="20"/>
          <w:szCs w:val="20"/>
        </w:rPr>
        <w:t xml:space="preserve">Six flows replace the eight fragmented paths. Each flow spans both civic and workforce domains. The user does not know which agent is active — they experience one coherent conversation.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160"/>
        <w:gridCol w:w="2600"/>
        <w:gridCol w:w="2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Life Scenario</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Opening Statement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CivicGuide Layer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CareerPath Layer</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U1</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Benefits Cliff Crossroads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got a job offer. Should I take 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 impact calculator: SNAP, Medicaid, childcare cliff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Job quality + wage trajectory + 24-month income projection</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sz w:val="18"/>
                <w:szCs w:val="18"/>
              </w:rPr>
              <w:t xml:space="preserve">U2</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sz w:val="18"/>
                <w:szCs w:val="18"/>
              </w:rPr>
              <w:t xml:space="preserve">Medicaid Loss + Career Reset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just lost my Medicaid."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Emergency coverage options: QMB, marketplace, re-enrollment pathways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Filter jobs by those offering employer health insurance in Montgomery</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U3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Assembly Line Ladder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"I've been at the plant 6 years. I want to earn more."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WIOA training funding, childcare subsidy for night school, city resources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Skill gap → O*NET mapping → training path → local job recommendations with salary</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18"/>
                <w:szCs w:val="18"/>
              </w:rPr>
              <w:t xml:space="preserve">U4</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18"/>
                <w:szCs w:val="18"/>
              </w:rPr>
              <w:t xml:space="preserve">Single Parent Financial Reset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"I'm raising 3 kids alone and need more income without losing childcare."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DHR childcare cliff calculator, SNAP working-parent rules, 211 emergency resources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Part-time-friendly career paths, employer childcare benefits, flexible schedule jobs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New to Montgomery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just moved here. Where do I 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Full benefits discovery, 211 directory, city services orientation, ZIP-to-tract enrichment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Montgomery labor market overview, top hiring sectors, job search launch</w:t>
            </w:r>
          </w:p>
        </w:tc>
      </w:tr>
      <w:tr>
        <w:tc>
          <w:tcPr>
            <w:tcW w:type="dxa" w:w="4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center"/>
          </w:tcPr>
          <w:p>
            <w:r>
              <w:rPr>
                <w:rFonts w:ascii="Arial" w:cs="Arial" w:eastAsia="Arial" w:hAnsi="Arial"/>
                <w:b/>
                <w:bCs/>
                <w:sz w:val="18"/>
                <w:szCs w:val="18"/>
              </w:rPr>
              <w:t xml:space="preserve">U6</w:t>
            </w:r>
          </w:p>
        </w:tc>
        <w:tc>
          <w:tcPr>
            <w:tcW w:type="dxa" w:w="16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vAlign w:val="center"/>
          </w:tcPr>
          <w:p>
            <w:r>
              <w:rPr>
                <w:rFonts w:ascii="Arial" w:cs="Arial" w:eastAsia="Arial" w:hAnsi="Arial"/>
                <w:b/>
                <w:bCs/>
                <w:sz w:val="18"/>
                <w:szCs w:val="18"/>
              </w:rPr>
              <w:t xml:space="preserve">Returning Citizen Reentry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"I just got out. I need to rebuild."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Alabama-specific eligibility (SNAP drug felony rules, Medicaid, housing programs), Certificate of Relief guidance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Montgomery employers who hire with records, reentry-friendly training programs, pay rates</w:t>
            </w:r>
          </w:p>
        </w:tc>
      </w:tr>
    </w:tbl>
    <w:p>
      <w:r>
        <w:rPr>
          <w:sz w:val="20"/>
          <w:szCs w:val="20"/>
        </w:rPr>
        <w:t xml:space="preserve"/>
      </w:r>
    </w:p>
    <w:p>
      <w:pPr>
        <w:pStyle w:val="Heading2"/>
      </w:pPr>
      <w:r>
        <w:t xml:space="preserve">Flow U1 — The Benefits Cliff Crossroads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20"/>
              <w:left w:type="dxa" w:w="200"/>
              <w:bottom w:type="dxa" w:w="120"/>
              <w:right w:type="dxa" w:w="200"/>
            </w:tcMar>
          </w:tcPr>
          <w:p>
            <w:r>
              <w:rPr>
                <w:rFonts w:ascii="Arial" w:cs="Arial" w:eastAsia="Arial" w:hAnsi="Arial"/>
                <w:b/>
                <w:bCs/>
                <w:sz w:val="19"/>
                <w:szCs w:val="19"/>
              </w:rPr>
              <w:t xml:space="preserve">Trigger: "I got a job offer for [X]. I currently get [benefits]. Should I take it?"
Real pattern: Alabama's severe benefits cliff structure means better wages often reduce net income for working-poor households. 22% of Montgomery workers earn &lt; $1,250/month.</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Entry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Life Situation Statement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describes their current job/benefits situation and the new opportunity. Zero-friction: single text input. System extracts profile via NER — no button questions needed for this high-urgency flow.</w:t>
            </w:r>
          </w:p>
          <w:p>
            <w:r>
              <w:rPr>
                <w:sz w:val="20"/>
                <w:szCs w:val="20"/>
              </w:rPr>
              <w:t xml:space="preserve"/>
            </w:r>
          </w:p>
          <w:p>
            <w:r>
              <w:rPr>
                <w:rFonts w:ascii="Arial" w:cs="Arial" w:eastAsia="Arial" w:hAnsi="Arial"/>
                <w:i/>
                <w:iCs/>
                <w:color w:val="2E74B5"/>
                <w:sz w:val="16"/>
                <w:szCs w:val="16"/>
              </w:rPr>
              <w:t xml:space="preserve">→ Both CivicGuide + CareerPath agents activate simultaneously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Parallel Processing</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Benefits Impact + Job Quality (async)</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subagents: check current SNAP, Medicaid, DHR childcare tier from user's income/household profile. CareerPath subagents: evaluate the job offer — wage, employer growth signal, wage trajectory, health insurance offered.</w:t>
            </w:r>
          </w:p>
          <w:p>
            <w:r>
              <w:rPr>
                <w:sz w:val="20"/>
                <w:szCs w:val="20"/>
              </w:rPr>
              <w:t xml:space="preserve"/>
            </w:r>
          </w:p>
          <w:p>
            <w:r>
              <w:rPr>
                <w:rFonts w:ascii="Arial" w:cs="Arial" w:eastAsia="Arial" w:hAnsi="Arial"/>
                <w:i/>
                <w:iCs/>
                <w:color w:val="2E74B5"/>
                <w:sz w:val="16"/>
                <w:szCs w:val="16"/>
              </w:rPr>
              <w:t xml:space="preserve">asyncio.gather() → CivicGuide + CareerPath subagents run in parallel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Benefits Cliff Calculation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Net Income Table (auto-generated)</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System computes: current take-home + benefits value vs. projected take-home + retained benefits. Renders inline as a table (as shown in §2.2). Flags if net change is negative — this is the advisory trigger.</w:t>
            </w:r>
          </w:p>
          <w:p>
            <w:r>
              <w:rPr>
                <w:sz w:val="20"/>
                <w:szCs w:val="20"/>
              </w:rPr>
              <w:t xml:space="preserve"/>
            </w:r>
          </w:p>
          <w:p>
            <w:r>
              <w:rPr>
                <w:rFonts w:ascii="Arial" w:cs="Arial" w:eastAsia="Arial" w:hAnsi="Arial"/>
                <w:i/>
                <w:iCs/>
                <w:color w:val="2E74B5"/>
                <w:sz w:val="16"/>
                <w:szCs w:val="16"/>
              </w:rPr>
              <w:t xml:space="preserve">→ Benefits Cliff Calculator fires automatically on every job recommendation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Transition Path</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What To Do If You Take It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If net change is positive, or if wage trajectory makes it positive within 12 months: full job application guidance. If negative: what would need to change (e.g., 'if you negotiated $18/hr instead of $15/hr, you'd net +$280/month').</w:t>
            </w:r>
          </w:p>
          <w:p>
            <w:r>
              <w:rPr>
                <w:sz w:val="20"/>
                <w:szCs w:val="20"/>
              </w:rPr>
              <w:t xml:space="preserve"/>
            </w:r>
          </w:p>
          <w:p>
            <w:r>
              <w:rPr>
                <w:rFonts w:ascii="Arial" w:cs="Arial" w:eastAsia="Arial" w:hAnsi="Arial"/>
                <w:i/>
                <w:iCs/>
                <w:color w:val="2E74B5"/>
                <w:sz w:val="16"/>
                <w:szCs w:val="16"/>
              </w:rPr>
              <w:t xml:space="preserve">→ CareerPath: wage negotiation context from BLS local data</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Benefits Bridge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Programs to Smooth the Transition</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Transitional benefits: QMB, CHIP, employer health insurance timeline, childcare transitional subsidy, LIHEAP application before job starts. Each with direct application link.</w:t>
            </w:r>
          </w:p>
          <w:p>
            <w:r>
              <w:rPr>
                <w:sz w:val="20"/>
                <w:szCs w:val="20"/>
              </w:rPr>
              <w:t xml:space="preserve"/>
            </w:r>
          </w:p>
          <w:p>
            <w:r>
              <w:rPr>
                <w:rFonts w:ascii="Arial" w:cs="Arial" w:eastAsia="Arial" w:hAnsi="Arial"/>
                <w:i/>
                <w:iCs/>
                <w:color w:val="2E74B5"/>
                <w:sz w:val="16"/>
                <w:szCs w:val="16"/>
              </w:rPr>
              <w:t xml:space="preserve">→ CivicGuide: form guide subagent for each bridge program</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Follow-Up</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Open Conversation</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can ask follow-up questions about any aspect — both domains remain accessible in context. The system remembers: 'this user is evaluating a $15/hr job, has 3 kids, currently on SNAP'.</w:t>
            </w:r>
          </w:p>
          <w:p>
            <w:r>
              <w:rPr>
                <w:sz w:val="20"/>
                <w:szCs w:val="20"/>
              </w:rPr>
              <w:t xml:space="preserve"/>
            </w:r>
          </w:p>
          <w:p>
            <w:r>
              <w:rPr>
                <w:rFonts w:ascii="Arial" w:cs="Arial" w:eastAsia="Arial" w:hAnsi="Arial"/>
                <w:i/>
                <w:iCs/>
                <w:color w:val="2E74B5"/>
                <w:sz w:val="16"/>
                <w:szCs w:val="16"/>
              </w:rPr>
              <w:t xml:space="preserve">→ Session memory: all facts pinned across turns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Artifact</w:t>
            </w:r>
          </w:p>
        </w:tc>
        <w:tc>
          <w:tcPr>
            <w:tcW w:type="dxa" w:w="27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r>
              <w:rPr>
                <w:rFonts w:ascii="Arial" w:cs="Arial" w:eastAsia="Arial" w:hAnsi="Arial"/>
                <w:b/>
                <w:bCs/>
                <w:sz w:val="20"/>
                <w:szCs w:val="20"/>
              </w:rPr>
              <w:t xml:space="preserve">A3 — Benefits Cliff Analysis PDF (auto)</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'Download PDF' button appears below Step 3 output. The net income table — formatted for print, plain-language verdict, transition programs list, and what to ask your employer. One page. Works offline. No login required.</w:t>
            </w:r>
          </w:p>
          <w:p>
            <w:r>
              <w:rPr>
                <w:sz w:val="20"/>
                <w:szCs w:val="20"/>
              </w:rPr>
              <w:t xml:space="preserve"/>
            </w:r>
          </w:p>
          <w:p>
            <w:r>
              <w:rPr>
                <w:rFonts w:ascii="Arial" w:cs="Arial" w:eastAsia="Arial" w:hAnsi="Arial"/>
                <w:i/>
                <w:iCs/>
                <w:color w:val="2E74B5"/>
                <w:sz w:val="16"/>
                <w:szCs w:val="16"/>
              </w:rPr>
              <w:t xml:space="preserve">→ A3 fires automatically on every job recommendation in this flow</w:t>
            </w:r>
          </w:p>
        </w:tc>
      </w:tr>
    </w:tbl>
    <w:p>
      <w:r>
        <w:rPr>
          <w:sz w:val="20"/>
          <w:szCs w:val="20"/>
        </w:rPr>
        <w:t xml:space="preserve"/>
      </w:r>
    </w:p>
    <w:p>
      <w:pPr>
        <w:pStyle w:val="Heading2"/>
      </w:pPr>
      <w:r>
        <w:t xml:space="preserve">Flow U2 — Medicaid Loss + Career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CE4D6" w:val="clear"/>
            <w:tcMar>
              <w:top w:type="dxa" w:w="120"/>
              <w:left w:type="dxa" w:w="200"/>
              <w:bottom w:type="dxa" w:w="120"/>
              <w:right w:type="dxa" w:w="200"/>
            </w:tcMar>
          </w:tcPr>
          <w:p>
            <w:r>
              <w:rPr>
                <w:rFonts w:ascii="Arial" w:cs="Arial" w:eastAsia="Arial" w:hAnsi="Arial"/>
                <w:b/>
                <w:bCs/>
                <w:sz w:val="19"/>
                <w:szCs w:val="19"/>
              </w:rPr>
              <w:t xml:space="preserve">Trigger: "I just lost my Medicaid." / "I got a letter saying my coverage was terminated."
Real pattern: 15,578 Montgomery residents lost Medicaid in the 2023–2024 Alabama unwinding. Many are simultaneously uninsured and under-employed — this is a dual emergency.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Entry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Coverage Loss Statement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states they lost Medicaid (or have a termination letter). System immediately classifies as high-urgency dual-domain: (a) emergency coverage gap, (b) career path to employer insurance.</w:t>
            </w:r>
          </w:p>
          <w:p>
            <w:r>
              <w:rPr>
                <w:sz w:val="20"/>
                <w:szCs w:val="20"/>
              </w:rPr>
              <w:t xml:space="preserve"/>
            </w:r>
          </w:p>
          <w:p>
            <w:r>
              <w:rPr>
                <w:rFonts w:ascii="Arial" w:cs="Arial" w:eastAsia="Arial" w:hAnsi="Arial"/>
                <w:i/>
                <w:iCs/>
                <w:color w:val="2E74B5"/>
                <w:sz w:val="16"/>
                <w:szCs w:val="16"/>
              </w:rPr>
              <w:t xml:space="preserve">→ Urgency flag: immediate CivicGuide priority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Emergency Coverage Scan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What Coverage Options Exist Right Now</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QMB (Medicare Savings Program), CHIP for children in household, marketplace special enrollment period, SSA Medicare Extra Help, community health centers (FQHCs) in Montgomery.</w:t>
            </w:r>
          </w:p>
          <w:p>
            <w:r>
              <w:rPr>
                <w:sz w:val="20"/>
                <w:szCs w:val="20"/>
              </w:rPr>
              <w:t xml:space="preserve"/>
            </w:r>
          </w:p>
          <w:p>
            <w:r>
              <w:rPr>
                <w:rFonts w:ascii="Arial" w:cs="Arial" w:eastAsia="Arial" w:hAnsi="Arial"/>
                <w:i/>
                <w:iCs/>
                <w:color w:val="2E74B5"/>
                <w:sz w:val="16"/>
                <w:szCs w:val="16"/>
              </w:rPr>
              <w:t xml:space="preserve">→ CivicGuide eligibility + 211 subagents: parallel run for coverage + community health</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Re-enrollment Check</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Can You Get Medicaid Back?</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checks: did income change or was it an administrative error? Alabama allows fair hearings within 90 days of termination. If eligible, walks through re-enrollment form guide with direct DHR office contact.</w:t>
            </w:r>
          </w:p>
          <w:p>
            <w:r>
              <w:rPr>
                <w:sz w:val="20"/>
                <w:szCs w:val="20"/>
              </w:rPr>
              <w:t xml:space="preserve"/>
            </w:r>
          </w:p>
          <w:p>
            <w:r>
              <w:rPr>
                <w:rFonts w:ascii="Arial" w:cs="Arial" w:eastAsia="Arial" w:hAnsi="Arial"/>
                <w:i/>
                <w:iCs/>
                <w:color w:val="2E74B5"/>
                <w:sz w:val="16"/>
                <w:szCs w:val="16"/>
              </w:rPr>
              <w:t xml:space="preserve">→ CivicGuide form guide: re-enrollment steps, appeal rights, 90-day window</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Career Layer Activates</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Jobs With Employer Health Insurance</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CareerPath: filters job search to roles that offer employer-sponsored health insurance in Montgomery. Montgomery has major employers (Hyundai, Blue Cross, city government, Maxwell AFB contractors) that offer insurance from Day 1.</w:t>
            </w:r>
          </w:p>
          <w:p>
            <w:r>
              <w:rPr>
                <w:sz w:val="20"/>
                <w:szCs w:val="20"/>
              </w:rPr>
              <w:t xml:space="preserve"/>
            </w:r>
          </w:p>
          <w:p>
            <w:r>
              <w:rPr>
                <w:rFonts w:ascii="Arial" w:cs="Arial" w:eastAsia="Arial" w:hAnsi="Arial"/>
                <w:i/>
                <w:iCs/>
                <w:color w:val="2E74B5"/>
                <w:sz w:val="16"/>
                <w:szCs w:val="16"/>
              </w:rPr>
              <w:t xml:space="preserve">→ CareerPath job match: filter job_postings WHERE benefits INCLUDES 'health_insurance'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Integrated Output</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Coverage Roadmap + Career Track</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Response is a single plan: 'This week: file for CHIP for your children + apply to QMB. This month: apply to these 3 jobs — all offer health insurance from Day 30. Your Medicaid situation does not affect your job applications.'</w:t>
            </w:r>
          </w:p>
          <w:p>
            <w:r>
              <w:rPr>
                <w:sz w:val="20"/>
                <w:szCs w:val="20"/>
              </w:rPr>
              <w:t xml:space="preserve"/>
            </w:r>
          </w:p>
          <w:p>
            <w:r>
              <w:rPr>
                <w:rFonts w:ascii="Arial" w:cs="Arial" w:eastAsia="Arial" w:hAnsi="Arial"/>
                <w:i/>
                <w:iCs/>
                <w:color w:val="2E74B5"/>
                <w:sz w:val="16"/>
                <w:szCs w:val="16"/>
              </w:rPr>
              <w:t xml:space="preserve">→ Holistic life plan output format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Artifact</w:t>
            </w:r>
          </w:p>
        </w:tc>
        <w:tc>
          <w:tcPr>
            <w:tcW w:type="dxa" w:w="276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r>
              <w:rPr>
                <w:rFonts w:ascii="Arial" w:cs="Arial" w:eastAsia="Arial" w:hAnsi="Arial"/>
                <w:b/>
                <w:bCs/>
                <w:sz w:val="20"/>
                <w:szCs w:val="20"/>
              </w:rPr>
              <w:t xml:space="preserve">A1 + A2 + A3 PDFs (auto)</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Three downloads offered: A1 — Benefits Eligibility Card (all coverage options found, monthly cost, next steps). A2 — Application Preparation Checklist (re-enrollment steps + documents to bring to DHR / marketplace). A3 — Benefits Cliff Analysis for each job recommended. User can download one or all three.</w:t>
            </w:r>
          </w:p>
          <w:p>
            <w:r>
              <w:rPr>
                <w:sz w:val="20"/>
                <w:szCs w:val="20"/>
              </w:rPr>
              <w:t xml:space="preserve"/>
            </w:r>
          </w:p>
          <w:p>
            <w:r>
              <w:rPr>
                <w:rFonts w:ascii="Arial" w:cs="Arial" w:eastAsia="Arial" w:hAnsi="Arial"/>
                <w:i/>
                <w:iCs/>
                <w:color w:val="2E74B5"/>
                <w:sz w:val="16"/>
                <w:szCs w:val="16"/>
              </w:rPr>
              <w:t xml:space="preserve">→ A1 auto: coverage scan complete. A2 auto: form guide complete. A3 auto: job with insurance recommended.</w:t>
            </w:r>
          </w:p>
        </w:tc>
      </w:tr>
    </w:tbl>
    <w:p>
      <w:r>
        <w:rPr>
          <w:sz w:val="20"/>
          <w:szCs w:val="20"/>
        </w:rPr>
        <w:t xml:space="preserve"/>
      </w:r>
    </w:p>
    <w:p>
      <w:pPr>
        <w:pStyle w:val="Heading2"/>
      </w:pPr>
      <w:r>
        <w:t xml:space="preserve">Flow U3 — The Assembly Line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20"/>
              <w:left w:type="dxa" w:w="200"/>
              <w:bottom w:type="dxa" w:w="120"/>
              <w:right w:type="dxa" w:w="200"/>
            </w:tcMar>
          </w:tcPr>
          <w:p>
            <w:r>
              <w:rPr>
                <w:rFonts w:ascii="Arial" w:cs="Arial" w:eastAsia="Arial" w:hAnsi="Arial"/>
                <w:b/>
                <w:bCs/>
                <w:sz w:val="19"/>
                <w:szCs w:val="19"/>
              </w:rPr>
              <w:t xml:space="preserve">Trigger: "I've been working at [Hyundai / plant / factory] for [years]. I want to earn more."
Real pattern: Manufacturing is Montgomery's #1 private employer sector. 22% of workers earn &lt; $1,250/month despite full-time employment. O*NET + BLS data maps the exact paths from production roles to supervisory/technical roles.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Entry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Career Dissatisfaction Statement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describes their current role, years of experience, and wage goal. System extracts structured skill notes via LLM note-taking (not spaCy) — identifies role cluster in O*NET automatically.</w:t>
            </w:r>
          </w:p>
          <w:p>
            <w:r>
              <w:rPr>
                <w:sz w:val="20"/>
                <w:szCs w:val="20"/>
              </w:rPr>
              <w:t xml:space="preserve"/>
            </w:r>
          </w:p>
          <w:p>
            <w:r>
              <w:rPr>
                <w:rFonts w:ascii="Arial" w:cs="Arial" w:eastAsia="Arial" w:hAnsi="Arial"/>
                <w:i/>
                <w:iCs/>
                <w:color w:val="2E74B5"/>
                <w:sz w:val="16"/>
                <w:szCs w:val="16"/>
              </w:rPr>
              <w:t xml:space="preserve">→ Skill Gap Subagent: LLM note-taking pipeline activates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Skill Gap Analysis</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Where Are You? Where Can You Go?</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O*NET cluster identification from current role. Top 3 adjacent high-wage target roles selected by (wage_lift × skill proximity). Each target role has: median wage in Montgomery (BLS local data), top 5 missing skills, and the certification that bridges the gap.</w:t>
            </w:r>
          </w:p>
          <w:p>
            <w:r>
              <w:rPr>
                <w:sz w:val="20"/>
                <w:szCs w:val="20"/>
              </w:rPr>
              <w:t xml:space="preserve"/>
            </w:r>
          </w:p>
          <w:p>
            <w:r>
              <w:rPr>
                <w:rFonts w:ascii="Arial" w:cs="Arial" w:eastAsia="Arial" w:hAnsi="Arial"/>
                <w:i/>
                <w:iCs/>
                <w:color w:val="2E74B5"/>
                <w:sz w:val="16"/>
                <w:szCs w:val="16"/>
              </w:rPr>
              <w:t xml:space="preserve">→ analyze_skill_gap tool: O*NET + BLS local wage data</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Civic Layer — Training Funding</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Free Training Resources in Montgomery</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checks: WIOA Individual Training Accounts (federally funded, covers cert costs), AIDT programs (Alabama workforce training, often free), city recreation centers offering night school, community college dual enrollment options.</w:t>
            </w:r>
          </w:p>
          <w:p>
            <w:r>
              <w:rPr>
                <w:sz w:val="20"/>
                <w:szCs w:val="20"/>
              </w:rPr>
              <w:t xml:space="preserve"/>
            </w:r>
          </w:p>
          <w:p>
            <w:r>
              <w:rPr>
                <w:rFonts w:ascii="Arial" w:cs="Arial" w:eastAsia="Arial" w:hAnsi="Arial"/>
                <w:i/>
                <w:iCs/>
                <w:color w:val="2E74B5"/>
                <w:sz w:val="16"/>
                <w:szCs w:val="16"/>
              </w:rPr>
              <w:t xml:space="preserve">→ CivicGuide: search_211_resources + query_city_data for training programs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Childcare Bridge (If Applicable)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Can You Train Without Losing Childcare?</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If user profile has children: automatically checks DHR childcare subsidy eligibility during training period. WIOA training counts as 'work activity' — childcare subsidy continues during training. This is critical and not obvious.</w:t>
            </w:r>
          </w:p>
          <w:p>
            <w:r>
              <w:rPr>
                <w:sz w:val="20"/>
                <w:szCs w:val="20"/>
              </w:rPr>
              <w:t xml:space="preserve"/>
            </w:r>
          </w:p>
          <w:p>
            <w:r>
              <w:rPr>
                <w:rFonts w:ascii="Arial" w:cs="Arial" w:eastAsia="Arial" w:hAnsi="Arial"/>
                <w:i/>
                <w:iCs/>
                <w:color w:val="2E74B5"/>
                <w:sz w:val="16"/>
                <w:szCs w:val="16"/>
              </w:rPr>
              <w:t xml:space="preserve">→ CivicGuide benefit eligibility: childcare + WIOA interaction rules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12-Month Career Plan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Concrete Milestones with Local Resources</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Training program → cert → job application → wage uplift — all with Montgomery-specific resources and direct enrollment links. Includes Bright Data-verified links to AIDT enrollment, Hyundai supplier job boards, and Google cert programs.</w:t>
            </w:r>
          </w:p>
          <w:p>
            <w:r>
              <w:rPr>
                <w:sz w:val="20"/>
                <w:szCs w:val="20"/>
              </w:rPr>
              <w:t xml:space="preserve"/>
            </w:r>
          </w:p>
          <w:p>
            <w:r>
              <w:rPr>
                <w:rFonts w:ascii="Arial" w:cs="Arial" w:eastAsia="Arial" w:hAnsi="Arial"/>
                <w:i/>
                <w:iCs/>
                <w:color w:val="2E74B5"/>
                <w:sz w:val="16"/>
                <w:szCs w:val="16"/>
              </w:rPr>
              <w:t xml:space="preserve">→ Training Finder Subagent + Tavily-verified enrollment URLs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Artifact</w:t>
            </w:r>
          </w:p>
        </w:tc>
        <w:tc>
          <w:tcPr>
            <w:tcW w:type="dxa" w:w="27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sz w:val="20"/>
                <w:szCs w:val="20"/>
              </w:rPr>
              <w:t xml:space="preserve">A4 — Career Roadmap PDF (auto) + Optional A2</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A4 fires automatically: 12-month plan formatted for print — Today → Training Milestone → Target Role → 24-month income. One enrollment URL per training program, written as readable text. Optional A2 also offered: AIDT application checklist if the user says they want to enroll.</w:t>
            </w:r>
          </w:p>
          <w:p>
            <w:r>
              <w:rPr>
                <w:sz w:val="20"/>
                <w:szCs w:val="20"/>
              </w:rPr>
              <w:t xml:space="preserve"/>
            </w:r>
          </w:p>
          <w:p>
            <w:r>
              <w:rPr>
                <w:rFonts w:ascii="Arial" w:cs="Arial" w:eastAsia="Arial" w:hAnsi="Arial"/>
                <w:i/>
                <w:iCs/>
                <w:color w:val="2E74B5"/>
                <w:sz w:val="16"/>
                <w:szCs w:val="16"/>
              </w:rPr>
              <w:t xml:space="preserve">→ A4 auto: Skill Gap + Training Finder both complete. A2 optional: if user confirms enrollment intent.</w:t>
            </w:r>
          </w:p>
        </w:tc>
      </w:tr>
    </w:tbl>
    <w:p>
      <w:r>
        <w:rPr>
          <w:sz w:val="20"/>
          <w:szCs w:val="20"/>
        </w:rPr>
        <w:t xml:space="preserve"/>
      </w:r>
    </w:p>
    <w:p>
      <w:pPr>
        <w:pStyle w:val="Heading2"/>
      </w:pPr>
      <w:r>
        <w:t xml:space="preserve">Flow U4 — Single Parent Financial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FF2CC" w:val="clear"/>
            <w:tcMar>
              <w:top w:type="dxa" w:w="120"/>
              <w:left w:type="dxa" w:w="200"/>
              <w:bottom w:type="dxa" w:w="120"/>
              <w:right w:type="dxa" w:w="200"/>
            </w:tcMar>
          </w:tcPr>
          <w:p>
            <w:r>
              <w:rPr>
                <w:rFonts w:ascii="Arial" w:cs="Arial" w:eastAsia="Arial" w:hAnsi="Arial"/>
                <w:b/>
                <w:bCs/>
                <w:sz w:val="19"/>
                <w:szCs w:val="19"/>
              </w:rPr>
              <w:t xml:space="preserve">Trigger: "I'm a single mom/dad with kids. I need more income but I can't lose my childcare."
Real pattern: 64% of Alabama parents say childcare cost limits their work hours. DHR's childcare subsidy tiers create cliff effects when income rises. This is the most complex integrated flow — every decision is interconnected.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Entry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Constrained Situation Statement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describes household, current income, and the childcare constraint. System captures: number of children, current childcare cost, current benefits. Flags immediately: 'This is a cliff-risk household — full benefits impact analysis will be included in every job recommendation.'</w:t>
            </w:r>
          </w:p>
          <w:p>
            <w:r>
              <w:rPr>
                <w:sz w:val="20"/>
                <w:szCs w:val="20"/>
              </w:rPr>
              <w:t xml:space="preserve"/>
            </w:r>
          </w:p>
          <w:p>
            <w:r>
              <w:rPr>
                <w:rFonts w:ascii="Arial" w:cs="Arial" w:eastAsia="Arial" w:hAnsi="Arial"/>
                <w:i/>
                <w:iCs/>
                <w:color w:val="2E74B5"/>
                <w:sz w:val="16"/>
                <w:szCs w:val="16"/>
              </w:rPr>
              <w:t xml:space="preserve">→ Profile capture: household_size, income_range, zip_code — full enrichment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Benefits Inventory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What Are You Currently Getting?</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runs full eligibility scan: SNAP, Medicaid, DHR childcare subsidy tier, LIHEAP, 211 community resources. Establishes baseline benefits value. This is the left column of every benefits cliff calculation.</w:t>
            </w:r>
          </w:p>
          <w:p>
            <w:r>
              <w:rPr>
                <w:sz w:val="20"/>
                <w:szCs w:val="20"/>
              </w:rPr>
              <w:t xml:space="preserve"/>
            </w:r>
          </w:p>
          <w:p>
            <w:r>
              <w:rPr>
                <w:rFonts w:ascii="Arial" w:cs="Arial" w:eastAsia="Arial" w:hAnsi="Arial"/>
                <w:i/>
                <w:iCs/>
                <w:color w:val="2E74B5"/>
                <w:sz w:val="16"/>
                <w:szCs w:val="16"/>
              </w:rPr>
              <w:t xml:space="preserve">→ Eligibility Subagent: full scan across all programs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Career Path Options</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What Jobs Don't Trigger the Cliff?</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CareerPath filters job search to roles where wage increase outpaces benefit loss. Also flags employers who offer childcare benefits (a growing trend in Montgomery's manufacturing sector). Flexible schedule filters applied (school hours, split shifts).</w:t>
            </w:r>
          </w:p>
          <w:p>
            <w:r>
              <w:rPr>
                <w:sz w:val="20"/>
                <w:szCs w:val="20"/>
              </w:rPr>
              <w:t xml:space="preserve"/>
            </w:r>
          </w:p>
          <w:p>
            <w:r>
              <w:rPr>
                <w:rFonts w:ascii="Arial" w:cs="Arial" w:eastAsia="Arial" w:hAnsi="Arial"/>
                <w:i/>
                <w:iCs/>
                <w:color w:val="2E74B5"/>
                <w:sz w:val="16"/>
                <w:szCs w:val="16"/>
              </w:rPr>
              <w:t xml:space="preserve">→ Job Match Subagent: cliff-aware scoring modifier applied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Benefits Cliff Table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For Each Job Option, Show the Net Math</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For each of the top 3 job recommendations: generate the full benefits cliff table automatically. User sees net income for each option, not just wages. This is the core value of the dual-agent architecture.</w:t>
            </w:r>
          </w:p>
          <w:p>
            <w:r>
              <w:rPr>
                <w:sz w:val="20"/>
                <w:szCs w:val="20"/>
              </w:rPr>
              <w:t xml:space="preserve"/>
            </w:r>
          </w:p>
          <w:p>
            <w:r>
              <w:rPr>
                <w:rFonts w:ascii="Arial" w:cs="Arial" w:eastAsia="Arial" w:hAnsi="Arial"/>
                <w:i/>
                <w:iCs/>
                <w:color w:val="2E74B5"/>
                <w:sz w:val="16"/>
                <w:szCs w:val="16"/>
              </w:rPr>
              <w:t xml:space="preserve">→ Benefits Cliff Calculator fires for each job recommendation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Childcare Strategy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Maximizing Subsidy While Advancing</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explains DHR childcare tier structure, how to request a tier review, how WIOA training counts as work activity (subsidy continues), and how employer childcare benefits interact with DHR subsidy. Direct office contacts provided.</w:t>
            </w:r>
          </w:p>
          <w:p>
            <w:r>
              <w:rPr>
                <w:sz w:val="20"/>
                <w:szCs w:val="20"/>
              </w:rPr>
              <w:t xml:space="preserve"/>
            </w:r>
          </w:p>
          <w:p>
            <w:r>
              <w:rPr>
                <w:rFonts w:ascii="Arial" w:cs="Arial" w:eastAsia="Arial" w:hAnsi="Arial"/>
                <w:i/>
                <w:iCs/>
                <w:color w:val="2E74B5"/>
                <w:sz w:val="16"/>
                <w:szCs w:val="16"/>
              </w:rPr>
              <w:t xml:space="preserve">→ CivicGuide form guide: DHR childcare + WIOA interaction rules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Artifact</w:t>
            </w:r>
          </w:p>
        </w:tc>
        <w:tc>
          <w:tcPr>
            <w:tcW w:type="dxa" w:w="27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r>
              <w:rPr>
                <w:rFonts w:ascii="Arial" w:cs="Arial" w:eastAsia="Arial" w:hAnsi="Arial"/>
                <w:b/>
                <w:bCs/>
                <w:sz w:val="20"/>
                <w:szCs w:val="20"/>
              </w:rPr>
              <w:t xml:space="preserve">A1 + A2 + A3 (auto — up to 3 downloads offered)</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A1 — Benefits Eligibility Card: full baseline (SNAP, Medicaid, DHR childcare tier, LIHEAP). A2 — DHR Application Checklist: documents for the childcare subsidy tier review. A3 — Benefits Cliff Analysis: one per job option (so user can compare 3 jobs side by side).</w:t>
            </w:r>
          </w:p>
          <w:p>
            <w:r>
              <w:rPr>
                <w:sz w:val="20"/>
                <w:szCs w:val="20"/>
              </w:rPr>
              <w:t xml:space="preserve"/>
            </w:r>
          </w:p>
          <w:p>
            <w:r>
              <w:rPr>
                <w:rFonts w:ascii="Arial" w:cs="Arial" w:eastAsia="Arial" w:hAnsi="Arial"/>
                <w:i/>
                <w:iCs/>
                <w:color w:val="2E74B5"/>
                <w:sz w:val="16"/>
                <w:szCs w:val="16"/>
              </w:rPr>
              <w:t xml:space="preserve">→ All 3 fire automatically. A3 generates one PDF per job card in the top-3 recommendations.</w:t>
            </w:r>
          </w:p>
        </w:tc>
      </w:tr>
    </w:tbl>
    <w:p>
      <w:r>
        <w:rPr>
          <w:sz w:val="20"/>
          <w:szCs w:val="20"/>
        </w:rPr>
        <w:t xml:space="preserve"/>
      </w:r>
    </w:p>
    <w:p>
      <w:pPr>
        <w:pStyle w:val="Heading2"/>
      </w:pPr>
      <w:r>
        <w:t xml:space="preserve">Flow U5 — New to Montgomery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F2F2F2" w:val="clear"/>
            <w:tcMar>
              <w:top w:type="dxa" w:w="120"/>
              <w:left w:type="dxa" w:w="200"/>
              <w:bottom w:type="dxa" w:w="120"/>
              <w:right w:type="dxa" w:w="200"/>
            </w:tcMar>
          </w:tcPr>
          <w:p>
            <w:r>
              <w:rPr>
                <w:rFonts w:ascii="Arial" w:cs="Arial" w:eastAsia="Arial" w:hAnsi="Arial"/>
                <w:b/>
                <w:bCs/>
                <w:sz w:val="19"/>
                <w:szCs w:val="19"/>
              </w:rPr>
              <w:t xml:space="preserve">Trigger: "I just moved to Montgomery." / "I'm new here and don't know where to start."
Real pattern: Montgomery receives in-migration from rural Alabama and from Hyundai supplier chain relocations. New residents need both civic orientation AND labor market orientation simultaneously.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Entry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Geographic + Situation Orientation</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provides ZIP code and broad situation (working, looking for work, on benefits, etc.). System auto-enriches: ZIP → census tract → median income, poverty rate, crime index for their neighborhood. Both civic and career orientation launch.</w:t>
            </w:r>
          </w:p>
          <w:p>
            <w:r>
              <w:rPr>
                <w:sz w:val="20"/>
                <w:szCs w:val="20"/>
              </w:rPr>
              <w:t xml:space="preserve"/>
            </w:r>
          </w:p>
          <w:p>
            <w:r>
              <w:rPr>
                <w:rFonts w:ascii="Arial" w:cs="Arial" w:eastAsia="Arial" w:hAnsi="Arial"/>
                <w:i/>
                <w:iCs/>
                <w:color w:val="2E74B5"/>
                <w:sz w:val="16"/>
                <w:szCs w:val="16"/>
              </w:rPr>
              <w:t xml:space="preserve">→ Profile: ZIP enrichment via Census ACS API</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Dual Orientation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What Montgomery Offers — Civic + Economic</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full benefits discovery scan (what do they qualify for given profile), 211 directory introduction, key city services by area. CareerPath: Montgomery labor market overview — top hiring sectors (Hyundai supply chain, healthcare, logistics, city government), median wages by sector.</w:t>
            </w:r>
          </w:p>
          <w:p>
            <w:r>
              <w:rPr>
                <w:sz w:val="20"/>
                <w:szCs w:val="20"/>
              </w:rPr>
              <w:t xml:space="preserve"/>
            </w:r>
          </w:p>
          <w:p>
            <w:r>
              <w:rPr>
                <w:rFonts w:ascii="Arial" w:cs="Arial" w:eastAsia="Arial" w:hAnsi="Arial"/>
                <w:i/>
                <w:iCs/>
                <w:color w:val="2E74B5"/>
                <w:sz w:val="16"/>
                <w:szCs w:val="16"/>
              </w:rPr>
              <w:t xml:space="preserve">→ Parallel: Full scan CivicGuide + CareerPath labor market overview</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Priority Action List</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The 5 Things to Do This Week</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A single integrated action list: (1) Apply for [specific benefit they qualify for], (2) Register with AlabamaWorks employment office, (3) Check out [specific job posting matching their background], (4) Call [211 resource for their most urgent need], (5) Review your neighborhood's city recreation programs.</w:t>
            </w:r>
          </w:p>
          <w:p>
            <w:r>
              <w:rPr>
                <w:sz w:val="20"/>
                <w:szCs w:val="20"/>
              </w:rPr>
              <w:t xml:space="preserve"/>
            </w:r>
          </w:p>
          <w:p>
            <w:r>
              <w:rPr>
                <w:rFonts w:ascii="Arial" w:cs="Arial" w:eastAsia="Arial" w:hAnsi="Arial"/>
                <w:i/>
                <w:iCs/>
                <w:color w:val="2E74B5"/>
                <w:sz w:val="16"/>
                <w:szCs w:val="16"/>
              </w:rPr>
              <w:t xml:space="preserve">→ Life plan output: integrated civic + career actions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Ongoing Navigation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System Remains Available</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Chip suggestions update based on what they've done. If they mentioned kids: childcare resources surface. If they mentioned a trade skill: manufacturing jobs surface. Session memory retains context across return visits.</w:t>
            </w:r>
          </w:p>
          <w:p>
            <w:r>
              <w:rPr>
                <w:sz w:val="20"/>
                <w:szCs w:val="20"/>
              </w:rPr>
              <w:t xml:space="preserve"/>
            </w:r>
          </w:p>
          <w:p>
            <w:r>
              <w:rPr>
                <w:rFonts w:ascii="Arial" w:cs="Arial" w:eastAsia="Arial" w:hAnsi="Arial"/>
                <w:i/>
                <w:iCs/>
                <w:color w:val="2E74B5"/>
                <w:sz w:val="16"/>
                <w:szCs w:val="16"/>
              </w:rPr>
              <w:t xml:space="preserve">→ Session memory: compressed history, context-aware chip suggestions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Artifact</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A1 — Benefits Eligibility Card PDF (auto)</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Fires automatically after the discovery scan. Gives the user a printed starting point they can reference offline or bring to any office they visit. If a career path is identified in conversation, A4 Career Roadmap is offered as a second download.</w:t>
            </w:r>
          </w:p>
          <w:p>
            <w:r>
              <w:rPr>
                <w:sz w:val="20"/>
                <w:szCs w:val="20"/>
              </w:rPr>
              <w:t xml:space="preserve"/>
            </w:r>
          </w:p>
          <w:p>
            <w:r>
              <w:rPr>
                <w:rFonts w:ascii="Arial" w:cs="Arial" w:eastAsia="Arial" w:hAnsi="Arial"/>
                <w:i/>
                <w:iCs/>
                <w:color w:val="2E74B5"/>
                <w:sz w:val="16"/>
                <w:szCs w:val="16"/>
              </w:rPr>
              <w:t xml:space="preserve">→ A1 auto: discovery scan complete. A4 optional: if career intent is expressed.</w:t>
            </w:r>
          </w:p>
        </w:tc>
      </w:tr>
    </w:tbl>
    <w:p>
      <w:r>
        <w:rPr>
          <w:sz w:val="20"/>
          <w:szCs w:val="20"/>
        </w:rPr>
        <w:t xml:space="preserve"/>
      </w:r>
    </w:p>
    <w:p>
      <w:pPr>
        <w:pStyle w:val="Heading2"/>
      </w:pPr>
      <w:r>
        <w:t xml:space="preserve">Flow U6 — Returning Citizen Reentry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8D5F5" w:val="clear"/>
            <w:tcMar>
              <w:top w:type="dxa" w:w="120"/>
              <w:left w:type="dxa" w:w="200"/>
              <w:bottom w:type="dxa" w:w="120"/>
              <w:right w:type="dxa" w:w="200"/>
            </w:tcMar>
          </w:tcPr>
          <w:p>
            <w:r>
              <w:rPr>
                <w:rFonts w:ascii="Arial" w:cs="Arial" w:eastAsia="Arial" w:hAnsi="Arial"/>
                <w:b/>
                <w:bCs/>
                <w:sz w:val="19"/>
                <w:szCs w:val="19"/>
              </w:rPr>
              <w:t xml:space="preserve">Trigger: "I just got out." / "I have a conviction and I'm trying to rebuild."
Real pattern: Alabama bars SNAP for people with drug felonies (unlike most states). Certificate of Relief opens employment pathways. Montgomery has specific employers known to hire returning citizens. This flow requires Alabama-specific legal knowledge.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Entry</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Reentry Situation Statement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User indicates they are returning from incarceration. System activates Alabama-specific rule filters. Does NOT ask about the nature of the offense — uses conservative eligibility assumptions and explains what documentation will be needed.</w:t>
            </w:r>
          </w:p>
          <w:p>
            <w:r>
              <w:rPr>
                <w:sz w:val="20"/>
                <w:szCs w:val="20"/>
              </w:rPr>
              <w:t xml:space="preserve"/>
            </w:r>
          </w:p>
          <w:p>
            <w:r>
              <w:rPr>
                <w:rFonts w:ascii="Arial" w:cs="Arial" w:eastAsia="Arial" w:hAnsi="Arial"/>
                <w:i/>
                <w:iCs/>
                <w:color w:val="2E74B5"/>
                <w:sz w:val="16"/>
                <w:szCs w:val="16"/>
              </w:rPr>
              <w:t xml:space="preserve">→ CivicGuide: Alabama-specific SNAP drug felony rules, Medicaid restoration timeline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Benefits Eligibility — Alabama Rules</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What's Available and What's Not</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Medicaid (restored immediately upon release if income qualifies), SNAP (Alabama bars drug felony — explains this clearly, suggests food bank alternatives via 211), SSI/SSDI if applicable, housing assistance programs, city recreation/support programs for reentry.</w:t>
            </w:r>
          </w:p>
          <w:p>
            <w:r>
              <w:rPr>
                <w:sz w:val="20"/>
                <w:szCs w:val="20"/>
              </w:rPr>
              <w:t xml:space="preserve"/>
            </w:r>
          </w:p>
          <w:p>
            <w:r>
              <w:rPr>
                <w:rFonts w:ascii="Arial" w:cs="Arial" w:eastAsia="Arial" w:hAnsi="Arial"/>
                <w:i/>
                <w:iCs/>
                <w:color w:val="2E74B5"/>
                <w:sz w:val="16"/>
                <w:szCs w:val="16"/>
              </w:rPr>
              <w:t xml:space="preserve">→ Eligibility Subagent: Alabama drug felony filter applied to SNAP</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Certificate of Relief</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Opening Employment Pathways</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CivicGuide explains Alabama Certificate of Relief: can be obtained 1 year after conviction/release, removes mandatory disclosure obligation on job applications, opens licensing pathways (plumbing, electrical, HVAC). Direct link to Alabama court filing process.</w:t>
            </w:r>
          </w:p>
          <w:p>
            <w:r>
              <w:rPr>
                <w:sz w:val="20"/>
                <w:szCs w:val="20"/>
              </w:rPr>
              <w:t xml:space="preserve"/>
            </w:r>
          </w:p>
          <w:p>
            <w:r>
              <w:rPr>
                <w:rFonts w:ascii="Arial" w:cs="Arial" w:eastAsia="Arial" w:hAnsi="Arial"/>
                <w:i/>
                <w:iCs/>
                <w:color w:val="2E74B5"/>
                <w:sz w:val="16"/>
                <w:szCs w:val="16"/>
              </w:rPr>
              <w:t xml:space="preserve">→ CivicGuide: Tavily-verified link to Alabama Certificate of Relief application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Career Path — Reentry-Aware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Employers Who Hire in Montgomery</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CareerPath filters to: (a) employers with known fair-chance hiring policies in Montgomery, (b) industries with high reentry success rates (construction, manufacturing, logistics, food service), (c) AIDT programs open to returning citizens. Corroborate_finding verifies each employer claim.</w:t>
            </w:r>
          </w:p>
          <w:p>
            <w:r>
              <w:rPr>
                <w:sz w:val="20"/>
                <w:szCs w:val="20"/>
              </w:rPr>
              <w:t xml:space="preserve"/>
            </w:r>
          </w:p>
          <w:p>
            <w:r>
              <w:rPr>
                <w:rFonts w:ascii="Arial" w:cs="Arial" w:eastAsia="Arial" w:hAnsi="Arial"/>
                <w:i/>
                <w:iCs/>
                <w:color w:val="2E74B5"/>
                <w:sz w:val="16"/>
                <w:szCs w:val="16"/>
              </w:rPr>
              <w:t xml:space="preserve">→ Job Match Subagent: employer filter + Tavily corroboration for fair-chance hiring</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Integrated First 30 Days</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b/>
                <w:bCs/>
                <w:sz w:val="20"/>
                <w:szCs w:val="20"/>
              </w:rPr>
              <w:t xml:space="preserve">Concrete Sequence</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Output: Day 1 — Medicaid application (you qualify, here's the form). Week 1 — AIDT construction trades orientation (free, no background barrier). Month 1 — Apply to [3 specific employers]. Month 1 — File Certificate of Relief petition with Montgomery Circuit Court.</w:t>
            </w:r>
          </w:p>
          <w:p>
            <w:r>
              <w:rPr>
                <w:sz w:val="20"/>
                <w:szCs w:val="20"/>
              </w:rPr>
              <w:t xml:space="preserve"/>
            </w:r>
          </w:p>
          <w:p>
            <w:r>
              <w:rPr>
                <w:rFonts w:ascii="Arial" w:cs="Arial" w:eastAsia="Arial" w:hAnsi="Arial"/>
                <w:i/>
                <w:iCs/>
                <w:color w:val="2E74B5"/>
                <w:sz w:val="16"/>
                <w:szCs w:val="16"/>
              </w:rPr>
              <w:t xml:space="preserve">→ Life plan output: ordered action sequence, civic + career integrated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48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i/>
                <w:iCs/>
                <w:color w:val="555555"/>
                <w:sz w:val="16"/>
                <w:szCs w:val="16"/>
              </w:rPr>
              <w:t xml:space="preserve">Artifact</w:t>
            </w:r>
          </w:p>
        </w:tc>
        <w:tc>
          <w:tcPr>
            <w:tcW w:type="dxa" w:w="2760"/>
            <w:tcBorders>
              <w:top w:val="single" w:color="CCCCCC" w:sz="1"/>
              <w:left w:val="single" w:color="CCCCCC" w:sz="1"/>
              <w:bottom w:val="single" w:color="CCCCCC" w:sz="1"/>
              <w:right w:val="single" w:color="CCCCCC" w:sz="1"/>
            </w:tcBorders>
            <w:shd w:fill="E8D5F5" w:val="clear"/>
            <w:tcMar>
              <w:top w:type="dxa" w:w="100"/>
              <w:left w:type="dxa" w:w="120"/>
              <w:bottom w:type="dxa" w:w="100"/>
              <w:right w:type="dxa" w:w="120"/>
            </w:tcMar>
          </w:tcPr>
          <w:p>
            <w:r>
              <w:rPr>
                <w:rFonts w:ascii="Arial" w:cs="Arial" w:eastAsia="Arial" w:hAnsi="Arial"/>
                <w:b/>
                <w:bCs/>
                <w:sz w:val="20"/>
                <w:szCs w:val="20"/>
              </w:rPr>
              <w:t xml:space="preserve">A1 + A2 + A4 (auto — critical for this flow)</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18"/>
                <w:szCs w:val="18"/>
              </w:rPr>
              <w:t xml:space="preserve">A1 — Alabama-specific Benefits Eligibility Card (Medicaid ✅, SNAP note on felony rule, housing programs, 211 resources). A2 — Reentry Application Checklist (Medicaid form, required ID docs for Alabama, Certificate of Relief filing instructions). A4 — Career Roadmap with reentry-aware employers and training programs that accept returning citizens.</w:t>
            </w:r>
          </w:p>
          <w:p>
            <w:r>
              <w:rPr>
                <w:sz w:val="20"/>
                <w:szCs w:val="20"/>
              </w:rPr>
              <w:t xml:space="preserve"/>
            </w:r>
          </w:p>
          <w:p>
            <w:r>
              <w:rPr>
                <w:rFonts w:ascii="Arial" w:cs="Arial" w:eastAsia="Arial" w:hAnsi="Arial"/>
                <w:i/>
                <w:iCs/>
                <w:color w:val="2E74B5"/>
                <w:sz w:val="16"/>
                <w:szCs w:val="16"/>
              </w:rPr>
              <w:t xml:space="preserve">→ A1 + A2 fire after eligibility subagent. A4 fires after Training Finder. All three are particularly important here — reentry is high-stakes and offline reference is essential.</w:t>
            </w:r>
          </w:p>
        </w:tc>
      </w:tr>
    </w:tbl>
    <w:p>
      <w:r>
        <w:rPr>
          <w:sz w:val="20"/>
          <w:szCs w:val="20"/>
        </w:rPr>
        <w:t xml:space="preserve"/>
      </w:r>
    </w:p>
    <w:p>
      <w:pPr>
        <w:pStyle w:val="Heading1"/>
      </w:pPr>
      <w:r>
        <w:t xml:space="preserve">5. Artifact System — Something They Can Take With Them</w:t>
      </w:r>
    </w:p>
    <w:p>
      <w:r>
        <w:rPr>
          <w:rFonts w:ascii="Arial" w:cs="Arial" w:eastAsia="Arial" w:hAnsi="Arial"/>
          <w:sz w:val="20"/>
          <w:szCs w:val="20"/>
        </w:rPr>
        <w:t xml:space="preserve">Chat is the thinking layer. Artifacts are the deliverable layer. At the moment a conversation reaches a conclusion — a ranked benefits list, a job recommendation, a career plan — the system automatically offers a downloadable PDF the user can print, share, or reference offline. The user does not need to ask for it.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6E4F0" w:val="clear"/>
            <w:tcMar>
              <w:top w:type="dxa" w:w="120"/>
              <w:left w:type="dxa" w:w="200"/>
              <w:bottom w:type="dxa" w:w="120"/>
              <w:right w:type="dxa" w:w="200"/>
            </w:tcMar>
          </w:tcPr>
          <w:p>
            <w:r>
              <w:rPr>
                <w:rFonts w:ascii="Arial" w:cs="Arial" w:eastAsia="Arial" w:hAnsi="Arial"/>
                <w:b/>
                <w:bCs/>
                <w:sz w:val="19"/>
                <w:szCs w:val="19"/>
              </w:rPr>
              <w:t xml:space="preserve">Design Principle: Every meaningful output the agent produces should have a physical equivalent. Dorothy should be able to walk into the DHR office with a printed sheet. Marcus should be able to open a PDF on his phone at the AIDT orientation. The artifact is the proof that the conversation produced something real.</w:t>
            </w:r>
          </w:p>
        </w:tc>
      </w:tr>
    </w:tbl>
    <w:p>
      <w:r>
        <w:rPr>
          <w:sz w:val="20"/>
          <w:szCs w:val="20"/>
        </w:rPr>
        <w:t xml:space="preserve"/>
      </w:r>
    </w:p>
    <w:p>
      <w:pPr>
        <w:pStyle w:val="Heading2"/>
      </w:pPr>
      <w:r>
        <w:t xml:space="preserve">5.1 The Four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1960"/>
        <w:gridCol w:w="1600"/>
        <w:gridCol w:w="16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Artifact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Contains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Triggered By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Who Takes It Where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Build Priority</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A1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Benefits Eligibility Card
(PDF, 1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programs user qualifies for. Monthly $ value per program. Top 3 next steps. Office address + phone. Disclaimer.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Auto: after any Eligibility Subagent response with ≥ 1 qualifying program.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Dorothy prints it and hands it to the DHR caseworker. Or her daughter prints it.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Priority 1
Build Day 4</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18"/>
                <w:szCs w:val="18"/>
              </w:rPr>
              <w:t xml:space="preserve">A2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bCs/>
                <w:sz w:val="18"/>
                <w:szCs w:val="18"/>
              </w:rPr>
              <w:t xml:space="preserve">Application Prep Checklist
(PDF, 1–2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Program-specific checklist: documents to bring, form name + download link, office hours, what to say at the interview, estimated processing time.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Auto: after Form Guide Subagent runs for a specific program. One checklist per program requested.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Printed and brought to office. Shared with a family member helping them apply.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Priority 1
Build Day 4</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sz w:val="18"/>
                <w:szCs w:val="18"/>
              </w:rPr>
              <w:t xml:space="preserve">A3</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r>
              <w:rPr>
                <w:rFonts w:ascii="Arial" w:cs="Arial" w:eastAsia="Arial" w:hAnsi="Arial"/>
                <w:b/>
                <w:bCs/>
                <w:sz w:val="18"/>
                <w:szCs w:val="18"/>
              </w:rPr>
              <w:t xml:space="preserve">Benefits Cliff Analysis
(PDF, 1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Current income + benefits value. Projected income + retained benefits. Net change per month. 24-month wage trajectory. 'Should I take it?' plain-language verdict.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Auto: fires for every job recommendation. No user action required. Appears as inline table in chat + download button.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Shared with a partner, parent, or employer when negotiating salary. Shown to a workforce counselor.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Priority 1
Build Day 4</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A4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sz w:val="18"/>
                <w:szCs w:val="18"/>
              </w:rPr>
              <w:t xml:space="preserve">Career Roadmap
(PDF, 1–2 pages)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Current role + wage → Training milestone (cert, weeks, cost, free/paid) → Target role + local median wage → 24-month projected income. Direct enrollment links embedded as readable URLs.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Auto: after Skill Gap Subagent or Training Finder Subagent produces a complete plan. User can also request it explicitly.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Marcus keeps it on his phone. Brings it to an AIDT counselor. Shares with his supervisor when asking for a schedule adjustment for night classes.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 Priority 2
Build Day 4</w:t>
            </w:r>
          </w:p>
        </w:tc>
      </w:tr>
    </w:tbl>
    <w:p>
      <w:r>
        <w:rPr>
          <w:sz w:val="20"/>
          <w:szCs w:val="20"/>
        </w:rPr>
        <w:t xml:space="preserve"/>
      </w:r>
    </w:p>
    <w:p>
      <w:pPr>
        <w:pStyle w:val="Heading2"/>
      </w:pPr>
      <w:r>
        <w:t xml:space="preserve">5.2 When Each Artifact Fires — Per Flow</w:t>
      </w:r>
    </w:p>
    <w:p>
      <w:r>
        <w:rPr>
          <w:rFonts w:ascii="Arial" w:cs="Arial" w:eastAsia="Arial" w:hAnsi="Arial"/>
          <w:sz w:val="20"/>
          <w:szCs w:val="20"/>
        </w:rPr>
        <w:t xml:space="preserve">Auto-triggered artifacts require no user action. They appear as a 'Download PDF' button inline in the chat response whenever the relevant subagent completes. Optional artifacts appear when the data is available but the flow did not specifically target that output.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40"/>
        <w:gridCol w:w="1640"/>
        <w:gridCol w:w="1640"/>
        <w:gridCol w:w="164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Flow</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Life Scenario</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A1 Eligibility Card</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A2 Prep Checklist</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A3 Cliff Analysis</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A4 Career Roadmap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 Cliff Crossroads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Optional (if new benefits found)</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Optional (if user wants to apply)</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every job recommendation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Medicaid Loss + Career Reset</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coverage options found</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re-enrollment steps</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jobs with insurance recommended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Assembly Line Ladder</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Optional (WIOA funding found)</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Optional (AIDT checklist)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full 12-month plan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Single Parent Financial Reset</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full benefits scan</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DHR childcare steps</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for each job option shown</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if training path produced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New to Montgomery</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discovery scan</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Optional (if career path identified)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Returning Citizen Reentry</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Alabama-specific results</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Alabama-specific docs list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c>
          <w:tcPr>
            <w:tcW w:type="dxa" w:w="1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sz w:val="18"/>
                <w:szCs w:val="18"/>
              </w:rPr>
              <w:t xml:space="preserve">✅ AUTO — reentry career plan</w:t>
            </w:r>
          </w:p>
        </w:tc>
      </w:tr>
    </w:tbl>
    <w:p>
      <w:r>
        <w:rPr>
          <w:sz w:val="20"/>
          <w:szCs w:val="20"/>
        </w:rPr>
        <w:t xml:space="preserve"/>
      </w:r>
    </w:p>
    <w:p>
      <w:pPr>
        <w:pStyle w:val="Heading2"/>
      </w:pPr>
      <w:r>
        <w:t xml:space="preserve">5.3 Artifact Design Constraints</w:t>
      </w:r>
    </w:p>
    <w:p>
      <w:r>
        <w:rPr>
          <w:rFonts w:ascii="Arial" w:cs="Arial" w:eastAsia="Arial" w:hAnsi="Arial"/>
          <w:sz w:val="20"/>
          <w:szCs w:val="20"/>
        </w:rPr>
        <w:t xml:space="preserve">Every artifact is built for the actual Montgomery user — low-income, often low-digital-literacy, frequently without reliable internet. The design follows offline-first principles.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Design Constraint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Rule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Offline usability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URLs written as readable text (e.g., dhr.alabama.gov/snap-application) not just hyperlinks. Office phone numbers embedded. Works when printed on paper with no internet.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Print-first layout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PDF layout tested at 8.5×11 black-and-white. Tables use high-contrast borders. No color-only information (all color has a text label too).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No login required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PDFs generated client-side and offered as immediate download. No email, no account, no server-side storage of the PDF. Privacy by design.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Plain 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6th-grade reading level enforced in PDF content generation. Legal terms always followed by plain translation in parentheses.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Language parity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4 artifacts generated in EN or ES based on session language setting. The same data, same layout, different language. No partial translations.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Auto-offer, not user-initiated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 'Download PDF' button appears automatically below any response that triggers an artifact. User does not need to know to ask for it.</w:t>
            </w:r>
          </w:p>
        </w:tc>
      </w:tr>
    </w:tbl>
    <w:p>
      <w:r>
        <w:rPr>
          <w:sz w:val="20"/>
          <w:szCs w:val="20"/>
        </w:rPr>
        <w:t xml:space="preserve"/>
      </w:r>
    </w:p>
    <w:p>
      <w:pPr>
        <w:pStyle w:val="Heading2"/>
      </w:pPr>
      <w:r>
        <w:t xml:space="preserve">5.4 What Each Artifact Looks Like</w:t>
      </w:r>
    </w:p>
    <w:p>
      <w:r>
        <w:rPr>
          <w:sz w:val="20"/>
          <w:szCs w:val="20"/>
        </w:rPr>
        <w:t xml:space="preserve"/>
      </w:r>
    </w:p>
    <w:p>
      <w:pPr>
        <w:pStyle w:val="Heading3"/>
      </w:pPr>
      <w:r>
        <w:t xml:space="preserve">A1 — Benefits Eligibility Card</w:t>
      </w:r>
    </w:p>
    <w:p>
      <w:r>
        <w:rPr>
          <w:rFonts w:ascii="Arial" w:cs="Arial" w:eastAsia="Arial" w:hAnsi="Arial"/>
          <w:sz w:val="20"/>
          <w:szCs w:val="20"/>
        </w:rPr>
        <w:t xml:space="preserve">One page. Header: 'Your Benefits Summary — Montgomery, AL — [Date]'. Three sections:</w:t>
      </w:r>
    </w:p>
    <w:p>
      <w:pPr>
        <w:pStyle w:val="ListParagraph"/>
        <w:numPr>
          <w:ilvl w:val="0"/>
          <w:numId w:val="2"/>
        </w:numPr>
      </w:pPr>
      <w:r>
        <w:rPr>
          <w:rFonts w:ascii="Arial" w:cs="Arial" w:eastAsia="Arial" w:hAnsi="Arial"/>
          <w:sz w:val="20"/>
          <w:szCs w:val="20"/>
        </w:rPr>
        <w:t xml:space="preserve">Programs You Likely Qualify For — table: Program Name | Est. Monthly Value | Your Next Step | Office Phone.</w:t>
      </w:r>
    </w:p>
    <w:p>
      <w:pPr>
        <w:pStyle w:val="ListParagraph"/>
        <w:numPr>
          <w:ilvl w:val="0"/>
          <w:numId w:val="2"/>
        </w:numPr>
      </w:pPr>
      <w:r>
        <w:rPr>
          <w:rFonts w:ascii="Arial" w:cs="Arial" w:eastAsia="Arial" w:hAnsi="Arial"/>
          <w:sz w:val="20"/>
          <w:szCs w:val="20"/>
        </w:rPr>
        <w:t xml:space="preserve">Most Urgent Action — highlighted box: the one thing to do this week (e.g., 'File for SNAP — takes 2 weeks to process — bring your last 30 days of pay stubs').</w:t>
      </w:r>
    </w:p>
    <w:p>
      <w:pPr>
        <w:pStyle w:val="ListParagraph"/>
        <w:numPr>
          <w:ilvl w:val="0"/>
          <w:numId w:val="2"/>
        </w:numPr>
      </w:pPr>
      <w:r>
        <w:rPr>
          <w:rFonts w:ascii="Arial" w:cs="Arial" w:eastAsia="Arial" w:hAnsi="Arial"/>
          <w:sz w:val="20"/>
          <w:szCs w:val="20"/>
        </w:rPr>
        <w:t xml:space="preserve">Disclaimer — one sentence: 'This is guidance based on publicly available eligibility rules. A caseworker will make the final determination.'</w:t>
      </w:r>
    </w:p>
    <w:p>
      <w:r>
        <w:rPr>
          <w:rFonts w:ascii="Arial" w:cs="Arial" w:eastAsia="Arial" w:hAnsi="Arial"/>
          <w:sz w:val="20"/>
          <w:szCs w:val="20"/>
        </w:rPr>
        <w:t xml:space="preserve">Data source: ChromaDB civic_knowledge (eligibility category) + UserProfile (household, income, ZIP).</w:t>
      </w:r>
    </w:p>
    <w:p>
      <w:r>
        <w:rPr>
          <w:sz w:val="20"/>
          <w:szCs w:val="20"/>
        </w:rPr>
        <w:t xml:space="preserve"/>
      </w:r>
    </w:p>
    <w:p>
      <w:pPr>
        <w:pStyle w:val="Heading3"/>
      </w:pPr>
      <w:r>
        <w:t xml:space="preserve">A2 — Application Preparation Checklist</w:t>
      </w:r>
    </w:p>
    <w:p>
      <w:r>
        <w:rPr>
          <w:rFonts w:ascii="Arial" w:cs="Arial" w:eastAsia="Arial" w:hAnsi="Arial"/>
          <w:sz w:val="20"/>
          <w:szCs w:val="20"/>
        </w:rPr>
        <w:t xml:space="preserve">One to two pages, one section per program the user is applying for. For each program:</w:t>
      </w:r>
    </w:p>
    <w:p>
      <w:pPr>
        <w:pStyle w:val="ListParagraph"/>
        <w:numPr>
          <w:ilvl w:val="0"/>
          <w:numId w:val="2"/>
        </w:numPr>
      </w:pPr>
      <w:r>
        <w:rPr>
          <w:rFonts w:ascii="Arial" w:cs="Arial" w:eastAsia="Arial" w:hAnsi="Arial"/>
          <w:sz w:val="20"/>
          <w:szCs w:val="20"/>
        </w:rPr>
        <w:t xml:space="preserve">Checklist header: program name, agency, form name.</w:t>
      </w:r>
    </w:p>
    <w:p>
      <w:pPr>
        <w:pStyle w:val="ListParagraph"/>
        <w:numPr>
          <w:ilvl w:val="0"/>
          <w:numId w:val="2"/>
        </w:numPr>
      </w:pPr>
      <w:r>
        <w:rPr>
          <w:rFonts w:ascii="Arial" w:cs="Arial" w:eastAsia="Arial" w:hAnsi="Arial"/>
          <w:sz w:val="20"/>
          <w:szCs w:val="20"/>
        </w:rPr>
        <w:t xml:space="preserve">Documents to bring — numbered list (never bullet points — easier to check off).</w:t>
      </w:r>
    </w:p>
    <w:p>
      <w:pPr>
        <w:pStyle w:val="ListParagraph"/>
        <w:numPr>
          <w:ilvl w:val="0"/>
          <w:numId w:val="2"/>
        </w:numPr>
      </w:pPr>
      <w:r>
        <w:rPr>
          <w:rFonts w:ascii="Arial" w:cs="Arial" w:eastAsia="Arial" w:hAnsi="Arial"/>
          <w:sz w:val="20"/>
          <w:szCs w:val="20"/>
        </w:rPr>
        <w:t xml:space="preserve">What to say at the interview — 2–3 plain-language talking points.</w:t>
      </w:r>
    </w:p>
    <w:p>
      <w:pPr>
        <w:pStyle w:val="ListParagraph"/>
        <w:numPr>
          <w:ilvl w:val="0"/>
          <w:numId w:val="2"/>
        </w:numPr>
      </w:pPr>
      <w:r>
        <w:rPr>
          <w:rFonts w:ascii="Arial" w:cs="Arial" w:eastAsia="Arial" w:hAnsi="Arial"/>
          <w:sz w:val="20"/>
          <w:szCs w:val="20"/>
        </w:rPr>
        <w:t xml:space="preserve">Office address, phone, hours. Direct form download URL written as readable text.</w:t>
      </w:r>
    </w:p>
    <w:p>
      <w:pPr>
        <w:pStyle w:val="ListParagraph"/>
        <w:numPr>
          <w:ilvl w:val="0"/>
          <w:numId w:val="2"/>
        </w:numPr>
      </w:pPr>
      <w:r>
        <w:rPr>
          <w:rFonts w:ascii="Arial" w:cs="Arial" w:eastAsia="Arial" w:hAnsi="Arial"/>
          <w:sz w:val="20"/>
          <w:szCs w:val="20"/>
        </w:rPr>
        <w:t xml:space="preserve">Estimated timeline: 'Most applications take 30 days. You should hear back by [date + 30 days].'</w:t>
      </w:r>
    </w:p>
    <w:p>
      <w:r>
        <w:rPr>
          <w:rFonts w:ascii="Arial" w:cs="Arial" w:eastAsia="Arial" w:hAnsi="Arial"/>
          <w:sz w:val="20"/>
          <w:szCs w:val="20"/>
        </w:rPr>
        <w:t xml:space="preserve">Data source: ChromaDB civic_knowledge (form_guide subcategory) + Tavily-verified direct form links.</w:t>
      </w:r>
    </w:p>
    <w:p>
      <w:r>
        <w:rPr>
          <w:sz w:val="20"/>
          <w:szCs w:val="20"/>
        </w:rPr>
        <w:t xml:space="preserve"/>
      </w:r>
    </w:p>
    <w:p>
      <w:pPr>
        <w:pStyle w:val="Heading3"/>
      </w:pPr>
      <w:r>
        <w:t xml:space="preserve">A3 — Benefits Cliff Analysis</w:t>
      </w:r>
    </w:p>
    <w:p>
      <w:r>
        <w:rPr>
          <w:rFonts w:ascii="Arial" w:cs="Arial" w:eastAsia="Arial" w:hAnsi="Arial"/>
          <w:sz w:val="20"/>
          <w:szCs w:val="20"/>
        </w:rPr>
        <w:t xml:space="preserve">One page. The same net income table shown inline in chat — formatted for print. Three columns: Current Situation | If You Take the Job | Net Change. Rows: take-home pay, SNAP, Medicaid, childcare subsidy, LIHEAP, totals. Below the table:</w:t>
      </w:r>
    </w:p>
    <w:p>
      <w:pPr>
        <w:pStyle w:val="ListParagraph"/>
        <w:numPr>
          <w:ilvl w:val="0"/>
          <w:numId w:val="2"/>
        </w:numPr>
      </w:pPr>
      <w:r>
        <w:rPr>
          <w:rFonts w:ascii="Arial" w:cs="Arial" w:eastAsia="Arial" w:hAnsi="Arial"/>
          <w:sz w:val="20"/>
          <w:szCs w:val="20"/>
        </w:rPr>
        <w:t xml:space="preserve">Plain-language verdict: 'Based on these numbers, taking this job nets you +$10/month immediately. In 12 months, as you become eligible for the full rate, it nets +$480/month. The math favors taking it.'</w:t>
      </w:r>
    </w:p>
    <w:p>
      <w:pPr>
        <w:pStyle w:val="ListParagraph"/>
        <w:numPr>
          <w:ilvl w:val="0"/>
          <w:numId w:val="2"/>
        </w:numPr>
      </w:pPr>
      <w:r>
        <w:rPr>
          <w:rFonts w:ascii="Arial" w:cs="Arial" w:eastAsia="Arial" w:hAnsi="Arial"/>
          <w:sz w:val="20"/>
          <w:szCs w:val="20"/>
        </w:rPr>
        <w:t xml:space="preserve">What to ask your employer: 'Ask about health insurance start date and childcare benefits — these can shift the math significantly.'</w:t>
      </w:r>
    </w:p>
    <w:p>
      <w:pPr>
        <w:pStyle w:val="ListParagraph"/>
        <w:numPr>
          <w:ilvl w:val="0"/>
          <w:numId w:val="2"/>
        </w:numPr>
      </w:pPr>
      <w:r>
        <w:rPr>
          <w:rFonts w:ascii="Arial" w:cs="Arial" w:eastAsia="Arial" w:hAnsi="Arial"/>
          <w:sz w:val="20"/>
          <w:szCs w:val="20"/>
        </w:rPr>
        <w:t xml:space="preserve">Transition programs: 2–3 programs that smooth the cliff (transitional SNAP, CHIP for children, DHR review).</w:t>
      </w:r>
    </w:p>
    <w:p>
      <w:r>
        <w:rPr>
          <w:rFonts w:ascii="Arial" w:cs="Arial" w:eastAsia="Arial" w:hAnsi="Arial"/>
          <w:sz w:val="20"/>
          <w:szCs w:val="20"/>
        </w:rPr>
        <w:t xml:space="preserve">Data source: UserProfile + ChromaDB civic_knowledge (income thresholds) + PostgreSQL job_postings (salary) + BLS wages (trajectory).</w:t>
      </w:r>
    </w:p>
    <w:p>
      <w:r>
        <w:rPr>
          <w:sz w:val="20"/>
          <w:szCs w:val="20"/>
        </w:rPr>
        <w:t xml:space="preserve"/>
      </w:r>
    </w:p>
    <w:p>
      <w:pPr>
        <w:pStyle w:val="Heading3"/>
      </w:pPr>
      <w:r>
        <w:t xml:space="preserve">A4 — Career Roadmap</w:t>
      </w:r>
    </w:p>
    <w:p>
      <w:r>
        <w:rPr>
          <w:rFonts w:ascii="Arial" w:cs="Arial" w:eastAsia="Arial" w:hAnsi="Arial"/>
          <w:sz w:val="20"/>
          <w:szCs w:val="20"/>
        </w:rPr>
        <w:t xml:space="preserve">One to two pages. Header: 'Your Career Path — Montgomery, AL'. Three columns or a linear sequence:</w:t>
      </w:r>
    </w:p>
    <w:p>
      <w:pPr>
        <w:pStyle w:val="ListParagraph"/>
        <w:numPr>
          <w:ilvl w:val="0"/>
          <w:numId w:val="2"/>
        </w:numPr>
      </w:pPr>
      <w:r>
        <w:rPr>
          <w:rFonts w:ascii="Arial" w:cs="Arial" w:eastAsia="Arial" w:hAnsi="Arial"/>
          <w:sz w:val="20"/>
          <w:szCs w:val="20"/>
        </w:rPr>
        <w:t xml:space="preserve">Today: current role, current wage, key existing skills.</w:t>
      </w:r>
    </w:p>
    <w:p>
      <w:pPr>
        <w:pStyle w:val="ListParagraph"/>
        <w:numPr>
          <w:ilvl w:val="0"/>
          <w:numId w:val="2"/>
        </w:numPr>
      </w:pPr>
      <w:r>
        <w:rPr>
          <w:rFonts w:ascii="Arial" w:cs="Arial" w:eastAsia="Arial" w:hAnsi="Arial"/>
          <w:sz w:val="20"/>
          <w:szCs w:val="20"/>
        </w:rPr>
        <w:t xml:space="preserve">Training milestone: cert or program name, provider, cost (highlight FREE), duration in weeks, direct enrollment URL written as text.</w:t>
      </w:r>
    </w:p>
    <w:p>
      <w:pPr>
        <w:pStyle w:val="ListParagraph"/>
        <w:numPr>
          <w:ilvl w:val="0"/>
          <w:numId w:val="2"/>
        </w:numPr>
      </w:pPr>
      <w:r>
        <w:rPr>
          <w:rFonts w:ascii="Arial" w:cs="Arial" w:eastAsia="Arial" w:hAnsi="Arial"/>
          <w:sz w:val="20"/>
          <w:szCs w:val="20"/>
        </w:rPr>
        <w:t xml:space="preserve">Target role: job title, local median wage (from BLS Montgomery MSA data), top 3 employers hiring for this role in Montgomery.</w:t>
      </w:r>
    </w:p>
    <w:p>
      <w:pPr>
        <w:pStyle w:val="ListParagraph"/>
        <w:numPr>
          <w:ilvl w:val="0"/>
          <w:numId w:val="2"/>
        </w:numPr>
      </w:pPr>
      <w:r>
        <w:rPr>
          <w:rFonts w:ascii="Arial" w:cs="Arial" w:eastAsia="Arial" w:hAnsi="Arial"/>
          <w:sz w:val="20"/>
          <w:szCs w:val="20"/>
        </w:rPr>
        <w:t xml:space="preserve">24-month income projection: simple chart or table showing wage at Month 0, Month 12, Month 24.</w:t>
      </w:r>
    </w:p>
    <w:p>
      <w:pPr>
        <w:pStyle w:val="ListParagraph"/>
        <w:numPr>
          <w:ilvl w:val="0"/>
          <w:numId w:val="2"/>
        </w:numPr>
      </w:pPr>
      <w:r>
        <w:rPr>
          <w:rFonts w:ascii="Arial" w:cs="Arial" w:eastAsia="Arial" w:hAnsi="Arial"/>
          <w:sz w:val="20"/>
          <w:szCs w:val="20"/>
        </w:rPr>
        <w:t xml:space="preserve">One-line call to action: 'Register at aidt.edu/courses — free, takes 10 minutes — and mention this program by name.'</w:t>
      </w:r>
    </w:p>
    <w:p>
      <w:r>
        <w:rPr>
          <w:rFonts w:ascii="Arial" w:cs="Arial" w:eastAsia="Arial" w:hAnsi="Arial"/>
          <w:sz w:val="20"/>
          <w:szCs w:val="20"/>
        </w:rPr>
        <w:t xml:space="preserve">Data source: ChromaDB onet_skills + PostgreSQL onet_occupations + bls_wages + ChromaDB training_programs + Tavily-verified enrollment URLs.</w:t>
      </w:r>
    </w:p>
    <w:p>
      <w:r>
        <w:rPr>
          <w:sz w:val="20"/>
          <w:szCs w:val="20"/>
        </w:rPr>
        <w:t xml:space="preserve"/>
      </w:r>
    </w:p>
    <w:p>
      <w:pPr>
        <w:pStyle w:val="Heading2"/>
      </w:pPr>
      <w:r>
        <w:t xml:space="preserve">5.5 Hackathon Build Scope</w:t>
      </w:r>
    </w:p>
    <w:p>
      <w:r>
        <w:rPr>
          <w:rFonts w:ascii="Arial" w:cs="Arial" w:eastAsia="Arial" w:hAnsi="Arial"/>
          <w:sz w:val="20"/>
          <w:szCs w:val="20"/>
        </w:rPr>
        <w:t xml:space="preserve">A1 (Eligibility Card) and A3 (Benefits Cliff Analysis) are Priority 1 — build Day 4. They cover the two most demo-worthy moments: Dorothy's benefits summary and the 'should I take this job' calculation. A2 (Prep Checklist) is also Priority 1 if time allows — it is simple to generate from existing form guide data. A4 (Career Roadmap) is Priority 2 — build Day 4 if A1–A3 are complete.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E2EFDA" w:val="clear"/>
            <w:tcMar>
              <w:top w:type="dxa" w:w="120"/>
              <w:left w:type="dxa" w:w="200"/>
              <w:bottom w:type="dxa" w:w="120"/>
              <w:right w:type="dxa" w:w="200"/>
            </w:tcMar>
          </w:tcPr>
          <w:p>
            <w:r>
              <w:rPr>
                <w:rFonts w:ascii="Arial" w:cs="Arial" w:eastAsia="Arial" w:hAnsi="Arial"/>
                <w:b/>
                <w:bCs/>
                <w:sz w:val="19"/>
                <w:szCs w:val="19"/>
              </w:rPr>
              <w:t xml:space="preserve">Demo moment: the judge watches Dorothy ask 'what benefits can I apply for?' and sees a ranked list appear in chat. Then she asks 'how do I apply for SNAP?' and a Download PDF button appears below the response. She clicks it. A clean, printed-looking checklist opens. That's the product demo.</w:t>
            </w:r>
          </w:p>
        </w:tc>
      </w:tr>
    </w:tbl>
    <w:p>
      <w:r>
        <w:rPr>
          <w:sz w:val="20"/>
          <w:szCs w:val="20"/>
        </w:rPr>
        <w:t xml:space="preserve"/>
      </w:r>
    </w:p>
    <w:p>
      <w:pPr>
        <w:pStyle w:val="Heading1"/>
      </w:pPr>
      <w:r>
        <w:t xml:space="preserve">6. UX Principles — What Makes It Feel Like One Thing</w:t>
      </w:r>
    </w:p>
    <w:p>
      <w:r>
        <w:rPr>
          <w:sz w:val="20"/>
          <w:szCs w:val="20"/>
        </w:rPr>
        <w:t xml:space="preserve"/>
      </w:r>
    </w:p>
    <w:p>
      <w:pPr>
        <w:pStyle w:val="Heading2"/>
      </w:pPr>
      <w:r>
        <w:t xml:space="preserve">6.1 System Architecture Is Invisible</w:t>
      </w:r>
    </w:p>
    <w:p>
      <w:r>
        <w:rPr>
          <w:rFonts w:ascii="Arial" w:cs="Arial" w:eastAsia="Arial" w:hAnsi="Arial"/>
          <w:sz w:val="20"/>
          <w:szCs w:val="20"/>
        </w:rPr>
        <w:t xml:space="preserve">Users never see 'CivicGuide' or 'CareerPath' as separate entities. They see one AI assistant that understands their full life situation. The routing, subagent dispatch, and parallel processing are system internals.</w:t>
      </w:r>
    </w:p>
    <w:p>
      <w:r>
        <w:rPr>
          <w:sz w:val="20"/>
          <w:szCs w:val="20"/>
        </w:rPr>
        <w:t xml:space="preserve"/>
      </w:r>
    </w:p>
    <w:p>
      <w:pPr>
        <w:pStyle w:val="Heading2"/>
      </w:pPr>
      <w:r>
        <w:t xml:space="preserve">6.2 Profile Is Captured Once, Used Everywhere</w:t>
      </w:r>
    </w:p>
    <w:p>
      <w:r>
        <w:rPr>
          <w:rFonts w:ascii="Arial" w:cs="Arial" w:eastAsia="Arial" w:hAnsi="Arial"/>
          <w:sz w:val="20"/>
          <w:szCs w:val="20"/>
        </w:rPr>
        <w:t xml:space="preserve">First time the user provides information (age range, household size, income range, ZIP code), it is stored in session memory and used by both civic and workforce tools automatically. A job recommendation always knows whether the user has children. An eligibility check always knows whether the user is employed.</w:t>
      </w:r>
    </w:p>
    <w:p>
      <w:r>
        <w:rPr>
          <w:sz w:val="20"/>
          <w:szCs w:val="20"/>
        </w:rPr>
        <w:t xml:space="preserve"/>
      </w:r>
    </w:p>
    <w:p>
      <w:pPr>
        <w:pStyle w:val="Heading2"/>
      </w:pPr>
      <w:r>
        <w:t xml:space="preserve">6.3 Benefits Cliff Calculation Is Automatic, Not Optional</w:t>
      </w:r>
    </w:p>
    <w:p>
      <w:r>
        <w:rPr>
          <w:rFonts w:ascii="Arial" w:cs="Arial" w:eastAsia="Arial" w:hAnsi="Arial"/>
          <w:sz w:val="20"/>
          <w:szCs w:val="20"/>
        </w:rPr>
        <w:t xml:space="preserve">Every job recommendation triggers the Benefits Cliff Calculator. The user does not have to ask 'will I lose my SNAP?' — the system shows it before they have to wonder. This is the most important design decision in the platform.</w:t>
      </w:r>
    </w:p>
    <w:p>
      <w:r>
        <w:rPr>
          <w:sz w:val="20"/>
          <w:szCs w:val="20"/>
        </w:rPr>
        <w:t xml:space="preserve"/>
      </w:r>
    </w:p>
    <w:p>
      <w:pPr>
        <w:pStyle w:val="Heading2"/>
      </w:pPr>
      <w:r>
        <w:t xml:space="preserve">6.4 Example Prompts Span Both Domains</w:t>
      </w:r>
    </w:p>
    <w:p>
      <w:r>
        <w:rPr>
          <w:rFonts w:ascii="Arial" w:cs="Arial" w:eastAsia="Arial" w:hAnsi="Arial"/>
          <w:sz w:val="20"/>
          <w:szCs w:val="20"/>
        </w:rPr>
        <w:t xml:space="preserve">Chip suggestions cover integrated life situations, not agent categories:</w:t>
      </w:r>
    </w:p>
    <w:p>
      <w:pPr>
        <w:pStyle w:val="ListParagraph"/>
        <w:numPr>
          <w:ilvl w:val="0"/>
          <w:numId w:val="2"/>
        </w:numPr>
      </w:pPr>
      <w:r>
        <w:rPr>
          <w:rFonts w:ascii="Arial" w:cs="Arial" w:eastAsia="Arial" w:hAnsi="Arial"/>
          <w:sz w:val="20"/>
          <w:szCs w:val="20"/>
        </w:rPr>
        <w:t xml:space="preserve">"Should I take this job offer?" (cliff crossroads — triggers both agents)</w:t>
      </w:r>
    </w:p>
    <w:p>
      <w:pPr>
        <w:pStyle w:val="ListParagraph"/>
        <w:numPr>
          <w:ilvl w:val="0"/>
          <w:numId w:val="2"/>
        </w:numPr>
      </w:pPr>
      <w:r>
        <w:rPr>
          <w:rFonts w:ascii="Arial" w:cs="Arial" w:eastAsia="Arial" w:hAnsi="Arial"/>
          <w:sz w:val="20"/>
          <w:szCs w:val="20"/>
        </w:rPr>
        <w:t xml:space="preserve">"I just lost my Medicaid" (Medicaid loss + career reset — U2 flow)</w:t>
      </w:r>
    </w:p>
    <w:p>
      <w:pPr>
        <w:pStyle w:val="ListParagraph"/>
        <w:numPr>
          <w:ilvl w:val="0"/>
          <w:numId w:val="2"/>
        </w:numPr>
      </w:pPr>
      <w:r>
        <w:rPr>
          <w:rFonts w:ascii="Arial" w:cs="Arial" w:eastAsia="Arial" w:hAnsi="Arial"/>
          <w:sz w:val="20"/>
          <w:szCs w:val="20"/>
        </w:rPr>
        <w:t xml:space="preserve">"How do I get from $30k to $50k?" (assembly line ladder — U3 flow)</w:t>
      </w:r>
    </w:p>
    <w:p>
      <w:pPr>
        <w:pStyle w:val="ListParagraph"/>
        <w:numPr>
          <w:ilvl w:val="0"/>
          <w:numId w:val="2"/>
        </w:numPr>
      </w:pPr>
      <w:r>
        <w:rPr>
          <w:rFonts w:ascii="Arial" w:cs="Arial" w:eastAsia="Arial" w:hAnsi="Arial"/>
          <w:sz w:val="20"/>
          <w:szCs w:val="20"/>
        </w:rPr>
        <w:t xml:space="preserve">"I need more money but can't lose childcare" (single parent reset — U4 flow)</w:t>
      </w:r>
    </w:p>
    <w:p>
      <w:pPr>
        <w:pStyle w:val="ListParagraph"/>
        <w:numPr>
          <w:ilvl w:val="0"/>
          <w:numId w:val="2"/>
        </w:numPr>
      </w:pPr>
      <w:r>
        <w:rPr>
          <w:rFonts w:ascii="Arial" w:cs="Arial" w:eastAsia="Arial" w:hAnsi="Arial"/>
          <w:sz w:val="20"/>
          <w:szCs w:val="20"/>
        </w:rPr>
        <w:t xml:space="preserve">"What do I qualify for in Montgomery?" (full discovery — starts with civic, surfaces career)</w:t>
      </w:r>
    </w:p>
    <w:p>
      <w:pPr>
        <w:pStyle w:val="ListParagraph"/>
        <w:numPr>
          <w:ilvl w:val="0"/>
          <w:numId w:val="2"/>
        </w:numPr>
      </w:pPr>
      <w:r>
        <w:rPr>
          <w:rFonts w:ascii="Arial" w:cs="Arial" w:eastAsia="Arial" w:hAnsi="Arial"/>
          <w:sz w:val="20"/>
          <w:szCs w:val="20"/>
        </w:rPr>
        <w:t xml:space="preserve">"Find me jobs near downtown that I can get to without a car" (transit-aware job search — both domains)</w:t>
      </w:r>
    </w:p>
    <w:p>
      <w:r>
        <w:rPr>
          <w:sz w:val="20"/>
          <w:szCs w:val="20"/>
        </w:rPr>
        <w:t xml:space="preserve"/>
      </w:r>
    </w:p>
    <w:p>
      <w:pPr>
        <w:pStyle w:val="Heading2"/>
      </w:pPr>
      <w:r>
        <w:t xml:space="preserve">6.5 Mobile-First, 4G-Compatible</w:t>
      </w:r>
    </w:p>
    <w:p>
      <w:r>
        <w:rPr>
          <w:rFonts w:ascii="Arial" w:cs="Arial" w:eastAsia="Arial" w:hAnsi="Arial"/>
          <w:sz w:val="20"/>
          <w:szCs w:val="20"/>
        </w:rPr>
        <w:t xml:space="preserve">Single scrollable conversation thread. No tabs. No modals. Chip suggestions are tappable. The benefits cliff table is the widest formatted element — must be legible on a 375px mobile screen. API response time target ≤ 8 seconds on a standard 4G connection (per eval set criteria).</w:t>
      </w:r>
    </w:p>
    <w:p>
      <w:r>
        <w:rPr>
          <w:sz w:val="20"/>
          <w:szCs w:val="20"/>
        </w:rPr>
        <w:t xml:space="preserve"/>
      </w:r>
    </w:p>
    <w:p>
      <w:pPr>
        <w:pStyle w:val="Heading2"/>
      </w:pPr>
      <w:r>
        <w:t xml:space="preserve">6.6 Language Is a Session Setting, Not a Tab Setting</w:t>
      </w:r>
    </w:p>
    <w:p>
      <w:r>
        <w:rPr>
          <w:rFonts w:ascii="Arial" w:cs="Arial" w:eastAsia="Arial" w:hAnsi="Arial"/>
          <w:sz w:val="20"/>
          <w:szCs w:val="20"/>
        </w:rPr>
        <w:t xml:space="preserve">Language toggle (EN/ES) applies to the entire session — all tool output, all formatted tables, all follow-up chip suggestions. Implemented at the Router agent level via language instruction in the system prompt, not as a post-processing translation layer.</w:t>
      </w:r>
    </w:p>
    <w:p>
      <w:r>
        <w:rPr>
          <w:sz w:val="20"/>
          <w:szCs w:val="20"/>
        </w:rPr>
        <w:t xml:space="preserve"/>
      </w:r>
    </w:p>
    <w:p>
      <w:pPr>
        <w:pStyle w:val="Heading2"/>
      </w:pPr>
      <w:r>
        <w:t xml:space="preserve">6.7 Direct Links in Every Output</w:t>
      </w:r>
    </w:p>
    <w:p>
      <w:r>
        <w:rPr>
          <w:rFonts w:ascii="Arial" w:cs="Arial" w:eastAsia="Arial" w:hAnsi="Arial"/>
          <w:sz w:val="20"/>
          <w:szCs w:val="20"/>
        </w:rPr>
        <w:t xml:space="preserve">Every recommendation — a benefit program, a training enrollment, a job application, a form download — must include a direct URL verified live by Tavily. The user must be able to act on the response without additional searching. This is enforced at the architecture level by the corroborate_finding tool requirement.</w:t>
      </w:r>
    </w:p>
    <w:p>
      <w:r>
        <w:rPr>
          <w:sz w:val="20"/>
          <w:szCs w:val="20"/>
        </w:rPr>
        <w:t xml:space="preserve"/>
      </w:r>
    </w:p>
    <w:p>
      <w:pPr>
        <w:pStyle w:val="Heading1"/>
      </w:pPr>
      <w:r>
        <w:t xml:space="preserve">7. How Flows Map to the Agent Architecture</w:t>
      </w:r>
    </w:p>
    <w:p>
      <w:r>
        <w:rPr>
          <w:rFonts w:ascii="Arial" w:cs="Arial" w:eastAsia="Arial" w:hAnsi="Arial"/>
          <w:sz w:val="20"/>
          <w:szCs w:val="20"/>
        </w:rPr>
        <w:t xml:space="preserve">Each unified flow maps directly to the Router's intent taxonomy and subagent dispatch logic defined in the System Design Document.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180"/>
        <w:gridCol w:w="218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Flow</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Router Intent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Subagents Dispatched</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CivicGuide Tools</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CareerPath Tools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benefits_cliff (new intent)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 + Job Match (parallel)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check_benefit_eligibility, get_form_guide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search_local_jobs, get_local_wage, corroborate_finding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benefits_recovery + job_search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 + 211 + Job Match (parallel)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check_benefit_eligibility, get_form_guide, search_211_resources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search_local_jobs (health insurance filter), corroborate_finding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career_exploration + training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Skill Gap + Training Finder + City Services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query_city_data (WIOA), search_211_resources (training)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analyze_skill_gap, find_training_path, get_local_wage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benefits_cliff + job_search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 + Job Match + Form Guide (parallel)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check_benefit_eligibility (DHR tiers), get_form_guide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search_local_jobs (cliff-aware), corroborate_finding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benefits_discovery + career_exploration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All CivicGuide + Skill Gap (parallel)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check_benefit_eligibility (full), search_211_resources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analyze_skill_gap, search_local_jobs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benefits_discovery (Alabama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Eligibility (filtered) + 211 + Job Match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check_benefit_eligibility (felony filter), search_211_resources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search_local_jobs (fair-chance filter), corroborate_finding</w:t>
            </w:r>
          </w:p>
        </w:tc>
      </w:tr>
    </w:tbl>
    <w:p>
      <w:r>
        <w:rPr>
          <w:sz w:val="20"/>
          <w:szCs w:val="20"/>
        </w:rPr>
        <w:t xml:space="preserve"/>
      </w:r>
    </w:p>
    <w:p>
      <w:pPr>
        <w:pStyle w:val="Heading1"/>
      </w:pPr>
      <w:r>
        <w:t xml:space="preserve">8. What Not to Build — Scope Discipline</w:t>
      </w:r>
    </w:p>
    <w:p>
      <w:r>
        <w:rPr>
          <w:rFonts w:ascii="Arial" w:cs="Arial" w:eastAsia="Arial" w:hAnsi="Arial"/>
          <w:sz w:val="20"/>
          <w:szCs w:val="20"/>
        </w:rPr>
        <w:t xml:space="preserve">With a 5-day sprint, explicit exclusions are as important as the build plan.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Excluded 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Why — and What We Do Instead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User accounts / 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Session memory with compression provides continuity without accounts. No authentication complexity, no GDPR overhead. Privacy by design.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Two separate tabs or UX modes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Replaced by unified single chat. Tab switching is cognitive load; the system handles routing invisibly.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Real-time data beyond Tavily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We use Bright Data scraped data (refreshed on Day 1) + Tavily for live enrichment. True real-time sync with government APIs is out of scope for 5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Voice 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Text-first. Voice adds mobile complexity without meaningful user experience improvement for the primary use case.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User-uploaded documents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Adds file handling complexity. Profile captured via conversation, not document parsing. Potential future feature.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Map visualizations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Crime data and commute safety delivered as structured text scores + addresses. Map rendering (Folium, Leaflet) is scope risk for demo.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18"/>
                <w:szCs w:val="18"/>
              </w:rPr>
              <w:t xml:space="preserve">Multi-user / household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Single-user session covers the use cases. Multi-user adds state management complexity.</w:t>
            </w:r>
          </w:p>
        </w:tc>
      </w:tr>
    </w:tbl>
    <w:p>
      <w:r>
        <w:rPr>
          <w:sz w:val="20"/>
          <w:szCs w:val="20"/>
        </w:rPr>
        <w:t xml:space="preserve"/>
      </w:r>
    </w:p>
    <w:p>
      <w:r>
        <w:rPr>
          <w:sz w:val="20"/>
          <w:szCs w:val="20"/>
        </w:rPr>
        <w:t xml:space="preserve"/>
      </w:r>
    </w:p>
    <w:p>
      <w:pPr>
        <w:jc w:val="center"/>
      </w:pPr>
      <w:r>
        <w:rPr>
          <w:rFonts w:ascii="Arial" w:cs="Arial" w:eastAsia="Arial" w:hAnsi="Arial"/>
          <w:i/>
          <w:iCs/>
          <w:color w:val="AAAAAA"/>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tabs>
        <w:tab w:val="right" w:pos="9026"/>
      </w:tabs>
    </w:pPr>
    <w:r>
      <w:rPr>
        <w:rFonts w:ascii="Arial" w:cs="Arial" w:eastAsia="Arial" w:hAnsi="Arial"/>
        <w:color w:val="888888"/>
        <w:sz w:val="16"/>
        <w:szCs w:val="16"/>
      </w:rPr>
      <w:t xml:space="preserve">Hamza Khaled Mahmoud Ahmed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tabs>
        <w:tab w:val="right" w:pos="9026"/>
      </w:tabs>
    </w:pPr>
    <w:r>
      <w:rPr>
        <w:rFonts w:ascii="Arial" w:cs="Arial" w:eastAsia="Arial" w:hAnsi="Arial"/>
        <w:color w:val="888888"/>
        <w:sz w:val="16"/>
        <w:szCs w:val="16"/>
      </w:rPr>
      <w:t xml:space="preserve">MontgomeryAI — Unified Flow Strategy v2.0</w:t>
    </w:r>
    <w:r>
      <w:rPr>
        <w:rFonts w:ascii="Arial" w:cs="Arial" w:eastAsia="Arial" w:hAnsi="Arial"/>
        <w:color w:val="AAAAAA"/>
        <w:sz w:val="16"/>
        <w:szCs w:val="16"/>
      </w:rPr>
      <w:t xml:space="preserve">	WWV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0"/>
        <w:szCs w:val="20"/>
      </w:rPr>
    </w:lvl>
    <w:lvl w:ilvl="1" w15:tentative="1">
      <w:start w:val="1"/>
      <w:numFmt w:val="bullet"/>
      <w:lvlText w:val="◦"/>
      <w:lvlJc w:val="left"/>
      <w:pPr>
        <w:ind w:left="1080" w:hanging="360"/>
      </w:pPr>
      <w:rPr>
        <w:sz w:val="18"/>
        <w:szCs w:val="18"/>
      </w:rPr>
    </w:lvl>
  </w:abstractNum>
  <w:abstractNum w:abstractNumId="3" w15:restartNumberingAfterBreak="0">
    <w:multiLevelType w:val="hybridMultilevel"/>
    <w:lvl w:ilvl="0" w15:tentative="1">
      <w:start w:val="1"/>
      <w:numFmt w:val="decimal"/>
      <w:lvlText w:val="%1."/>
      <w:lvlJc w:val="left"/>
      <w:pPr>
        <w:ind w:left="720" w:hanging="360"/>
      </w:pPr>
      <w:rPr>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 w:type="paragraph" w:styleId="Normal">
    <w:name w:val="Normal"/>
    <w:pPr>
      <w:spacing w:after="100" w:line="276" w:lineRule="auto"/>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2026-03-03T22:49:28.437Z</dcterms:created>
  <dcterms:modified xsi:type="dcterms:W3CDTF">2026-03-03T22:49:28.438Z</dcterms:modified>
</cp:coreProperties>
</file>

<file path=docProps/custom.xml><?xml version="1.0" encoding="utf-8"?>
<Properties xmlns="http://schemas.openxmlformats.org/officeDocument/2006/custom-properties" xmlns:vt="http://schemas.openxmlformats.org/officeDocument/2006/docPropsVTypes"/>
</file>