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18EC97F4">
      <w:pPr>
        <w:spacing/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fldChar w:fldCharType="begin"/>
      </w:r>
      <w:r>
        <w:rPr>
          <w:rFonts w:ascii="Comic Sans MS" w:hAnsi="Comic Sans MS"/>
          <w:sz w:val="56"/>
          <w:szCs w:val="56"/>
        </w:rPr>
        <w:instrText xml:space="preserve"> MERGEFIELD  visitorName  \* MERGEFORMAT </w:instrText>
      </w:r>
      <w:r>
        <w:rPr>
          <w:rFonts w:ascii="Comic Sans MS" w:hAnsi="Comic Sans MS"/>
          <w:sz w:val="56"/>
          <w:szCs w:val="56"/>
        </w:rPr>
        <w:fldChar w:fldCharType="separate"/>
      </w:r>
      <w:r>
        <w:rPr>
          <w:rFonts w:ascii="Comic Sans MS" w:hAnsi="Comic Sans MS"/>
          <w:noProof/>
          <w:sz w:val="56"/>
          <w:szCs w:val="56"/>
        </w:rPr>
        <w:t xml:space="preserve">hatem</w:t>
      </w:r>
      <w:r>
        <w:rPr>
          <w:rFonts w:ascii="Comic Sans MS" w:hAnsi="Comic Sans MS"/>
          <w:sz w:val="56"/>
          <w:szCs w:val="56"/>
        </w:rPr>
        <w:fldChar w:fldCharType="end"/>
      </w:r>
    </w:p>
    <w:p w14:paraId="1645C6A9">
      <w:pPr>
        <w:spacing/>
        <w:jc w:val="center"/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This </w:t>
      </w:r>
      <w:r>
        <w:rPr>
          <w:rFonts w:ascii="Comic Sans MS" w:hAnsi="Comic Sans MS"/>
          <w:sz w:val="44"/>
          <w:szCs w:val="44"/>
        </w:rPr>
        <w:t xml:space="preserve">is </w:t>
      </w:r>
      <w:r>
        <w:rPr>
          <w:rFonts w:ascii="Comic Sans MS" w:hAnsi="Comic Sans MS"/>
          <w:sz w:val="44"/>
          <w:szCs w:val="44"/>
        </w:rPr>
        <w:t xml:space="preserve">all your </w:t>
      </w:r>
      <w:r>
        <w:rPr>
          <w:rFonts w:ascii="Comic Sans MS" w:hAnsi="Comic Sans MS"/>
          <w:sz w:val="44"/>
          <w:szCs w:val="44"/>
        </w:rPr>
        <w:t xml:space="preserve">Restaurant</w:t>
      </w:r>
      <w:r>
        <w:rPr>
          <w:rFonts w:ascii="Comic Sans MS" w:hAnsi="Comic Sans MS"/>
          <w:sz w:val="44"/>
          <w:szCs w:val="44"/>
        </w:rPr>
        <w:t xml:space="preserve"> Ratings</w:t>
      </w:r>
    </w:p>
    <w:p w14:paraId="4FD53132">
      <w:pPr>
        <w:spacing/>
        <w:rPr>
          <w:rFonts w:ascii="Comic Sans MS" w:hAnsi="Comic Sans MS"/>
          <w:sz w:val="40"/>
          <w:szCs w:val="40"/>
        </w:rPr>
      </w:pP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5395"/>
        <w:gridCol w:w="5395"/>
      </w:tblGrid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restaurantName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hotel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albaki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overAllRating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overAllRating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Three Stars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Country: Saudi Arabia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City: hf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Address: hf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Cell: 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545454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pricePerPerson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45.00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RestaurantServices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TakeAway, FamilySection, Delivery, Dine-in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RestaurantFoodType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Mexican Food, Saudi food, Jordanian food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RestaurantFoodTime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Breakfast , Lunch, Dinner, Drinks, Desserts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 Rating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Critira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 And Points: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Sevices quality:3, Restaurant location:3, Hygiene quality:3, Food quality:4, Ease of resevation:4, Delivery time:4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Notes: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</w:p>
        </w:tc>
      </w:tr>
    </w:tbl>
    <w:p>
      <w:pPr>
        <w:spacing/>
        <w:rPr/>
        <w:sectPr>
          <w:type w:val="nextPage"/>
          <w:pgSz w:w="12240" w:h="15840"/>
          <w:pgMar w:top="720" w:right="720" w:bottom="90" w:left="720" w:header="0" w:footer="0" w:gutter="0"/>
          <w:pgBorders w:offsetFrom="page">
            <w:top w:val="single" w:color="auto" w:sz="4" w:space="24" w:shadow="on"/>
            <w:left w:val="single" w:color="auto" w:sz="4" w:space="24" w:shadow="on"/>
            <w:bottom w:val="single" w:color="auto" w:sz="4" w:space="24" w:shadow="on"/>
            <w:right w:val="single" w:color="auto" w:sz="4" w:space="24" w:shadow="on"/>
          </w:pgBorders>
          <w:pgNumType w:fmt="decimal"/>
          <w:cols w:num="1" w:equalWidth="1" w:space="720"/>
          <w:formProt w:val="0"/>
          <w:docGrid w:linePitch="360"/>
        </w:sectPr>
      </w:pP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5395"/>
        <w:gridCol w:w="5395"/>
      </w:tblGrid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restaurantName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hotel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albaki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overAllRating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overAllRating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Four Stars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Country: Saudi Arabia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City: hf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Address: hf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Cell: 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545454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pricePerPerson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45.00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RestaurantServices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TakeAway, FamilySection, Delivery, Dine-in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RestaurantFoodType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Mexican Food, Saudi food, Jordanian food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RestaurantFoodTime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Breakfast , Lunch, Dinner, Drinks, Desserts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 Rating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Critira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 And Points: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Sevices quality:3, Restaurant location:3, Hygiene quality:4, Food quality:4, Ease of resevation:5, Delivery time:5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Notes: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</w:p>
        </w:tc>
      </w:tr>
    </w:tbl>
    <w:p>
      <w:pPr>
        <w:spacing/>
        <w:rPr/>
        <w:sectPr>
          <w:type w:val="nextPage"/>
          <w:pgSz w:w="12240" w:h="15840"/>
          <w:pgMar w:top="720" w:right="720" w:bottom="90" w:left="720" w:gutter="0"/>
          <w:pgBorders/>
          <w:pgNumType w:fmt="decimal"/>
          <w:cols w:equalWidth="1" w:space="720"/>
        </w:sectPr>
      </w:pPr>
    </w:p>
    <w:tbl>
      <w:tblPr>
        <w:tblStyle w:val="TableGrid"/>
        <w:tblW w:w="0" w:type="auto"/>
        <w:tblCellMar/>
        <w:tblLook w:val="04A0" w:firstRow="1" w:lastRow="0" w:firstColumn="1" w:lastColumn="0" w:noHBand="0" w:noVBand="1"/>
      </w:tblPr>
      <w:tblGrid>
        <w:gridCol w:w="5395"/>
        <w:gridCol w:w="5395"/>
      </w:tblGrid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restaurantName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hotel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KFC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overAllRating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begin"/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instrText xml:space="preserve"> MERGEFIELD  overAllRating  \* MERGEFORMAT </w:instrTex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separate"/>
            </w:r>
            <w:r>
              <w:rPr>
                <w:rFonts w:ascii="Comic Sans MS" w:hAnsi="Comic Sans MS"/>
                <w:noProof/>
                <w:color w:val="002060"/>
                <w:sz w:val="24"/>
                <w:szCs w:val="24"/>
              </w:rPr>
              <w:t xml:space="preserve">Three Stars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fldChar w:fldCharType="end"/>
            </w: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Country: Saudi Arabia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City: hafr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Address: hafr</w:t>
            </w:r>
          </w:p>
        </w:tc>
      </w:tr>
      <w:tr>
        <w:trPr/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Cell: 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0887654</w:t>
            </w:r>
          </w:p>
        </w:tc>
        <w:tc>
          <w:tcPr>
            <w:tcW w:type="dxa" w:w="5395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pricePerPerson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12.00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RestaurantServices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TakeAway, FamilySection, Delivery, Dine-in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RestaurantFoodType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Seafood, Fast food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RestaurantFoodTime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Breakfast , Lunch, Dinner, Drinks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Restaurant Rating 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Critira</w:t>
            </w: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 And Points: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Sevices quality:3, Restaurant location:3, Hygiene quality:4, Food quality:4, Ease of resevation:4, Delivery time:5</w:t>
            </w:r>
          </w:p>
        </w:tc>
      </w:tr>
      <w:tr>
        <w:trPr/>
        <w:tc>
          <w:tcPr>
            <w:tcW w:type="dxa" w:w="10790"/>
            <w:gridSpan w:val="2"/>
            <w:tcBorders/>
          </w:tcPr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  <w:r>
              <w:rPr>
                <w:rFonts w:ascii="Comic Sans MS" w:hAnsi="Comic Sans MS"/>
                <w:color w:val="002060"/>
                <w:sz w:val="24"/>
                <w:szCs w:val="24"/>
              </w:rPr>
              <w:t xml:space="preserve">Notes:</w:t>
            </w:r>
          </w:p>
          <w:p>
            <w:pPr>
              <w:pBdr/>
              <w:spacing/>
              <w:jc w:val="center"/>
              <w:rPr>
                <w:rFonts w:ascii="Comic Sans MS" w:hAnsi="Comic Sans MS"/>
                <w:color w:val="002060"/>
                <w:sz w:val="24"/>
                <w:szCs w:val="24"/>
              </w:rPr>
            </w:pPr>
          </w:p>
        </w:tc>
      </w:tr>
    </w:tbl>
    <w:p>
      <w:pPr>
        <w:spacing/>
        <w:rPr/>
      </w:pPr>
    </w:p>
    <w:sectPr>
      <w:type w:val="nextPage"/>
      <w:pgSz w:w="12240" w:h="15840"/>
      <w:pgMar w:top="720" w:right="720" w:bottom="90" w:left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2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entury Gothic">
    <w:charset w:val="0"/>
    <w:family w:val="swiss"/>
    <w:pitch w:val="variable"/>
    <w:sig w:usb0="00000287" w:usb1="00000000" w:usb2="00000000" w:usb3="00000000" w:csb0="0000009F" w:csb1="00000000"/>
  </w:font>
  <w:font w:name="Calibri Light">
    <w:charset w:val="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1"/>
    <w:family w:val="swiss"/>
    <w:pitch w:val="variable"/>
    <w:sig w:usb0="00000000" w:usb1="00000000" w:usb2="00000000" w:usb3="00000000" w:csb0="00000000" w:csb1="00000000"/>
  </w:font>
  <w:font w:name="Noto Sans CJK SC Regular">
    <w:charset w:val="0"/>
    <w:family w:val="roman"/>
    <w:pitch w:val="default"/>
    <w:sig w:usb0="00000000" w:usb1="00000000" w:usb2="00000000" w:usb3="00000000" w:csb0="00000000" w:csb1="00000000"/>
  </w:font>
  <w:font w:name="FreeSans">
    <w:altName w:val="Cambria"/>
    <w:charset w:val="0"/>
    <w:family w:val="roman"/>
    <w:pitch w:val="default"/>
    <w:sig w:usb0="00000000" w:usb1="00000000" w:usb2="00000000" w:usb3="00000000" w:csb0="00000000" w:csb1="00000000"/>
  </w:font>
  <w:font w:name="Comic Sans MS">
    <w:charset w:val="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1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">
    <w:nsid w:val="662F5F84"/>
    <w:lvl w:ilvl="0">
      <w:start w:val="1"/>
      <w:numFmt w:val="none"/>
      <w:suff w:val="nothing"/>
      <w:lvlText w:val=""/>
      <w:pPr>
        <w:tabs>
          <w:tab w:val="num" w:pos="432"/>
        </w:tabs>
        <w:spacing/>
        <w:ind w:left="432" w:hanging="432"/>
      </w:pPr>
      <w:rPr/>
    </w:lvl>
    <w:lvl w:ilvl="1">
      <w:start w:val="1"/>
      <w:numFmt w:val="none"/>
      <w:suff w:val="nothing"/>
      <w:lvlText w:val=""/>
      <w:pPr>
        <w:tabs>
          <w:tab w:val="num" w:pos="576"/>
        </w:tabs>
        <w:spacing/>
        <w:ind w:left="576" w:hanging="576"/>
      </w:pPr>
      <w:rPr/>
    </w:lvl>
    <w:lvl w:ilvl="2">
      <w:start w:val="1"/>
      <w:numFmt w:val="none"/>
      <w:suff w:val="nothing"/>
      <w:lvlText w:val=""/>
      <w:pPr>
        <w:tabs>
          <w:tab w:val="num" w:pos="720"/>
        </w:tabs>
        <w:spacing/>
        <w:ind w:left="720" w:hanging="720"/>
      </w:pPr>
      <w:rPr/>
    </w:lvl>
    <w:lvl w:ilvl="3">
      <w:start w:val="1"/>
      <w:numFmt w:val="none"/>
      <w:suff w:val="nothing"/>
      <w:lvlText w:val=""/>
      <w:pPr>
        <w:tabs>
          <w:tab w:val="num" w:pos="864"/>
        </w:tabs>
        <w:spacing/>
        <w:ind w:left="864" w:hanging="864"/>
      </w:pPr>
      <w:rPr/>
    </w:lvl>
    <w:lvl w:ilvl="4">
      <w:start w:val="1"/>
      <w:numFmt w:val="none"/>
      <w:suff w:val="nothing"/>
      <w:lvlText w:val=""/>
      <w:pPr>
        <w:tabs>
          <w:tab w:val="num" w:pos="1008"/>
        </w:tabs>
        <w:spacing/>
        <w:ind w:left="1008" w:hanging="1008"/>
      </w:pPr>
      <w:rPr/>
    </w:lvl>
    <w:lvl w:ilvl="5">
      <w:start w:val="1"/>
      <w:numFmt w:val="none"/>
      <w:suff w:val="nothing"/>
      <w:lvlText w:val=""/>
      <w:pPr>
        <w:tabs>
          <w:tab w:val="num" w:pos="1152"/>
        </w:tabs>
        <w:spacing/>
        <w:ind w:left="1152" w:hanging="1152"/>
      </w:pPr>
      <w:rPr/>
    </w:lvl>
    <w:lvl w:ilvl="6">
      <w:start w:val="1"/>
      <w:numFmt w:val="none"/>
      <w:suff w:val="nothing"/>
      <w:lvlText w:val=""/>
      <w:pPr>
        <w:tabs>
          <w:tab w:val="num" w:pos="1296"/>
        </w:tabs>
        <w:spacing/>
        <w:ind w:left="1296" w:hanging="1296"/>
      </w:pPr>
      <w:rPr/>
    </w:lvl>
    <w:lvl w:ilvl="7">
      <w:start w:val="1"/>
      <w:numFmt w:val="none"/>
      <w:suff w:val="nothing"/>
      <w:lvlText w:val=""/>
      <w:pPr>
        <w:tabs>
          <w:tab w:val="num" w:pos="1440"/>
        </w:tabs>
        <w:spacing/>
        <w:ind w:left="1440" w:hanging="1440"/>
      </w:pPr>
      <w:rPr/>
    </w:lvl>
    <w:lvl w:ilvl="8">
      <w:start w:val="1"/>
      <w:numFmt w:val="none"/>
      <w:suff w:val="nothing"/>
      <w:lvlText w:val=""/>
      <w:pPr>
        <w:tabs>
          <w:tab w:val="num" w:pos="1584"/>
        </w:tabs>
        <w:spacing/>
        <w:ind w:left="1584" w:hanging="1584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dirty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="Century Gothic" w:hAnsi="Century Gothic" w:eastAsia="Times New Roman"/>
      <w:b/>
      <w:bCs/>
      <w:i/>
      <w:iCs/>
      <w:color w:val="2E74B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qFormat/>
    <w:rPr>
      <w:rFonts w:ascii="Century Gothic" w:hAnsi="Century Gothic" w:eastAsia="Times New Roman"/>
      <w:b/>
      <w:bCs/>
      <w:i/>
      <w:iCs/>
      <w:color w:val="2E74B5"/>
      <w:sz w:val="22"/>
      <w:szCs w:val="2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Theme="majorHAnsi" w:hAnsiTheme="majorHAnsi" w:eastAsiaTheme="majorEastAsia" w:cstheme="majorBidi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/>
  </w:style>
  <w:style w:type="paragraph" w:styleId="List">
    <w:name w:val="List"/>
    <w:basedOn w:val="BodyText"/>
    <w:pPr>
      <w:spacing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pacing/>
    </w:pPr>
    <w:rPr>
      <w:rFonts w:cs="FreeSans"/>
    </w:rPr>
  </w:style>
  <w:style w:type="paragraph" w:styleId="NoSpacing" w:customStyle="1">
    <w:name w:val="No Spacing"/>
    <w:uiPriority w:val="1"/>
    <w:qFormat/>
    <w:pPr>
      <w:spacing/>
    </w:pPr>
    <w:rPr>
      <w:rFonts w:ascii="Century Gothic" w:hAnsi="Century Gothic" w:eastAsia="Times New Roman"/>
      <w:sz w:val="22"/>
      <w:lang w:eastAsia="ja-JP"/>
    </w:rPr>
  </w:style>
  <w:style w:type="paragraph" w:styleId="Rating" w:customStyle="1">
    <w:name w:val="Rati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rFonts w:asciiTheme="minorHAnsi" w:hAnsiTheme="minorHAnsi" w:eastAsiaTheme="minorEastAsia" w:cstheme="minorBidi"/>
      <w:color w:val="000000"/>
      <w:sz w:val="20"/>
      <w:szCs w:val="20"/>
      <w:lang w:eastAsia="ja-JP"/>
    </w:rPr>
  </w:style>
  <w:style w:type="paragraph" w:styleId="Multiplechoice2" w:customStyle="1">
    <w:name w:val="Multiple choice | 2"/>
    <w:basedOn w:val="Normal"/>
    <w:uiPriority w:val="1"/>
    <w:qFormat/>
    <w:pPr>
      <w:tabs>
        <w:tab w:val="left" w:pos="2695"/>
      </w:tabs>
      <w:spacing w:before="40" w:after="120"/>
    </w:pPr>
    <w:rPr>
      <w:rFonts w:asciiTheme="minorHAnsi" w:hAnsiTheme="minorHAnsi" w:eastAsiaTheme="minorEastAsia" w:cstheme="minorBidi"/>
      <w:sz w:val="20"/>
      <w:szCs w:val="20"/>
      <w:lang w:eastAsia="ja-JP"/>
    </w:rPr>
  </w:style>
  <w:style w:type="paragraph" w:styleId="FrameContents" w:customStyle="1">
    <w:name w:val="Frame Contents"/>
    <w:basedOn w:val="Normal"/>
    <w:qFormat/>
    <w:pPr>
      <w:spacing/>
    </w:pPr>
    <w:rPr/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LightShading" w:customStyle="1">
    <w:name w:val=" 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  <w:vAlign w:val="top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  <w:vAlign w:val="top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  <w:vAlign w:val="top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  <w:vAlign w:val="top"/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vAlign w:val="top"/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  <w:vAlign w:val="top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  <w:vAlign w:val="top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vAlign w:val="top"/>
      </w:tcPr>
    </w:tblStyle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  <w:vAlign w:val="top"/>
      </w:tcPr>
    </w:tblStylePr>
    <w:tblStylePr w:type="band2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04B7B-836B-4F2B-82E3-5A374039A46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51</TotalTime>
  <Pages>1</Pages>
  <Words>83</Words>
  <Characters>475</Characters>
  <Application>Microsoft Office Word</Application>
  <DocSecurity>0</DocSecurity>
  <Lines>3</Lines>
  <Paragraphs>1</Paragraphs>
  <Company>[RESTAURANT NAME]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dc:description/>
  <cp:lastModifiedBy>حاتم ابراهيم ابن عبدالله الحمر</cp:lastModifiedBy>
  <cp:revision>33</cp:revision>
  <dcterms:created xsi:type="dcterms:W3CDTF">2017-10-24T11:50:00Z</dcterms:created>
  <dcterms:modified xsi:type="dcterms:W3CDTF">2024-07-25T09:26:00Z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AppVersion" pid="2">
    <vt:lpstr>16.0000</vt:lpstr>
  </property>
  <property fmtid="{D5CDD505-2E9C-101B-9397-08002B2CF9AE}" name="Company" pid="3">
    <vt:lpstr>[RESTAURANT NAME]</vt:lp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