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 для автоматической обработки</w:t>
      </w:r>
    </w:p>
    <w:p>
      <w:r>
        <w:t>Это тестовый документ, созданный для проверки автоматической обработки.</w:t>
      </w:r>
    </w:p>
    <w:p>
      <w:pPr>
        <w:pStyle w:val="Heading1"/>
      </w:pPr>
      <w:r>
        <w:t>Раздел 1: Основная информация</w:t>
      </w:r>
    </w:p>
    <w:p>
      <w:r>
        <w:t>Содержимое первого раздела с важной информацией.</w:t>
      </w:r>
    </w:p>
    <w:p>
      <w:pPr>
        <w:pStyle w:val="Heading2"/>
      </w:pPr>
      <w:r>
        <w:t>Таблица данных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Параметр</w:t>
            </w:r>
          </w:p>
        </w:tc>
        <w:tc>
          <w:tcPr>
            <w:tcW w:type="dxa" w:w="2880"/>
          </w:tcPr>
          <w:p>
            <w:r>
              <w:t>Значение</w:t>
            </w:r>
          </w:p>
        </w:tc>
        <w:tc>
          <w:tcPr>
            <w:tcW w:type="dxa" w:w="2880"/>
          </w:tcPr>
          <w:p>
            <w:r>
              <w:t>Единица измерения</w:t>
            </w:r>
          </w:p>
        </w:tc>
      </w:tr>
      <w:tr>
        <w:tc>
          <w:tcPr>
            <w:tcW w:type="dxa" w:w="2880"/>
          </w:tcPr>
          <w:p>
            <w:r>
              <w:t>Скорость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км/ч</w:t>
            </w:r>
          </w:p>
        </w:tc>
      </w:tr>
      <w:tr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>
              <w:t>часа</w:t>
            </w:r>
          </w:p>
        </w:tc>
      </w:tr>
    </w:tbl>
    <w:p>
      <w:pPr>
        <w:pStyle w:val="Heading1"/>
      </w:pPr>
      <w:r>
        <w:t>Раздел 2: Дополнительная информация</w:t>
      </w:r>
    </w:p>
    <w:p>
      <w:r>
        <w:t>Второй раздел с дополнительными данными для тестирования.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