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Первый отчет о продажах за квартал. Общий объем продаж составил 100 000 рублей. Основные показатели: рост на 5%.</w:t>
      </w:r>
    </w:p>
    <w:p>
      <w:r>
        <w:t>Дополнительная информация для тестирования.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Показатель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Задачи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40 часов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