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отчет о деятельности</w:t>
      </w:r>
    </w:p>
    <w:p>
      <w:pPr>
        <w:pStyle w:val="Heading1"/>
      </w:pPr>
      <w:r>
        <w:t>1. Введение</w:t>
      </w:r>
    </w:p>
    <w:p>
      <w:r>
        <w:t>Данный документ создан для тестирования системы автоматического анализа отчетов WARA. Он содержит различные элементы, которые должны корректно обрабатываться парсером.</w:t>
      </w:r>
    </w:p>
    <w:p>
      <w:pPr>
        <w:pStyle w:val="Heading1"/>
      </w:pPr>
      <w:r>
        <w:t>2. Основные показатели</w:t>
      </w:r>
    </w:p>
    <w:p>
      <w:pPr>
        <w:pStyle w:val="Heading2"/>
      </w:pPr>
      <w:r>
        <w:t>2.1 Количественные показатели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Показатель</w:t>
            </w:r>
          </w:p>
        </w:tc>
        <w:tc>
          <w:tcPr>
            <w:tcW w:type="dxa" w:w="2880"/>
          </w:tcPr>
          <w:p>
            <w:r>
              <w:t>Текущий период</w:t>
            </w:r>
          </w:p>
        </w:tc>
        <w:tc>
          <w:tcPr>
            <w:tcW w:type="dxa" w:w="2880"/>
          </w:tcPr>
          <w:p>
            <w:r>
              <w:t>Предыдущий период</w:t>
            </w:r>
          </w:p>
        </w:tc>
      </w:tr>
      <w:tr>
        <w:tc>
          <w:tcPr>
            <w:tcW w:type="dxa" w:w="2880"/>
          </w:tcPr>
          <w:p>
            <w:r>
              <w:t>Выполненные задачи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Процент выполнения</w:t>
            </w:r>
          </w:p>
        </w:tc>
        <w:tc>
          <w:tcPr>
            <w:tcW w:type="dxa" w:w="2880"/>
          </w:tcPr>
          <w:p>
            <w:r>
              <w:t>95%</w:t>
            </w:r>
          </w:p>
        </w:tc>
        <w:tc>
          <w:tcPr>
            <w:tcW w:type="dxa" w:w="2880"/>
          </w:tcPr>
          <w:p>
            <w:r>
              <w:t>92%</w:t>
            </w:r>
          </w:p>
        </w:tc>
      </w:tr>
      <w:tr>
        <w:tc>
          <w:tcPr>
            <w:tcW w:type="dxa" w:w="2880"/>
          </w:tcPr>
          <w:p>
            <w:r>
              <w:t>Время выполнения</w:t>
            </w:r>
          </w:p>
        </w:tc>
        <w:tc>
          <w:tcPr>
            <w:tcW w:type="dxa" w:w="2880"/>
          </w:tcPr>
          <w:p>
            <w:r>
              <w:t>40 часов</w:t>
            </w:r>
          </w:p>
        </w:tc>
        <w:tc>
          <w:tcPr>
            <w:tcW w:type="dxa" w:w="2880"/>
          </w:tcPr>
          <w:p>
            <w:r>
              <w:t>42 часа</w:t>
            </w:r>
          </w:p>
        </w:tc>
      </w:tr>
    </w:tbl>
    <w:p>
      <w:pPr>
        <w:pStyle w:val="Heading2"/>
      </w:pPr>
      <w:r>
        <w:t>2.2 Качественные показатели</w:t>
      </w:r>
    </w:p>
    <w:p>
      <w:r>
        <w:t>Качество выполненных работ соответствует установленным стандартам. Все поставленные задачи были выполнены в срок с соблюдением требований.</w:t>
      </w:r>
    </w:p>
    <w:p>
      <w:pPr>
        <w:pStyle w:val="Heading1"/>
      </w:pPr>
      <w:r>
        <w:t>3. Анализ результатов</w:t>
      </w:r>
    </w:p>
    <w:p>
      <w:r>
        <w:t>По результатам анализа можно сделать следующие выводы:</w:t>
      </w:r>
    </w:p>
    <w:p>
      <w:pPr>
        <w:pStyle w:val="ListNumber"/>
      </w:pPr>
      <w:r>
        <w:t>1. Показатели эффективности выросли на 3%</w:t>
      </w:r>
    </w:p>
    <w:p>
      <w:pPr>
        <w:pStyle w:val="ListNumber"/>
      </w:pPr>
      <w:r>
        <w:t>2. Время выполнения задач сократилось</w:t>
      </w:r>
    </w:p>
    <w:p>
      <w:pPr>
        <w:pStyle w:val="ListNumber"/>
      </w:pPr>
      <w:r>
        <w:t>3. Качество работ остается на высоком уровне</w:t>
      </w:r>
    </w:p>
    <w:p>
      <w:pPr>
        <w:pStyle w:val="Heading1"/>
      </w:pPr>
      <w:r>
        <w:t>4. Планы на следующий период</w:t>
      </w:r>
    </w:p>
    <w:p>
      <w:r>
        <w:t>На следующий период планируется:</w:t>
      </w:r>
    </w:p>
    <w:p>
      <w:pPr>
        <w:pStyle w:val="ListBullet"/>
      </w:pPr>
      <w:r>
        <w:t>Увеличить количество выполняемых задач</w:t>
      </w:r>
    </w:p>
    <w:p>
      <w:pPr>
        <w:pStyle w:val="ListBullet"/>
      </w:pPr>
      <w:r>
        <w:t>Оптимизировать процессы работы</w:t>
      </w:r>
    </w:p>
    <w:p>
      <w:pPr>
        <w:pStyle w:val="ListBullet"/>
      </w:pPr>
      <w:r>
        <w:t>Внедрить новые технологии</w:t>
      </w:r>
    </w:p>
    <w:p>
      <w:pPr>
        <w:pStyle w:val="Heading1"/>
      </w:pPr>
      <w:r>
        <w:t>5. Заключение</w:t>
      </w:r>
    </w:p>
    <w:p>
      <w:r>
        <w:t>Данный тестовый документ демонстрирует основные возможности системы WARA по обработке и анализу документов Word. Парсер должен корректно извлечь:</w:t>
      </w:r>
    </w:p>
    <w:p>
      <w:pPr>
        <w:pStyle w:val="ListBullet"/>
      </w:pPr>
      <w:r>
        <w:t>- Весь текстовый контент</w:t>
      </w:r>
    </w:p>
    <w:p>
      <w:pPr>
        <w:pStyle w:val="ListBullet"/>
      </w:pPr>
      <w:r>
        <w:t>- Структуру заголовков разных уровней</w:t>
      </w:r>
    </w:p>
    <w:p>
      <w:pPr>
        <w:pStyle w:val="ListBullet"/>
      </w:pPr>
      <w:r>
        <w:t>- Таблицы с данными</w:t>
      </w:r>
    </w:p>
    <w:p>
      <w:pPr>
        <w:pStyle w:val="ListBullet"/>
      </w:pPr>
      <w:r>
        <w:t>- Списки (нумерованные и маркированные)</w:t>
      </w:r>
    </w:p>
    <w:p>
      <w:pPr>
        <w:pStyle w:val="ListBullet"/>
      </w:pPr>
      <w:r>
        <w:t>- Метаданные документа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Тестовый отчет WARA</dc:title>
  <dc:subject>Тестовый документ для проверки парсинга</dc:subject>
  <dc:creator>Система WARA</dc:creator>
  <cp:keywords/>
  <dc:description>Документ создан автоматически для тестирования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