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1 vs Отчет 1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1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1 (v1.4)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Llama 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11:41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Документы идентичны, не обнаружены существенные изменения.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Содержание обоих документов одинаково.</w:t>
      </w:r>
    </w:p>
    <w:p>
      <w:pPr>
        <w:pStyle w:val="ListBullet"/>
      </w:pPr>
      <w:r>
        <w:t>• Структура документа одинакова.</w:t>
      </w:r>
    </w:p>
    <w:p>
      <w:pPr>
        <w:pStyle w:val="ListBullet"/>
      </w:pPr>
      <w:r>
        <w:t>• Введение, Основные показатели, Анализ результатов и Заключение одинаковы в обеих версиях.</w:t>
      </w:r>
    </w:p>
    <w:p>
      <w:pPr>
        <w:pStyle w:val="ListBullet"/>
      </w:pPr>
      <w:r>
        <w:t>• Планы на следующий период идентичны.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Не требуется никакие изменения.</w:t>
      </w:r>
    </w:p>
    <w:p>
      <w:pPr>
        <w:pStyle w:val="Heading2"/>
      </w:pPr>
      <w:r>
        <w:t>Общая оценка</w:t>
      </w:r>
    </w:p>
    <w:p>
      <w:r>
        <w:t>Нет значительных изменений между двумя документами.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