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>
  <w:body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«Центр экспертной оценки условий труда» ЖШС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Сынақ зертханасы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Алматы қ., Турксиб ауданы, Остроумов көш., 50А үй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Телефон/факс: +7 777 231 70 74, +7 700 992 05 59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Е-mail: info@hse-profi.kz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KZ.T.02.E1210 Аккредиттеу аттестаты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2022 ж. 25 шілде 2022 ж.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25 шілде 2027 дейін</w:t>
      </w:r>
    </w:p>
    <w:p>
      <w:pPr>
        <w:spacing w:before="200" w:after="0" w:line="240" w:lineRule="auto"/>
        <w:jc w:val="center"/>
      </w:pPr>
      <w:r>
        <w:rPr>
          <w:rFonts w:ascii="Times New Roman" w:hAnsi="Times New Roman"/>
          <w:b/>
          <w:sz w:val="24"/>
          <w:szCs w:val="24"/>
          <w:lang w:val="ru-RU"/>
        </w:rPr>
        <w:t xml:space="preserve">№{protocol.number} ХАТТАМАСЫ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6"/>
          <w:szCs w:val="26"/>
          <w:lang w:val="ru-RU"/>
        </w:rPr>
        <w:t xml:space="preserve">ПРОТОКОЛ №{protocol.number}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қызметкерлердің жеке қорғану құралдарымен қамтамасыздандырылуын бағалау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оценки обеспеченности работника специальной одеждой, специальной обувью и средствами индивидуальной защиты</w:t>
      </w:r>
    </w:p>
    <w:p>
      <w:pPr>
        <w:spacing w:before="12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Тапсырыс берушінің атауы және мекен-жайы (наименование и адрес заказчика): {customer.name}, {customer.address}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Өлшеу жүргізу орны (место проведения оценки): {measurementPlace}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Өлшем жүргізу күні (дата проведения оценки): «{measurementDate.day}» {measurementDate.month} {measurementDate.year} г.</w:t>
      </w:r>
    </w:p>
    <w:p>
      <w:pPr>
        <w:spacing w:before="0" w:after="12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ЖҚҚ-мен қамсыздандырылуды бағалау (результаты оценки обеспеченности средствами индивидуальной защиты):</w:t>
      </w:r>
    </w:p>
    <w:tbl>
      <w:tblPr>
        <w:tblW w:w="112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100"/>
        <w:gridCol w:w="1800"/>
        <w:gridCol w:w="600"/>
        <w:gridCol w:w="3500"/>
        <w:gridCol w:w="900"/>
        <w:gridCol w:w="1200"/>
        <w:gridCol w:w="1300"/>
        <w:gridCol w:w="800"/>
      </w:tblGrid>
      <w:tr>
        <w:tc>
          <w:tcPr>
            <w:tcW w:w="11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Жұмыс орнының коды (код рабочего места)</w:t>
            </w:r>
          </w:p>
        </w:tc>
        <w:tc>
          <w:tcPr>
            <w:tcW w:w="18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Кәсіптер мен лауазымдардың атауы (наименование профессий, должностей)</w:t>
            </w:r>
          </w:p>
        </w:tc>
        <w:tc>
          <w:tcPr>
            <w:tcW w:w="6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Жұмыс орнының саны (кол-во рабочих мест)</w:t>
            </w:r>
          </w:p>
        </w:tc>
        <w:tc>
          <w:tcPr>
            <w:tcW w:w="5600" w:type="dxa"/>
            <w:gridSpan w:val="3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Қызметкерге берілуге тиіс ЖҚҚ тізілімі (перечень СИЗ, которые должны быть выданы работнику)</w:t>
            </w:r>
          </w:p>
        </w:tc>
        <w:tc>
          <w:tcPr>
            <w:tcW w:w="13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ЖҚҚ-мен қамсыздандырылуды бағалау (оценка обеспеченности СИЗ: обеспечен / необеспечен)</w:t>
            </w:r>
          </w:p>
        </w:tc>
        <w:tc>
          <w:tcPr>
            <w:tcW w:w="8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DDEBF7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3"/>
                <w:szCs w:val="13"/>
                <w:lang w:val="ru-RU"/>
              </w:rPr>
              <w:t xml:space="preserve">Ескерту (примечание)</w:t>
            </w:r>
          </w:p>
        </w:tc>
      </w:tr>
      <w:tr>
        <w:tc>
          <w:tcPr>
            <w:tcW w:w="11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8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6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EAF2F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Қолданыстағы нормаға сәйкес (согласно действующим нормам)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EAF2F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Нақты берілгені (фактически выдано) Да/Нет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EAF2FA"/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2"/>
                <w:szCs w:val="12"/>
                <w:lang w:val="ru-RU"/>
              </w:rPr>
              <w:t xml:space="preserve">ГОСТ, наличие сертификата</w:t>
            </w:r>
          </w:p>
        </w:tc>
        <w:tc>
          <w:tcPr>
            <w:tcW w:w="13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8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 xml:space="preserve">{#sections}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{section_title}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 xml:space="preserve">{#rows}</w:t>
            </w:r>
          </w:p>
        </w:tc>
      </w:tr>
      <w:tr>
        <w:tc>
          <w:tcPr>
            <w:tcW w:w="11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{code}</w:t>
            </w:r>
          </w:p>
        </w:tc>
        <w:tc>
          <w:tcPr>
            <w:tcW w:w="1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{position}</w:t>
            </w:r>
          </w:p>
        </w:tc>
        <w:tc>
          <w:tcPr>
            <w:tcW w:w="6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{count}</w:t>
            </w:r>
          </w:p>
        </w:tc>
        <w:tc>
          <w:tcPr>
            <w:tcW w:w="3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{normItems}</w:t>
            </w:r>
          </w:p>
        </w:tc>
        <w:tc>
          <w:tcPr>
            <w:tcW w:w="9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{issuedFact}</w:t>
            </w:r>
          </w:p>
        </w:tc>
        <w:tc>
          <w:tcPr>
            <w:tcW w:w="1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{certificate}</w:t>
            </w:r>
          </w:p>
        </w:tc>
        <w:tc>
          <w:tcPr>
            <w:tcW w:w="13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4"/>
                <w:szCs w:val="14"/>
                <w:lang w:val="ru-RU"/>
              </w:rPr>
              <w:t xml:space="preserve">{assessment}</w:t>
            </w:r>
          </w:p>
        </w:tc>
        <w:tc>
          <w:tcPr>
            <w:tcW w:w="8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{note}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 xml:space="preserve">{/rows}</w:t>
            </w:r>
          </w:p>
        </w:tc>
      </w:tr>
      <w:tr>
        <w:tc>
          <w:tcPr>
            <w:tcW w:w="11200" w:type="dxa"/>
            <w:gridSpan w:val="8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"/>
              </w:rPr>
              <w:t xml:space="preserve">{/sections}</w:t>
            </w:r>
          </w:p>
        </w:tc>
      </w:tr>
    </w:tbl>
    <w:p>
      <w:pPr>
        <w:spacing w:before="20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Өлшеуді жүргізген:                          Зертхананың аға маманы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                                                                    Старший специалист лаборатории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Оценку проводил:                          {performer.position}    {performer.fullName}</w:t>
      </w:r>
    </w:p>
    <w:p>
      <w:pPr>
        <w:spacing w:before="12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Ұйымның өкілі: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Представитель организации:        {representative.position}    {representative.fullName}</w:t>
      </w:r>
    </w:p>
    <w:sectPr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numbering" Target="numbering.xml"/><Relationship Id="rId4" Type="http://schemas.microsoft.com/office/2007/relationships/stylesWithEffects" Target="stylesWithEffects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