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0C4497"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0736" w:history="1">
            <w:r w:rsidR="000C4497" w:rsidRPr="00741DB9">
              <w:rPr>
                <w:rStyle w:val="Hyperlink"/>
                <w:noProof/>
              </w:rPr>
              <w:t>1.</w:t>
            </w:r>
            <w:r w:rsidR="000C4497">
              <w:rPr>
                <w:rFonts w:cstheme="minorBidi"/>
                <w:noProof/>
                <w:lang w:val="en-CA" w:eastAsia="zh-CN"/>
              </w:rPr>
              <w:tab/>
            </w:r>
            <w:r w:rsidR="000C4497" w:rsidRPr="00741DB9">
              <w:rPr>
                <w:rStyle w:val="Hyperlink"/>
                <w:noProof/>
                <w:lang w:eastAsia="zh-CN"/>
              </w:rPr>
              <w:t>AIML Basics</w:t>
            </w:r>
            <w:r w:rsidR="000C4497">
              <w:rPr>
                <w:noProof/>
                <w:webHidden/>
              </w:rPr>
              <w:tab/>
            </w:r>
            <w:r w:rsidR="000C4497">
              <w:rPr>
                <w:noProof/>
                <w:webHidden/>
              </w:rPr>
              <w:fldChar w:fldCharType="begin"/>
            </w:r>
            <w:r w:rsidR="000C4497">
              <w:rPr>
                <w:noProof/>
                <w:webHidden/>
              </w:rPr>
              <w:instrText xml:space="preserve"> PAGEREF _Toc415750736 \h </w:instrText>
            </w:r>
            <w:r w:rsidR="000C4497">
              <w:rPr>
                <w:noProof/>
                <w:webHidden/>
              </w:rPr>
            </w:r>
            <w:r w:rsidR="000C4497">
              <w:rPr>
                <w:noProof/>
                <w:webHidden/>
              </w:rPr>
              <w:fldChar w:fldCharType="separate"/>
            </w:r>
            <w:r w:rsidR="000C4497">
              <w:rPr>
                <w:noProof/>
                <w:webHidden/>
              </w:rPr>
              <w:t>3</w:t>
            </w:r>
            <w:r w:rsidR="000C4497">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37" w:history="1">
            <w:r w:rsidRPr="00741DB9">
              <w:rPr>
                <w:rStyle w:val="Hyperlink"/>
                <w:noProof/>
              </w:rPr>
              <w:t>1.1</w:t>
            </w:r>
            <w:r>
              <w:rPr>
                <w:rFonts w:cstheme="minorBidi"/>
                <w:noProof/>
                <w:lang w:val="en-CA" w:eastAsia="zh-CN"/>
              </w:rPr>
              <w:tab/>
            </w:r>
            <w:r w:rsidRPr="00741DB9">
              <w:rPr>
                <w:rStyle w:val="Hyperlink"/>
                <w:noProof/>
              </w:rPr>
              <w:t>What is AIML</w:t>
            </w:r>
            <w:r>
              <w:rPr>
                <w:noProof/>
                <w:webHidden/>
              </w:rPr>
              <w:tab/>
            </w:r>
            <w:r>
              <w:rPr>
                <w:noProof/>
                <w:webHidden/>
              </w:rPr>
              <w:fldChar w:fldCharType="begin"/>
            </w:r>
            <w:r>
              <w:rPr>
                <w:noProof/>
                <w:webHidden/>
              </w:rPr>
              <w:instrText xml:space="preserve"> PAGEREF _Toc415750737 \h </w:instrText>
            </w:r>
            <w:r>
              <w:rPr>
                <w:noProof/>
                <w:webHidden/>
              </w:rPr>
            </w:r>
            <w:r>
              <w:rPr>
                <w:noProof/>
                <w:webHidden/>
              </w:rPr>
              <w:fldChar w:fldCharType="separate"/>
            </w:r>
            <w:r>
              <w:rPr>
                <w:noProof/>
                <w:webHidden/>
              </w:rPr>
              <w:t>3</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38" w:history="1">
            <w:r w:rsidRPr="00741DB9">
              <w:rPr>
                <w:rStyle w:val="Hyperlink"/>
                <w:noProof/>
              </w:rPr>
              <w:t>1.2</w:t>
            </w:r>
            <w:r>
              <w:rPr>
                <w:rFonts w:cstheme="minorBidi"/>
                <w:noProof/>
                <w:lang w:val="en-CA" w:eastAsia="zh-CN"/>
              </w:rPr>
              <w:tab/>
            </w:r>
            <w:r w:rsidRPr="00741DB9">
              <w:rPr>
                <w:rStyle w:val="Hyperlink"/>
                <w:noProof/>
              </w:rPr>
              <w:t>Elements of AIML</w:t>
            </w:r>
            <w:r>
              <w:rPr>
                <w:noProof/>
                <w:webHidden/>
              </w:rPr>
              <w:tab/>
            </w:r>
            <w:r>
              <w:rPr>
                <w:noProof/>
                <w:webHidden/>
              </w:rPr>
              <w:fldChar w:fldCharType="begin"/>
            </w:r>
            <w:r>
              <w:rPr>
                <w:noProof/>
                <w:webHidden/>
              </w:rPr>
              <w:instrText xml:space="preserve"> PAGEREF _Toc415750738 \h </w:instrText>
            </w:r>
            <w:r>
              <w:rPr>
                <w:noProof/>
                <w:webHidden/>
              </w:rPr>
            </w:r>
            <w:r>
              <w:rPr>
                <w:noProof/>
                <w:webHidden/>
              </w:rPr>
              <w:fldChar w:fldCharType="separate"/>
            </w:r>
            <w:r>
              <w:rPr>
                <w:noProof/>
                <w:webHidden/>
              </w:rPr>
              <w:t>3</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39" w:history="1">
            <w:r w:rsidRPr="00741DB9">
              <w:rPr>
                <w:rStyle w:val="Hyperlink"/>
                <w:noProof/>
              </w:rPr>
              <w:t>1.3</w:t>
            </w:r>
            <w:r>
              <w:rPr>
                <w:rFonts w:cstheme="minorBidi"/>
                <w:noProof/>
                <w:lang w:val="en-CA" w:eastAsia="zh-CN"/>
              </w:rPr>
              <w:tab/>
            </w:r>
            <w:r w:rsidRPr="00741DB9">
              <w:rPr>
                <w:rStyle w:val="Hyperlink"/>
                <w:noProof/>
              </w:rPr>
              <w:t>Patterns</w:t>
            </w:r>
            <w:r>
              <w:rPr>
                <w:noProof/>
                <w:webHidden/>
              </w:rPr>
              <w:tab/>
            </w:r>
            <w:r>
              <w:rPr>
                <w:noProof/>
                <w:webHidden/>
              </w:rPr>
              <w:fldChar w:fldCharType="begin"/>
            </w:r>
            <w:r>
              <w:rPr>
                <w:noProof/>
                <w:webHidden/>
              </w:rPr>
              <w:instrText xml:space="preserve"> PAGEREF _Toc415750739 \h </w:instrText>
            </w:r>
            <w:r>
              <w:rPr>
                <w:noProof/>
                <w:webHidden/>
              </w:rPr>
            </w:r>
            <w:r>
              <w:rPr>
                <w:noProof/>
                <w:webHidden/>
              </w:rPr>
              <w:fldChar w:fldCharType="separate"/>
            </w:r>
            <w:r>
              <w:rPr>
                <w:noProof/>
                <w:webHidden/>
              </w:rPr>
              <w:t>3</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0" w:history="1">
            <w:r w:rsidRPr="00741DB9">
              <w:rPr>
                <w:rStyle w:val="Hyperlink"/>
                <w:noProof/>
              </w:rPr>
              <w:t>1.4</w:t>
            </w:r>
            <w:r>
              <w:rPr>
                <w:rFonts w:cstheme="minorBidi"/>
                <w:noProof/>
                <w:lang w:val="en-CA" w:eastAsia="zh-CN"/>
              </w:rPr>
              <w:tab/>
            </w:r>
            <w:r w:rsidRPr="00741DB9">
              <w:rPr>
                <w:rStyle w:val="Hyperlink"/>
                <w:noProof/>
                <w:lang w:eastAsia="zh-CN"/>
              </w:rPr>
              <w:t>Templates</w:t>
            </w:r>
            <w:r>
              <w:rPr>
                <w:noProof/>
                <w:webHidden/>
              </w:rPr>
              <w:tab/>
            </w:r>
            <w:r>
              <w:rPr>
                <w:noProof/>
                <w:webHidden/>
              </w:rPr>
              <w:fldChar w:fldCharType="begin"/>
            </w:r>
            <w:r>
              <w:rPr>
                <w:noProof/>
                <w:webHidden/>
              </w:rPr>
              <w:instrText xml:space="preserve"> PAGEREF _Toc415750740 \h </w:instrText>
            </w:r>
            <w:r>
              <w:rPr>
                <w:noProof/>
                <w:webHidden/>
              </w:rPr>
            </w:r>
            <w:r>
              <w:rPr>
                <w:noProof/>
                <w:webHidden/>
              </w:rPr>
              <w:fldChar w:fldCharType="separate"/>
            </w:r>
            <w:r>
              <w:rPr>
                <w:noProof/>
                <w:webHidden/>
              </w:rPr>
              <w:t>4</w:t>
            </w:r>
            <w:r>
              <w:rPr>
                <w:noProof/>
                <w:webHidden/>
              </w:rPr>
              <w:fldChar w:fldCharType="end"/>
            </w:r>
          </w:hyperlink>
        </w:p>
        <w:p w:rsidR="000C4497" w:rsidRDefault="000C4497">
          <w:pPr>
            <w:pStyle w:val="TOC1"/>
            <w:tabs>
              <w:tab w:val="left" w:pos="440"/>
              <w:tab w:val="right" w:leader="dot" w:pos="9350"/>
            </w:tabs>
            <w:rPr>
              <w:rFonts w:cstheme="minorBidi"/>
              <w:noProof/>
              <w:lang w:val="en-CA" w:eastAsia="zh-CN"/>
            </w:rPr>
          </w:pPr>
          <w:hyperlink w:anchor="_Toc415750741" w:history="1">
            <w:r w:rsidRPr="00741DB9">
              <w:rPr>
                <w:rStyle w:val="Hyperlink"/>
                <w:noProof/>
                <w:lang w:eastAsia="zh-CN"/>
              </w:rPr>
              <w:t>2.</w:t>
            </w:r>
            <w:r>
              <w:rPr>
                <w:rFonts w:cstheme="minorBidi"/>
                <w:noProof/>
                <w:lang w:val="en-CA" w:eastAsia="zh-CN"/>
              </w:rPr>
              <w:tab/>
            </w:r>
            <w:r w:rsidRPr="00741DB9">
              <w:rPr>
                <w:rStyle w:val="Hyperlink"/>
                <w:noProof/>
                <w:lang w:eastAsia="zh-CN"/>
              </w:rPr>
              <w:t>Supported Tags</w:t>
            </w:r>
            <w:r>
              <w:rPr>
                <w:noProof/>
                <w:webHidden/>
              </w:rPr>
              <w:tab/>
            </w:r>
            <w:r>
              <w:rPr>
                <w:noProof/>
                <w:webHidden/>
              </w:rPr>
              <w:fldChar w:fldCharType="begin"/>
            </w:r>
            <w:r>
              <w:rPr>
                <w:noProof/>
                <w:webHidden/>
              </w:rPr>
              <w:instrText xml:space="preserve"> PAGEREF _Toc415750741 \h </w:instrText>
            </w:r>
            <w:r>
              <w:rPr>
                <w:noProof/>
                <w:webHidden/>
              </w:rPr>
            </w:r>
            <w:r>
              <w:rPr>
                <w:noProof/>
                <w:webHidden/>
              </w:rPr>
              <w:fldChar w:fldCharType="separate"/>
            </w:r>
            <w:r>
              <w:rPr>
                <w:noProof/>
                <w:webHidden/>
              </w:rPr>
              <w:t>5</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2" w:history="1">
            <w:r w:rsidRPr="00741DB9">
              <w:rPr>
                <w:rStyle w:val="Hyperlink"/>
                <w:noProof/>
                <w:lang w:eastAsia="zh-CN"/>
              </w:rPr>
              <w:t>2.1</w:t>
            </w:r>
            <w:r>
              <w:rPr>
                <w:rFonts w:cstheme="minorBidi"/>
                <w:noProof/>
                <w:lang w:val="en-CA" w:eastAsia="zh-CN"/>
              </w:rPr>
              <w:tab/>
            </w:r>
            <w:r w:rsidRPr="00741DB9">
              <w:rPr>
                <w:rStyle w:val="Hyperlink"/>
                <w:noProof/>
                <w:lang w:eastAsia="zh-CN"/>
              </w:rPr>
              <w:t>&lt;bot&gt;</w:t>
            </w:r>
            <w:r>
              <w:rPr>
                <w:noProof/>
                <w:webHidden/>
              </w:rPr>
              <w:tab/>
            </w:r>
            <w:r>
              <w:rPr>
                <w:noProof/>
                <w:webHidden/>
              </w:rPr>
              <w:fldChar w:fldCharType="begin"/>
            </w:r>
            <w:r>
              <w:rPr>
                <w:noProof/>
                <w:webHidden/>
              </w:rPr>
              <w:instrText xml:space="preserve"> PAGEREF _Toc415750742 \h </w:instrText>
            </w:r>
            <w:r>
              <w:rPr>
                <w:noProof/>
                <w:webHidden/>
              </w:rPr>
            </w:r>
            <w:r>
              <w:rPr>
                <w:noProof/>
                <w:webHidden/>
              </w:rPr>
              <w:fldChar w:fldCharType="separate"/>
            </w:r>
            <w:r>
              <w:rPr>
                <w:noProof/>
                <w:webHidden/>
              </w:rPr>
              <w:t>5</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3" w:history="1">
            <w:r w:rsidRPr="00741DB9">
              <w:rPr>
                <w:rStyle w:val="Hyperlink"/>
                <w:noProof/>
                <w:lang w:eastAsia="zh-CN"/>
              </w:rPr>
              <w:t>2.2</w:t>
            </w:r>
            <w:r>
              <w:rPr>
                <w:rFonts w:cstheme="minorBidi"/>
                <w:noProof/>
                <w:lang w:val="en-CA" w:eastAsia="zh-CN"/>
              </w:rPr>
              <w:tab/>
            </w:r>
            <w:r w:rsidRPr="00741DB9">
              <w:rPr>
                <w:rStyle w:val="Hyperlink"/>
                <w:noProof/>
                <w:lang w:eastAsia="zh-CN"/>
              </w:rPr>
              <w:t>&lt;condition&gt;</w:t>
            </w:r>
            <w:r>
              <w:rPr>
                <w:noProof/>
                <w:webHidden/>
              </w:rPr>
              <w:tab/>
            </w:r>
            <w:r>
              <w:rPr>
                <w:noProof/>
                <w:webHidden/>
              </w:rPr>
              <w:fldChar w:fldCharType="begin"/>
            </w:r>
            <w:r>
              <w:rPr>
                <w:noProof/>
                <w:webHidden/>
              </w:rPr>
              <w:instrText xml:space="preserve"> PAGEREF _Toc415750743 \h </w:instrText>
            </w:r>
            <w:r>
              <w:rPr>
                <w:noProof/>
                <w:webHidden/>
              </w:rPr>
            </w:r>
            <w:r>
              <w:rPr>
                <w:noProof/>
                <w:webHidden/>
              </w:rPr>
              <w:fldChar w:fldCharType="separate"/>
            </w:r>
            <w:r>
              <w:rPr>
                <w:noProof/>
                <w:webHidden/>
              </w:rPr>
              <w:t>5</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4" w:history="1">
            <w:r w:rsidRPr="00741DB9">
              <w:rPr>
                <w:rStyle w:val="Hyperlink"/>
                <w:noProof/>
                <w:lang w:eastAsia="zh-CN"/>
              </w:rPr>
              <w:t>2.3</w:t>
            </w:r>
            <w:r>
              <w:rPr>
                <w:rFonts w:cstheme="minorBidi"/>
                <w:noProof/>
                <w:lang w:val="en-CA" w:eastAsia="zh-CN"/>
              </w:rPr>
              <w:tab/>
            </w:r>
            <w:r w:rsidRPr="00741DB9">
              <w:rPr>
                <w:rStyle w:val="Hyperlink"/>
                <w:noProof/>
                <w:lang w:eastAsia="zh-CN"/>
              </w:rPr>
              <w:t>&lt;date&gt;</w:t>
            </w:r>
            <w:r>
              <w:rPr>
                <w:noProof/>
                <w:webHidden/>
              </w:rPr>
              <w:tab/>
            </w:r>
            <w:r>
              <w:rPr>
                <w:noProof/>
                <w:webHidden/>
              </w:rPr>
              <w:fldChar w:fldCharType="begin"/>
            </w:r>
            <w:r>
              <w:rPr>
                <w:noProof/>
                <w:webHidden/>
              </w:rPr>
              <w:instrText xml:space="preserve"> PAGEREF _Toc415750744 \h </w:instrText>
            </w:r>
            <w:r>
              <w:rPr>
                <w:noProof/>
                <w:webHidden/>
              </w:rPr>
            </w:r>
            <w:r>
              <w:rPr>
                <w:noProof/>
                <w:webHidden/>
              </w:rPr>
              <w:fldChar w:fldCharType="separate"/>
            </w:r>
            <w:r>
              <w:rPr>
                <w:noProof/>
                <w:webHidden/>
              </w:rPr>
              <w:t>6</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5" w:history="1">
            <w:r w:rsidRPr="00741DB9">
              <w:rPr>
                <w:rStyle w:val="Hyperlink"/>
                <w:noProof/>
                <w:lang w:eastAsia="zh-CN"/>
              </w:rPr>
              <w:t>2.4</w:t>
            </w:r>
            <w:r>
              <w:rPr>
                <w:rFonts w:cstheme="minorBidi"/>
                <w:noProof/>
                <w:lang w:val="en-CA" w:eastAsia="zh-CN"/>
              </w:rPr>
              <w:tab/>
            </w:r>
            <w:r w:rsidRPr="00741DB9">
              <w:rPr>
                <w:rStyle w:val="Hyperlink"/>
                <w:noProof/>
                <w:lang w:eastAsia="zh-CN"/>
              </w:rPr>
              <w:t>&lt;get&gt;</w:t>
            </w:r>
            <w:r>
              <w:rPr>
                <w:noProof/>
                <w:webHidden/>
              </w:rPr>
              <w:tab/>
            </w:r>
            <w:r>
              <w:rPr>
                <w:noProof/>
                <w:webHidden/>
              </w:rPr>
              <w:fldChar w:fldCharType="begin"/>
            </w:r>
            <w:r>
              <w:rPr>
                <w:noProof/>
                <w:webHidden/>
              </w:rPr>
              <w:instrText xml:space="preserve"> PAGEREF _Toc415750745 \h </w:instrText>
            </w:r>
            <w:r>
              <w:rPr>
                <w:noProof/>
                <w:webHidden/>
              </w:rPr>
            </w:r>
            <w:r>
              <w:rPr>
                <w:noProof/>
                <w:webHidden/>
              </w:rPr>
              <w:fldChar w:fldCharType="separate"/>
            </w:r>
            <w:r>
              <w:rPr>
                <w:noProof/>
                <w:webHidden/>
              </w:rPr>
              <w:t>6</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6" w:history="1">
            <w:r w:rsidRPr="00741DB9">
              <w:rPr>
                <w:rStyle w:val="Hyperlink"/>
                <w:noProof/>
                <w:lang w:eastAsia="zh-CN"/>
              </w:rPr>
              <w:t>2.5</w:t>
            </w:r>
            <w:r>
              <w:rPr>
                <w:rFonts w:cstheme="minorBidi"/>
                <w:noProof/>
                <w:lang w:val="en-CA" w:eastAsia="zh-CN"/>
              </w:rPr>
              <w:tab/>
            </w:r>
            <w:r w:rsidRPr="00741DB9">
              <w:rPr>
                <w:rStyle w:val="Hyperlink"/>
                <w:noProof/>
                <w:lang w:eastAsia="zh-CN"/>
              </w:rPr>
              <w:t>&lt;set&gt;</w:t>
            </w:r>
            <w:r>
              <w:rPr>
                <w:noProof/>
                <w:webHidden/>
              </w:rPr>
              <w:tab/>
            </w:r>
            <w:r>
              <w:rPr>
                <w:noProof/>
                <w:webHidden/>
              </w:rPr>
              <w:fldChar w:fldCharType="begin"/>
            </w:r>
            <w:r>
              <w:rPr>
                <w:noProof/>
                <w:webHidden/>
              </w:rPr>
              <w:instrText xml:space="preserve"> PAGEREF _Toc415750746 \h </w:instrText>
            </w:r>
            <w:r>
              <w:rPr>
                <w:noProof/>
                <w:webHidden/>
              </w:rPr>
            </w:r>
            <w:r>
              <w:rPr>
                <w:noProof/>
                <w:webHidden/>
              </w:rPr>
              <w:fldChar w:fldCharType="separate"/>
            </w:r>
            <w:r>
              <w:rPr>
                <w:noProof/>
                <w:webHidden/>
              </w:rPr>
              <w:t>6</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7" w:history="1">
            <w:r w:rsidRPr="00741DB9">
              <w:rPr>
                <w:rStyle w:val="Hyperlink"/>
                <w:noProof/>
                <w:lang w:eastAsia="zh-CN"/>
              </w:rPr>
              <w:t>2.6</w:t>
            </w:r>
            <w:r>
              <w:rPr>
                <w:rFonts w:cstheme="minorBidi"/>
                <w:noProof/>
                <w:lang w:val="en-CA" w:eastAsia="zh-CN"/>
              </w:rPr>
              <w:tab/>
            </w:r>
            <w:r w:rsidRPr="00741DB9">
              <w:rPr>
                <w:rStyle w:val="Hyperlink"/>
                <w:noProof/>
                <w:lang w:eastAsia="zh-CN"/>
              </w:rPr>
              <w:t>&lt;gval&gt;</w:t>
            </w:r>
            <w:r>
              <w:rPr>
                <w:noProof/>
                <w:webHidden/>
              </w:rPr>
              <w:tab/>
            </w:r>
            <w:r>
              <w:rPr>
                <w:noProof/>
                <w:webHidden/>
              </w:rPr>
              <w:fldChar w:fldCharType="begin"/>
            </w:r>
            <w:r>
              <w:rPr>
                <w:noProof/>
                <w:webHidden/>
              </w:rPr>
              <w:instrText xml:space="preserve"> PAGEREF _Toc415750747 \h </w:instrText>
            </w:r>
            <w:r>
              <w:rPr>
                <w:noProof/>
                <w:webHidden/>
              </w:rPr>
            </w:r>
            <w:r>
              <w:rPr>
                <w:noProof/>
                <w:webHidden/>
              </w:rPr>
              <w:fldChar w:fldCharType="separate"/>
            </w:r>
            <w:r>
              <w:rPr>
                <w:noProof/>
                <w:webHidden/>
              </w:rPr>
              <w:t>7</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8" w:history="1">
            <w:r w:rsidRPr="00741DB9">
              <w:rPr>
                <w:rStyle w:val="Hyperlink"/>
                <w:noProof/>
                <w:lang w:eastAsia="zh-CN"/>
              </w:rPr>
              <w:t>2.7</w:t>
            </w:r>
            <w:r>
              <w:rPr>
                <w:rFonts w:cstheme="minorBidi"/>
                <w:noProof/>
                <w:lang w:val="en-CA" w:eastAsia="zh-CN"/>
              </w:rPr>
              <w:tab/>
            </w:r>
            <w:r w:rsidRPr="00741DB9">
              <w:rPr>
                <w:rStyle w:val="Hyperlink"/>
                <w:noProof/>
                <w:lang w:eastAsia="zh-CN"/>
              </w:rPr>
              <w:t>&lt;id&gt;</w:t>
            </w:r>
            <w:r>
              <w:rPr>
                <w:noProof/>
                <w:webHidden/>
              </w:rPr>
              <w:tab/>
            </w:r>
            <w:r>
              <w:rPr>
                <w:noProof/>
                <w:webHidden/>
              </w:rPr>
              <w:fldChar w:fldCharType="begin"/>
            </w:r>
            <w:r>
              <w:rPr>
                <w:noProof/>
                <w:webHidden/>
              </w:rPr>
              <w:instrText xml:space="preserve"> PAGEREF _Toc415750748 \h </w:instrText>
            </w:r>
            <w:r>
              <w:rPr>
                <w:noProof/>
                <w:webHidden/>
              </w:rPr>
            </w:r>
            <w:r>
              <w:rPr>
                <w:noProof/>
                <w:webHidden/>
              </w:rPr>
              <w:fldChar w:fldCharType="separate"/>
            </w:r>
            <w:r>
              <w:rPr>
                <w:noProof/>
                <w:webHidden/>
              </w:rPr>
              <w:t>7</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49" w:history="1">
            <w:r w:rsidRPr="00741DB9">
              <w:rPr>
                <w:rStyle w:val="Hyperlink"/>
                <w:noProof/>
                <w:lang w:eastAsia="zh-CN"/>
              </w:rPr>
              <w:t>2.8</w:t>
            </w:r>
            <w:r>
              <w:rPr>
                <w:rFonts w:cstheme="minorBidi"/>
                <w:noProof/>
                <w:lang w:val="en-CA" w:eastAsia="zh-CN"/>
              </w:rPr>
              <w:tab/>
            </w:r>
            <w:r w:rsidRPr="00741DB9">
              <w:rPr>
                <w:rStyle w:val="Hyperlink"/>
                <w:noProof/>
                <w:lang w:eastAsia="zh-CN"/>
              </w:rPr>
              <w:t>&lt;input&gt;</w:t>
            </w:r>
            <w:r>
              <w:rPr>
                <w:noProof/>
                <w:webHidden/>
              </w:rPr>
              <w:tab/>
            </w:r>
            <w:r>
              <w:rPr>
                <w:noProof/>
                <w:webHidden/>
              </w:rPr>
              <w:fldChar w:fldCharType="begin"/>
            </w:r>
            <w:r>
              <w:rPr>
                <w:noProof/>
                <w:webHidden/>
              </w:rPr>
              <w:instrText xml:space="preserve"> PAGEREF _Toc415750749 \h </w:instrText>
            </w:r>
            <w:r>
              <w:rPr>
                <w:noProof/>
                <w:webHidden/>
              </w:rPr>
            </w:r>
            <w:r>
              <w:rPr>
                <w:noProof/>
                <w:webHidden/>
              </w:rPr>
              <w:fldChar w:fldCharType="separate"/>
            </w:r>
            <w:r>
              <w:rPr>
                <w:noProof/>
                <w:webHidden/>
              </w:rPr>
              <w:t>7</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50" w:history="1">
            <w:r w:rsidRPr="00741DB9">
              <w:rPr>
                <w:rStyle w:val="Hyperlink"/>
                <w:noProof/>
                <w:lang w:eastAsia="zh-CN"/>
              </w:rPr>
              <w:t>2.9</w:t>
            </w:r>
            <w:r>
              <w:rPr>
                <w:rFonts w:cstheme="minorBidi"/>
                <w:noProof/>
                <w:lang w:val="en-CA" w:eastAsia="zh-CN"/>
              </w:rPr>
              <w:tab/>
            </w:r>
            <w:r w:rsidRPr="00741DB9">
              <w:rPr>
                <w:rStyle w:val="Hyperlink"/>
                <w:noProof/>
                <w:lang w:eastAsia="zh-CN"/>
              </w:rPr>
              <w:t>&lt;star&gt;</w:t>
            </w:r>
            <w:r>
              <w:rPr>
                <w:noProof/>
                <w:webHidden/>
              </w:rPr>
              <w:tab/>
            </w:r>
            <w:r>
              <w:rPr>
                <w:noProof/>
                <w:webHidden/>
              </w:rPr>
              <w:fldChar w:fldCharType="begin"/>
            </w:r>
            <w:r>
              <w:rPr>
                <w:noProof/>
                <w:webHidden/>
              </w:rPr>
              <w:instrText xml:space="preserve"> PAGEREF _Toc415750750 \h </w:instrText>
            </w:r>
            <w:r>
              <w:rPr>
                <w:noProof/>
                <w:webHidden/>
              </w:rPr>
            </w:r>
            <w:r>
              <w:rPr>
                <w:noProof/>
                <w:webHidden/>
              </w:rPr>
              <w:fldChar w:fldCharType="separate"/>
            </w:r>
            <w:r>
              <w:rPr>
                <w:noProof/>
                <w:webHidden/>
              </w:rPr>
              <w:t>8</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51" w:history="1">
            <w:r w:rsidRPr="00741DB9">
              <w:rPr>
                <w:rStyle w:val="Hyperlink"/>
                <w:noProof/>
                <w:lang w:eastAsia="zh-CN"/>
              </w:rPr>
              <w:t>2.10</w:t>
            </w:r>
            <w:r>
              <w:rPr>
                <w:rFonts w:cstheme="minorBidi"/>
                <w:noProof/>
                <w:lang w:val="en-CA" w:eastAsia="zh-CN"/>
              </w:rPr>
              <w:tab/>
            </w:r>
            <w:r w:rsidRPr="00741DB9">
              <w:rPr>
                <w:rStyle w:val="Hyperlink"/>
                <w:noProof/>
                <w:lang w:eastAsia="zh-CN"/>
              </w:rPr>
              <w:t>&lt;thatstar&gt;</w:t>
            </w:r>
            <w:r>
              <w:rPr>
                <w:noProof/>
                <w:webHidden/>
              </w:rPr>
              <w:tab/>
            </w:r>
            <w:r>
              <w:rPr>
                <w:noProof/>
                <w:webHidden/>
              </w:rPr>
              <w:fldChar w:fldCharType="begin"/>
            </w:r>
            <w:r>
              <w:rPr>
                <w:noProof/>
                <w:webHidden/>
              </w:rPr>
              <w:instrText xml:space="preserve"> PAGEREF _Toc415750751 \h </w:instrText>
            </w:r>
            <w:r>
              <w:rPr>
                <w:noProof/>
                <w:webHidden/>
              </w:rPr>
            </w:r>
            <w:r>
              <w:rPr>
                <w:noProof/>
                <w:webHidden/>
              </w:rPr>
              <w:fldChar w:fldCharType="separate"/>
            </w:r>
            <w:r>
              <w:rPr>
                <w:noProof/>
                <w:webHidden/>
              </w:rPr>
              <w:t>8</w:t>
            </w:r>
            <w:r>
              <w:rPr>
                <w:noProof/>
                <w:webHidden/>
              </w:rPr>
              <w:fldChar w:fldCharType="end"/>
            </w:r>
          </w:hyperlink>
        </w:p>
        <w:p w:rsidR="000C4497" w:rsidRDefault="000C4497">
          <w:pPr>
            <w:pStyle w:val="TOC2"/>
            <w:tabs>
              <w:tab w:val="left" w:pos="880"/>
              <w:tab w:val="right" w:leader="dot" w:pos="9350"/>
            </w:tabs>
            <w:rPr>
              <w:rFonts w:cstheme="minorBidi"/>
              <w:noProof/>
              <w:lang w:val="en-CA" w:eastAsia="zh-CN"/>
            </w:rPr>
          </w:pPr>
          <w:hyperlink w:anchor="_Toc415750752" w:history="1">
            <w:r w:rsidRPr="00741DB9">
              <w:rPr>
                <w:rStyle w:val="Hyperlink"/>
                <w:noProof/>
                <w:lang w:eastAsia="zh-CN"/>
              </w:rPr>
              <w:t>2.11</w:t>
            </w:r>
            <w:r>
              <w:rPr>
                <w:rFonts w:cstheme="minorBidi"/>
                <w:noProof/>
                <w:lang w:val="en-CA" w:eastAsia="zh-CN"/>
              </w:rPr>
              <w:tab/>
            </w:r>
            <w:r w:rsidRPr="00741DB9">
              <w:rPr>
                <w:rStyle w:val="Hyperlink"/>
                <w:noProof/>
                <w:lang w:eastAsia="zh-CN"/>
              </w:rPr>
              <w:t>&lt;thatstar&gt;</w:t>
            </w:r>
            <w:r>
              <w:rPr>
                <w:noProof/>
                <w:webHidden/>
              </w:rPr>
              <w:tab/>
            </w:r>
            <w:r>
              <w:rPr>
                <w:noProof/>
                <w:webHidden/>
              </w:rPr>
              <w:fldChar w:fldCharType="begin"/>
            </w:r>
            <w:r>
              <w:rPr>
                <w:noProof/>
                <w:webHidden/>
              </w:rPr>
              <w:instrText xml:space="preserve"> PAGEREF _Toc415750752 \h </w:instrText>
            </w:r>
            <w:r>
              <w:rPr>
                <w:noProof/>
                <w:webHidden/>
              </w:rPr>
            </w:r>
            <w:r>
              <w:rPr>
                <w:noProof/>
                <w:webHidden/>
              </w:rPr>
              <w:fldChar w:fldCharType="separate"/>
            </w:r>
            <w:r>
              <w:rPr>
                <w:noProof/>
                <w:webHidden/>
              </w:rPr>
              <w:t>8</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0736"/>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0737"/>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0738"/>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0739"/>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0740"/>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0741"/>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0742"/>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0743"/>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0744"/>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0745"/>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750746"/>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lastRenderedPageBreak/>
        <w:t xml:space="preserve"> </w:t>
      </w:r>
      <w:bookmarkStart w:id="14" w:name="_Toc415750747"/>
      <w:r>
        <w:rPr>
          <w:rFonts w:hint="eastAsia"/>
          <w:lang w:eastAsia="zh-CN"/>
        </w:rPr>
        <w:t>&lt;</w:t>
      </w:r>
      <w:r>
        <w:rPr>
          <w:lang w:eastAsia="zh-CN"/>
        </w:rPr>
        <w:t>gval</w:t>
      </w:r>
      <w:r>
        <w:rPr>
          <w:rFonts w:hint="eastAsia"/>
          <w:lang w:eastAsia="zh-CN"/>
        </w:rPr>
        <w:t>&gt;</w:t>
      </w:r>
      <w:bookmarkEnd w:id="14"/>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5" w:name="_Toc415750748"/>
      <w:r>
        <w:rPr>
          <w:rFonts w:hint="eastAsia"/>
          <w:lang w:eastAsia="zh-CN"/>
        </w:rPr>
        <w:t>&lt;</w:t>
      </w:r>
      <w:r w:rsidR="00B62BD1">
        <w:rPr>
          <w:lang w:eastAsia="zh-CN"/>
        </w:rPr>
        <w:t>id</w:t>
      </w:r>
      <w:r>
        <w:rPr>
          <w:rFonts w:hint="eastAsia"/>
          <w:lang w:eastAsia="zh-CN"/>
        </w:rPr>
        <w:t>&gt;</w:t>
      </w:r>
      <w:bookmarkEnd w:id="15"/>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6" w:name="_Toc415750749"/>
      <w:r>
        <w:rPr>
          <w:rFonts w:hint="eastAsia"/>
          <w:lang w:eastAsia="zh-CN"/>
        </w:rPr>
        <w:t>&lt;</w:t>
      </w:r>
      <w:r>
        <w:rPr>
          <w:lang w:eastAsia="zh-CN"/>
        </w:rPr>
        <w:t>input</w:t>
      </w:r>
      <w:r>
        <w:rPr>
          <w:rFonts w:hint="eastAsia"/>
          <w:lang w:eastAsia="zh-CN"/>
        </w:rPr>
        <w:t>&gt;</w:t>
      </w:r>
      <w:bookmarkEnd w:id="16"/>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bookmarkStart w:id="17" w:name="_Toc415750750"/>
      <w:r>
        <w:rPr>
          <w:rFonts w:hint="eastAsia"/>
          <w:lang w:eastAsia="zh-CN"/>
        </w:rPr>
        <w:t>&lt;</w:t>
      </w:r>
      <w:r w:rsidR="0014792B">
        <w:rPr>
          <w:lang w:eastAsia="zh-CN"/>
        </w:rPr>
        <w:t>star</w:t>
      </w:r>
      <w:r>
        <w:rPr>
          <w:rFonts w:hint="eastAsia"/>
          <w:lang w:eastAsia="zh-CN"/>
        </w:rPr>
        <w:t>&gt;</w:t>
      </w:r>
      <w:bookmarkEnd w:id="17"/>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rPr>
          <w:rFonts w:hint="eastAsia"/>
        </w:rPr>
      </w:pPr>
      <w:r>
        <w:t>In the example above, if the user input was “My name is Dan and I am 24 years old.”, the category will be matched and “Hello Dan, so you said you are 24 years old?” will be returned after evaluation of the above template.</w:t>
      </w:r>
    </w:p>
    <w:p w:rsidR="005D3E0D" w:rsidRDefault="005D3E0D" w:rsidP="005D3E0D">
      <w:pPr>
        <w:pStyle w:val="Heading21"/>
        <w:numPr>
          <w:ilvl w:val="1"/>
          <w:numId w:val="3"/>
        </w:numPr>
        <w:rPr>
          <w:lang w:eastAsia="zh-CN"/>
        </w:rPr>
      </w:pPr>
      <w:bookmarkStart w:id="18" w:name="_Toc415750751"/>
      <w:r>
        <w:rPr>
          <w:rFonts w:hint="eastAsia"/>
          <w:lang w:eastAsia="zh-CN"/>
        </w:rPr>
        <w:t>&lt;</w:t>
      </w:r>
      <w:r>
        <w:rPr>
          <w:lang w:eastAsia="zh-CN"/>
        </w:rPr>
        <w:t>that</w:t>
      </w:r>
      <w:r>
        <w:rPr>
          <w:lang w:eastAsia="zh-CN"/>
        </w:rPr>
        <w:t>star</w:t>
      </w:r>
      <w:r>
        <w:rPr>
          <w:rFonts w:hint="eastAsia"/>
          <w:lang w:eastAsia="zh-CN"/>
        </w:rPr>
        <w:t>&gt;</w:t>
      </w:r>
      <w:bookmarkEnd w:id="18"/>
    </w:p>
    <w:p w:rsidR="005D3E0D" w:rsidRDefault="005D3E0D" w:rsidP="005D3E0D">
      <w:pPr>
        <w:pStyle w:val="TextBody"/>
        <w:ind w:left="0" w:firstLine="720"/>
      </w:pPr>
      <w:r>
        <w:t>Similar to &lt;star&gt; tag, the &lt;thatstar&gt; captures “*” matched words in chatterbot’s last reply instead of user input. It too supports the index attribute to grab the index-th matched term.</w:t>
      </w:r>
    </w:p>
    <w:p w:rsidR="000C4497" w:rsidRDefault="000C4497" w:rsidP="000C4497">
      <w:pPr>
        <w:pStyle w:val="Heading21"/>
        <w:numPr>
          <w:ilvl w:val="1"/>
          <w:numId w:val="3"/>
        </w:numPr>
        <w:rPr>
          <w:lang w:eastAsia="zh-CN"/>
        </w:rPr>
      </w:pPr>
      <w:bookmarkStart w:id="19" w:name="_Toc415750752"/>
      <w:r>
        <w:rPr>
          <w:rFonts w:hint="eastAsia"/>
          <w:lang w:eastAsia="zh-CN"/>
        </w:rPr>
        <w:t>&lt;</w:t>
      </w:r>
      <w:r w:rsidR="00AB1FAE">
        <w:rPr>
          <w:lang w:eastAsia="zh-CN"/>
        </w:rPr>
        <w:t>log</w:t>
      </w:r>
      <w:r>
        <w:rPr>
          <w:rFonts w:hint="eastAsia"/>
          <w:lang w:eastAsia="zh-CN"/>
        </w:rPr>
        <w:t>&gt;</w:t>
      </w:r>
      <w:bookmarkEnd w:id="19"/>
    </w:p>
    <w:p w:rsidR="00AB1FAE" w:rsidRPr="00AB1FAE" w:rsidRDefault="00AB1FAE" w:rsidP="00AB1FAE">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Here is an example to demonstrate the usage of &lt;log&gt; tag.</w:t>
      </w:r>
      <w:bookmarkStart w:id="20" w:name="_GoBack"/>
      <w:bookmarkEnd w:id="20"/>
    </w:p>
    <w:p w:rsidR="000C4497" w:rsidRPr="005D3E0D" w:rsidRDefault="000C4497" w:rsidP="005D3E0D">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A3" w:rsidRDefault="002342A3">
      <w:r>
        <w:separator/>
      </w:r>
    </w:p>
  </w:endnote>
  <w:endnote w:type="continuationSeparator" w:id="0">
    <w:p w:rsidR="002342A3" w:rsidRDefault="0023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AB1FAE">
            <w:rPr>
              <w:noProof/>
            </w:rPr>
            <w:t>9</w:t>
          </w:r>
          <w:r>
            <w:fldChar w:fldCharType="end"/>
          </w:r>
          <w:r>
            <w:rPr>
              <w:rStyle w:val="PageNumber"/>
            </w:rPr>
            <w:t xml:space="preserve"> of </w:t>
          </w:r>
          <w:r>
            <w:fldChar w:fldCharType="begin"/>
          </w:r>
          <w:r>
            <w:instrText xml:space="preserve"> NUMPAGES </w:instrText>
          </w:r>
          <w:r>
            <w:fldChar w:fldCharType="separate"/>
          </w:r>
          <w:r w:rsidR="00AB1FAE">
            <w:rPr>
              <w:noProof/>
            </w:rPr>
            <w:t>9</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A3" w:rsidRDefault="002342A3">
      <w:r>
        <w:separator/>
      </w:r>
    </w:p>
  </w:footnote>
  <w:footnote w:type="continuationSeparator" w:id="0">
    <w:p w:rsidR="002342A3" w:rsidRDefault="00234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6503"/>
    <w:rsid w:val="000C4497"/>
    <w:rsid w:val="000C541A"/>
    <w:rsid w:val="000D1670"/>
    <w:rsid w:val="000D2E5E"/>
    <w:rsid w:val="000D4667"/>
    <w:rsid w:val="000D4CC0"/>
    <w:rsid w:val="000E5493"/>
    <w:rsid w:val="000F7941"/>
    <w:rsid w:val="00105A3D"/>
    <w:rsid w:val="00110F26"/>
    <w:rsid w:val="00125831"/>
    <w:rsid w:val="00132772"/>
    <w:rsid w:val="0014792B"/>
    <w:rsid w:val="0015345D"/>
    <w:rsid w:val="001572C7"/>
    <w:rsid w:val="0016411B"/>
    <w:rsid w:val="00172A27"/>
    <w:rsid w:val="001874B7"/>
    <w:rsid w:val="0019066F"/>
    <w:rsid w:val="001A79F2"/>
    <w:rsid w:val="001B13D0"/>
    <w:rsid w:val="001B5DB2"/>
    <w:rsid w:val="001C72A8"/>
    <w:rsid w:val="001C7C27"/>
    <w:rsid w:val="001D24D3"/>
    <w:rsid w:val="001D600D"/>
    <w:rsid w:val="001D7723"/>
    <w:rsid w:val="001E3F4C"/>
    <w:rsid w:val="00226CBB"/>
    <w:rsid w:val="002342A3"/>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E35E7"/>
    <w:rsid w:val="004F219A"/>
    <w:rsid w:val="00530414"/>
    <w:rsid w:val="0053459C"/>
    <w:rsid w:val="00546F30"/>
    <w:rsid w:val="00550501"/>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2427"/>
    <w:rsid w:val="00752745"/>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16C1"/>
    <w:rsid w:val="00CB3FE4"/>
    <w:rsid w:val="00CC07A3"/>
    <w:rsid w:val="00CC4082"/>
    <w:rsid w:val="00CE79A4"/>
    <w:rsid w:val="00CF1D6E"/>
    <w:rsid w:val="00D05757"/>
    <w:rsid w:val="00D14FAF"/>
    <w:rsid w:val="00D246DD"/>
    <w:rsid w:val="00D53BBF"/>
    <w:rsid w:val="00D66D50"/>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F6D"/>
    <w:rsid w:val="00ED34E1"/>
    <w:rsid w:val="00EF092D"/>
    <w:rsid w:val="00F0005D"/>
    <w:rsid w:val="00F10989"/>
    <w:rsid w:val="00F162E3"/>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01576-AAED-41DD-842C-24C956E3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9</Pages>
  <Words>1551</Words>
  <Characters>8846</Characters>
  <Application>Microsoft Office Word</Application>
  <DocSecurity>0</DocSecurity>
  <PresentationFormat/>
  <Lines>73</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10377</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114</cp:revision>
  <cp:lastPrinted>2013-05-16T10:20:00Z</cp:lastPrinted>
  <dcterms:created xsi:type="dcterms:W3CDTF">2015-03-19T13:59:00Z</dcterms:created>
  <dcterms:modified xsi:type="dcterms:W3CDTF">2015-04-02T19:21:00Z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