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1.Ознакомиться с теоретическим материалом.</w:t>
      </w:r>
    </w:p>
    <w:p>
      <w:pPr>
        <w:pStyle w:val="BodyText"/>
      </w:pPr>
      <w:r>
        <w:t xml:space="preserve">2.Ознакомиться с редактором emacs.</w:t>
      </w:r>
    </w:p>
    <w:p>
      <w:pPr>
        <w:pStyle w:val="BodyText"/>
      </w:pPr>
      <w:r>
        <w:t xml:space="preserve">3.Выполнить упражнения.</w:t>
      </w:r>
    </w:p>
    <w:p>
      <w:pPr>
        <w:pStyle w:val="BodyText"/>
      </w:pPr>
      <w:r>
        <w:t xml:space="preserve">4.Ответить на контрольные вопросы.</w:t>
      </w:r>
    </w:p>
    <w:bookmarkEnd w:id="21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1.Открываем emacs(Рисунок 3.1).</w:t>
      </w:r>
    </w:p>
    <w:p>
      <w:pPr>
        <w:pStyle w:val="CaptionedFigure"/>
      </w:pPr>
      <w:r>
        <w:drawing>
          <wp:inline>
            <wp:extent cx="5334000" cy="2078472"/>
            <wp:effectExtent b="0" l="0" r="0" t="0"/>
            <wp:docPr descr="Открытие" title="" id="1" name="Picture"/>
            <a:graphic>
              <a:graphicData uri="http://schemas.openxmlformats.org/drawingml/2006/picture">
                <pic:pic>
                  <pic:nvPicPr>
                    <pic:cNvPr descr="image/7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</w:t>
      </w:r>
    </w:p>
    <w:p>
      <w:pPr>
        <w:pStyle w:val="BodyText"/>
      </w:pPr>
      <w:r>
        <w:t xml:space="preserve">2.Создаём файл lab07.sh с помощью комбинации Ctrl-x и Ctrl-f(Рисунок 3.2).</w:t>
      </w:r>
    </w:p>
    <w:p>
      <w:pPr>
        <w:pStyle w:val="CaptionedFigure"/>
      </w:pPr>
      <w:r>
        <w:drawing>
          <wp:inline>
            <wp:extent cx="5334000" cy="271096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3.Набираем текст(Рисунок 3.3).</w:t>
      </w:r>
    </w:p>
    <w:p>
      <w:pPr>
        <w:pStyle w:val="CaptionedFigure"/>
      </w:pPr>
      <w:r>
        <w:drawing>
          <wp:inline>
            <wp:extent cx="5334000" cy="2975428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7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BodyText"/>
      </w:pPr>
      <w:r>
        <w:t xml:space="preserve">4.Сохраняем файл с помощью комбинации Ctrl-x Ctrl-s.</w:t>
      </w:r>
    </w:p>
    <w:p>
      <w:pPr>
        <w:pStyle w:val="BodyText"/>
      </w:pPr>
      <w:r>
        <w:t xml:space="preserve">5.Проделываем с текстом стандартные процедуры редактирования.(Примечание: клашиша Ctrl обозначена как С, а клавиша Alt обозначена как А).</w:t>
      </w:r>
    </w:p>
    <w:p>
      <w:pPr>
        <w:pStyle w:val="BodyText"/>
      </w:pPr>
      <w:r>
        <w:t xml:space="preserve">5.1.Вырезаем одной командой целую строку (С-k)(Рисунок 3.4).</w:t>
      </w:r>
    </w:p>
    <w:p>
      <w:pPr>
        <w:pStyle w:val="CaptionedFigure"/>
      </w:pPr>
      <w:r>
        <w:drawing>
          <wp:inline>
            <wp:extent cx="3276600" cy="2044700"/>
            <wp:effectExtent b="0" l="0" r="0" t="0"/>
            <wp:docPr descr="Вырезание" title="" id="1" name="Picture"/>
            <a:graphic>
              <a:graphicData uri="http://schemas.openxmlformats.org/drawingml/2006/picture">
                <pic:pic>
                  <pic:nvPicPr>
                    <pic:cNvPr descr="image/7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</w:t>
      </w:r>
    </w:p>
    <w:p>
      <w:pPr>
        <w:pStyle w:val="BodyText"/>
      </w:pPr>
      <w:r>
        <w:t xml:space="preserve">5.2.Вставляем эту строку в конец файла (C-y)(Рисунок 3.5).</w:t>
      </w:r>
    </w:p>
    <w:p>
      <w:pPr>
        <w:pStyle w:val="CaptionedFigure"/>
      </w:pPr>
      <w:r>
        <w:drawing>
          <wp:inline>
            <wp:extent cx="3390900" cy="2235200"/>
            <wp:effectExtent b="0" l="0" r="0" t="0"/>
            <wp:docPr descr="Вставка" title="" id="1" name="Picture"/>
            <a:graphic>
              <a:graphicData uri="http://schemas.openxmlformats.org/drawingml/2006/picture">
                <pic:pic>
                  <pic:nvPicPr>
                    <pic:cNvPr descr="image/7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</w:t>
      </w:r>
    </w:p>
    <w:p>
      <w:pPr>
        <w:pStyle w:val="BodyText"/>
      </w:pPr>
      <w:r>
        <w:t xml:space="preserve">5.3.Выделяем область текста (C-space)(Рисунок 3.6).</w:t>
      </w:r>
    </w:p>
    <w:p>
      <w:pPr>
        <w:pStyle w:val="CaptionedFigure"/>
      </w:pPr>
      <w:r>
        <w:drawing>
          <wp:inline>
            <wp:extent cx="3251200" cy="2298700"/>
            <wp:effectExtent b="0" l="0" r="0" t="0"/>
            <wp:docPr descr="Выделение" title="" id="1" name="Picture"/>
            <a:graphic>
              <a:graphicData uri="http://schemas.openxmlformats.org/drawingml/2006/picture">
                <pic:pic>
                  <pic:nvPicPr>
                    <pic:cNvPr descr="image/7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</w:t>
      </w:r>
    </w:p>
    <w:p>
      <w:pPr>
        <w:pStyle w:val="BodyText"/>
      </w:pPr>
      <w:r>
        <w:t xml:space="preserve">5.4.Копируем область в буфер обмена (А-w).</w:t>
      </w:r>
    </w:p>
    <w:p>
      <w:pPr>
        <w:pStyle w:val="BodyText"/>
      </w:pPr>
      <w:r>
        <w:t xml:space="preserve">5.5.Вставляем область в конец файла(Рисунок 3.7).</w:t>
      </w:r>
    </w:p>
    <w:p>
      <w:pPr>
        <w:pStyle w:val="CaptionedFigure"/>
      </w:pPr>
      <w:r>
        <w:drawing>
          <wp:inline>
            <wp:extent cx="3390900" cy="2895600"/>
            <wp:effectExtent b="0" l="0" r="0" t="0"/>
            <wp:docPr descr="Вставка в конец" title="" id="1" name="Picture"/>
            <a:graphic>
              <a:graphicData uri="http://schemas.openxmlformats.org/drawingml/2006/picture">
                <pic:pic>
                  <pic:nvPicPr>
                    <pic:cNvPr descr="image/7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в конец</w:t>
      </w:r>
    </w:p>
    <w:p>
      <w:pPr>
        <w:pStyle w:val="BodyText"/>
      </w:pPr>
      <w:r>
        <w:t xml:space="preserve">5.6.Выделяем эту область второй раз и на этот раз вырезаем её (C-w)(Рисунок 3.8).</w:t>
      </w:r>
    </w:p>
    <w:p>
      <w:pPr>
        <w:pStyle w:val="CaptionedFigure"/>
      </w:pPr>
      <w:r>
        <w:drawing>
          <wp:inline>
            <wp:extent cx="3390900" cy="2628900"/>
            <wp:effectExtent b="0" l="0" r="0" t="0"/>
            <wp:docPr descr="Вырезание области" title="" id="1" name="Picture"/>
            <a:graphic>
              <a:graphicData uri="http://schemas.openxmlformats.org/drawingml/2006/picture">
                <pic:pic>
                  <pic:nvPicPr>
                    <pic:cNvPr descr="image/7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области</w:t>
      </w:r>
    </w:p>
    <w:p>
      <w:pPr>
        <w:pStyle w:val="BodyText"/>
      </w:pPr>
      <w:r>
        <w:t xml:space="preserve">5.7.Отменяем последнее действие (C-/)(Рисунок 3.9).</w:t>
      </w:r>
    </w:p>
    <w:p>
      <w:pPr>
        <w:pStyle w:val="CaptionedFigure"/>
      </w:pPr>
      <w:r>
        <w:drawing>
          <wp:inline>
            <wp:extent cx="3340100" cy="2933700"/>
            <wp:effectExtent b="0" l="0" r="0" t="0"/>
            <wp:docPr descr="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7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действия</w:t>
      </w:r>
    </w:p>
    <w:p>
      <w:pPr>
        <w:pStyle w:val="BodyText"/>
      </w:pPr>
      <w:r>
        <w:t xml:space="preserve">6.Учимся использовать команды по перемещению курсора.</w:t>
      </w:r>
    </w:p>
    <w:p>
      <w:pPr>
        <w:pStyle w:val="BodyText"/>
      </w:pPr>
      <w:r>
        <w:t xml:space="preserve">6.1.Перемещаем курсор в начало строки (C-a)(Рисунок 3.10).</w:t>
      </w:r>
    </w:p>
    <w:p>
      <w:pPr>
        <w:pStyle w:val="CaptionedFigure"/>
      </w:pPr>
      <w:r>
        <w:drawing>
          <wp:inline>
            <wp:extent cx="3048000" cy="3009900"/>
            <wp:effectExtent b="0" l="0" r="0" t="0"/>
            <wp:docPr descr="Перемещение в начало" title="" id="1" name="Picture"/>
            <a:graphic>
              <a:graphicData uri="http://schemas.openxmlformats.org/drawingml/2006/picture">
                <pic:pic>
                  <pic:nvPicPr>
                    <pic:cNvPr descr="image/7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начало</w:t>
      </w:r>
    </w:p>
    <w:p>
      <w:pPr>
        <w:pStyle w:val="BodyText"/>
      </w:pPr>
      <w:r>
        <w:t xml:space="preserve">6.2.Перемещаем курсор в конец строки (C-e)(Рисунок 3.11).</w:t>
      </w:r>
    </w:p>
    <w:p>
      <w:pPr>
        <w:pStyle w:val="CaptionedFigure"/>
      </w:pPr>
      <w:r>
        <w:drawing>
          <wp:inline>
            <wp:extent cx="2997200" cy="3035300"/>
            <wp:effectExtent b="0" l="0" r="0" t="0"/>
            <wp:docPr descr="Перемещение в конец" title="" id="1" name="Picture"/>
            <a:graphic>
              <a:graphicData uri="http://schemas.openxmlformats.org/drawingml/2006/picture">
                <pic:pic>
                  <pic:nvPicPr>
                    <pic:cNvPr descr="image/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конец</w:t>
      </w:r>
    </w:p>
    <w:p>
      <w:pPr>
        <w:pStyle w:val="BodyText"/>
      </w:pPr>
      <w:r>
        <w:t xml:space="preserve">6.3.Перемещаем курсор в начало буфера (А-&lt;)(Рисунок 3.12).</w:t>
      </w:r>
    </w:p>
    <w:p>
      <w:pPr>
        <w:pStyle w:val="CaptionedFigure"/>
      </w:pPr>
      <w:r>
        <w:drawing>
          <wp:inline>
            <wp:extent cx="2590800" cy="3035300"/>
            <wp:effectExtent b="0" l="0" r="0" t="0"/>
            <wp:docPr descr="Перемещение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7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начало буфера</w:t>
      </w:r>
    </w:p>
    <w:p>
      <w:pPr>
        <w:pStyle w:val="BodyText"/>
      </w:pPr>
      <w:r>
        <w:t xml:space="preserve">6.4.Перемещаем курсор в конец буфера (А-&gt;)(Рисунок 3.13).</w:t>
      </w:r>
    </w:p>
    <w:p>
      <w:pPr>
        <w:pStyle w:val="CaptionedFigure"/>
      </w:pPr>
      <w:r>
        <w:drawing>
          <wp:inline>
            <wp:extent cx="2844800" cy="3708400"/>
            <wp:effectExtent b="0" l="0" r="0" t="0"/>
            <wp:docPr descr="Перемещение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/7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конец буфера</w:t>
      </w:r>
    </w:p>
    <w:p>
      <w:pPr>
        <w:pStyle w:val="BodyText"/>
      </w:pPr>
      <w:r>
        <w:t xml:space="preserve">7.Учимся управлять буферами.</w:t>
      </w:r>
    </w:p>
    <w:p>
      <w:pPr>
        <w:pStyle w:val="BodyText"/>
      </w:pPr>
      <w:r>
        <w:t xml:space="preserve">7.1.Выводим список активных буферов на экран (C-x C-b)(Рисунок 3.14).</w:t>
      </w:r>
    </w:p>
    <w:p>
      <w:pPr>
        <w:pStyle w:val="CaptionedFigure"/>
      </w:pPr>
      <w:r>
        <w:drawing>
          <wp:inline>
            <wp:extent cx="5334000" cy="2880810"/>
            <wp:effectExtent b="0" l="0" r="0" t="0"/>
            <wp:docPr descr="Активные буферы" title="" id="1" name="Picture"/>
            <a:graphic>
              <a:graphicData uri="http://schemas.openxmlformats.org/drawingml/2006/picture">
                <pic:pic>
                  <pic:nvPicPr>
                    <pic:cNvPr descr="image/7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Активные буферы</w:t>
      </w:r>
    </w:p>
    <w:p>
      <w:pPr>
        <w:pStyle w:val="BodyText"/>
      </w:pPr>
      <w:r>
        <w:t xml:space="preserve">7.2.Перемещаемся во вновь открытое окно (C-x o) со списком открытых буфе-ров и переключаемся на другой буфер(Рисунок 3.15, 3.16).</w:t>
      </w:r>
    </w:p>
    <w:p>
      <w:pPr>
        <w:pStyle w:val="CaptionedFigure"/>
      </w:pPr>
      <w:r>
        <w:drawing>
          <wp:inline>
            <wp:extent cx="5334000" cy="1345809"/>
            <wp:effectExtent b="0" l="0" r="0" t="0"/>
            <wp:docPr descr="Перемещение в окно" title="" id="1" name="Picture"/>
            <a:graphic>
              <a:graphicData uri="http://schemas.openxmlformats.org/drawingml/2006/picture">
                <pic:pic>
                  <pic:nvPicPr>
                    <pic:cNvPr descr="image/7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окно</w:t>
      </w:r>
    </w:p>
    <w:p>
      <w:pPr>
        <w:pStyle w:val="CaptionedFigure"/>
      </w:pPr>
      <w:r>
        <w:drawing>
          <wp:inline>
            <wp:extent cx="5334000" cy="1907620"/>
            <wp:effectExtent b="0" l="0" r="0" t="0"/>
            <wp:docPr descr="Перемещение в другой буфер" title="" id="1" name="Picture"/>
            <a:graphic>
              <a:graphicData uri="http://schemas.openxmlformats.org/drawingml/2006/picture">
                <pic:pic>
                  <pic:nvPicPr>
                    <pic:cNvPr descr="image/7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другой буфер</w:t>
      </w:r>
    </w:p>
    <w:p>
      <w:pPr>
        <w:pStyle w:val="BodyText"/>
      </w:pPr>
      <w:r>
        <w:t xml:space="preserve">7.3.Закрываем это окно (C-x 0).</w:t>
      </w:r>
    </w:p>
    <w:p>
      <w:pPr>
        <w:pStyle w:val="BodyText"/>
      </w:pPr>
      <w:r>
        <w:t xml:space="preserve">7.4.Теперь вновь переключаемся между буферами, но уже без вывода их списка на экран (C-x b)(Рисунок 3.17, 3.18).</w:t>
      </w:r>
    </w:p>
    <w:p>
      <w:pPr>
        <w:pStyle w:val="CaptionedFigure"/>
      </w:pPr>
      <w:r>
        <w:drawing>
          <wp:inline>
            <wp:extent cx="5334000" cy="351692"/>
            <wp:effectExtent b="0" l="0" r="0" t="0"/>
            <wp:docPr descr="Переключение без списка" title="" id="1" name="Picture"/>
            <a:graphic>
              <a:graphicData uri="http://schemas.openxmlformats.org/drawingml/2006/picture">
                <pic:pic>
                  <pic:nvPicPr>
                    <pic:cNvPr descr="image/7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без списка</w:t>
      </w:r>
    </w:p>
    <w:p>
      <w:pPr>
        <w:pStyle w:val="CaptionedFigure"/>
      </w:pPr>
      <w:r>
        <w:drawing>
          <wp:inline>
            <wp:extent cx="5334000" cy="1109149"/>
            <wp:effectExtent b="0" l="0" r="0" t="0"/>
            <wp:docPr descr="Переключение" title="" id="1" name="Picture"/>
            <a:graphic>
              <a:graphicData uri="http://schemas.openxmlformats.org/drawingml/2006/picture">
                <pic:pic>
                  <pic:nvPicPr>
                    <pic:cNvPr descr="image/7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</w:t>
      </w:r>
    </w:p>
    <w:p>
      <w:pPr>
        <w:pStyle w:val="BodyText"/>
      </w:pPr>
      <w:r>
        <w:t xml:space="preserve">8.Учимся управлять окнами.</w:t>
      </w:r>
    </w:p>
    <w:p>
      <w:pPr>
        <w:pStyle w:val="BodyText"/>
      </w:pPr>
      <w:r>
        <w:t xml:space="preserve">8.1.Поделим фрейм на 4 части: разделим фрейм на два окна по вертикали(C-x 3), а затем каждое из этих окон на две части по горизонтали (C-x 2)(Рисунок 3.19).</w:t>
      </w:r>
    </w:p>
    <w:p>
      <w:pPr>
        <w:pStyle w:val="CaptionedFigure"/>
      </w:pPr>
      <w:r>
        <w:drawing>
          <wp:inline>
            <wp:extent cx="5334000" cy="3367652"/>
            <wp:effectExtent b="0" l="0" r="0" t="0"/>
            <wp:docPr descr="Фрейм на 4 части" title="" id="1" name="Picture"/>
            <a:graphic>
              <a:graphicData uri="http://schemas.openxmlformats.org/drawingml/2006/picture">
                <pic:pic>
                  <pic:nvPicPr>
                    <pic:cNvPr descr="image/7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Фрейм на 4 части</w:t>
      </w:r>
    </w:p>
    <w:p>
      <w:pPr>
        <w:pStyle w:val="BodyText"/>
      </w:pPr>
      <w:r>
        <w:t xml:space="preserve">8.2.В каждом из четырёх созданных окон откроем новый буфер (файл) и введём несколько строк текста(Рисунок 3.20).</w:t>
      </w:r>
    </w:p>
    <w:p>
      <w:pPr>
        <w:pStyle w:val="CaptionedFigure"/>
      </w:pPr>
      <w:r>
        <w:drawing>
          <wp:inline>
            <wp:extent cx="5334000" cy="3248078"/>
            <wp:effectExtent b="0" l="0" r="0" t="0"/>
            <wp:docPr descr="Новые буферы" title="" id="1" name="Picture"/>
            <a:graphic>
              <a:graphicData uri="http://schemas.openxmlformats.org/drawingml/2006/picture">
                <pic:pic>
                  <pic:nvPicPr>
                    <pic:cNvPr descr="image/7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буферы</w:t>
      </w:r>
    </w:p>
    <w:p>
      <w:pPr>
        <w:pStyle w:val="BodyText"/>
      </w:pPr>
      <w:r>
        <w:t xml:space="preserve">9.Учимся режиму поиска.</w:t>
      </w:r>
    </w:p>
    <w:p>
      <w:pPr>
        <w:pStyle w:val="BodyText"/>
      </w:pPr>
      <w:r>
        <w:t xml:space="preserve">9.1.Переключаемся в режим поиска (C-s) и находим несколько слов, присутствующих в тексте(Рисунок 3.21).</w:t>
      </w:r>
    </w:p>
    <w:p>
      <w:pPr>
        <w:pStyle w:val="CaptionedFigure"/>
      </w:pPr>
      <w:r>
        <w:drawing>
          <wp:inline>
            <wp:extent cx="5334000" cy="4562354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age/7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9.2.Переключаемся между результатами поиска, нажимая C-s(Рисунок 3.22).</w:t>
      </w:r>
    </w:p>
    <w:p>
      <w:pPr>
        <w:pStyle w:val="CaptionedFigure"/>
      </w:pPr>
      <w:r>
        <w:drawing>
          <wp:inline>
            <wp:extent cx="4559300" cy="2298700"/>
            <wp:effectExtent b="0" l="0" r="0" t="0"/>
            <wp:docPr descr="Переключение" title="" id="1" name="Picture"/>
            <a:graphic>
              <a:graphicData uri="http://schemas.openxmlformats.org/drawingml/2006/picture">
                <pic:pic>
                  <pic:nvPicPr>
                    <pic:cNvPr descr="image/7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</w:t>
      </w:r>
    </w:p>
    <w:p>
      <w:pPr>
        <w:pStyle w:val="BodyText"/>
      </w:pPr>
      <w:r>
        <w:t xml:space="preserve">9.3.Выходим из режима поиска, нажав C-g(Рисунок 3.23).</w:t>
      </w:r>
    </w:p>
    <w:p>
      <w:pPr>
        <w:pStyle w:val="CaptionedFigure"/>
      </w:pPr>
      <w:r>
        <w:drawing>
          <wp:inline>
            <wp:extent cx="5334000" cy="5137254"/>
            <wp:effectExtent b="0" l="0" r="0" t="0"/>
            <wp:docPr descr="Выход из режима поиска" title="" id="1" name="Picture"/>
            <a:graphic>
              <a:graphicData uri="http://schemas.openxmlformats.org/drawingml/2006/picture">
                <pic:pic>
                  <pic:nvPicPr>
                    <pic:cNvPr descr="image/7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9.4.Переходим в режим поиска и замены (А-%), вводим текст, который следует найти и заменить, нажимаем Enter, затем вводим текст для замены. После того как будут подсвечены результаты поиска, нажимаем ! для подтверждения замены(Рисунок 3.24).</w:t>
      </w:r>
    </w:p>
    <w:p>
      <w:pPr>
        <w:pStyle w:val="CaptionedFigure"/>
      </w:pPr>
      <w:r>
        <w:drawing>
          <wp:inline>
            <wp:extent cx="5334000" cy="5138853"/>
            <wp:effectExtent b="0" l="0" r="0" t="0"/>
            <wp:docPr descr="Режим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7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 и замены</w:t>
      </w:r>
    </w:p>
    <w:p>
      <w:pPr>
        <w:pStyle w:val="BodyText"/>
      </w:pPr>
      <w:r>
        <w:t xml:space="preserve">9.5.Испробуем другой режим поиска, нажав А-s o. Данный вид поиска отличается от обычного тем, что тут считывается строка поиска, которая трактуется как регулярное выражение, и не осуществляется поиск точного совпадения в тексте буфера. Регулярное выражение − это образец, который обозначает набор строк, возможно, и неограниченный набор(Рисунок 3.25).</w:t>
      </w:r>
    </w:p>
    <w:p>
      <w:pPr>
        <w:pStyle w:val="CaptionedFigure"/>
      </w:pPr>
      <w:r>
        <w:drawing>
          <wp:inline>
            <wp:extent cx="5334000" cy="3107081"/>
            <wp:effectExtent b="0" l="0" r="0" t="0"/>
            <wp:docPr descr="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7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Другой режим поиска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Я получил практические навыки работы с редактором Emacs.</w:t>
      </w:r>
    </w:p>
    <w:bookmarkEnd w:id="48"/>
    <w:bookmarkStart w:id="49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2.Основную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поэтому придется часто обращаться к справочным материалам.</w:t>
      </w:r>
    </w:p>
    <w:p>
      <w:pPr>
        <w:pStyle w:val="BodyText"/>
      </w:pPr>
      <w:r>
        <w:t xml:space="preserve">3.Буфер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XWindow – разные вещи. Одно окно XWindow может быть разбито на несколько окон в смысле Emacs, в каждом из которых отображается отдельный буфер.</w:t>
      </w:r>
    </w:p>
    <w:p>
      <w:pPr>
        <w:pStyle w:val="BodyText"/>
      </w:pPr>
      <w:r>
        <w:t xml:space="preserve">4.Да, можно.</w:t>
      </w:r>
    </w:p>
    <w:p>
      <w:pPr>
        <w:pStyle w:val="BodyText"/>
      </w:pPr>
      <w:r>
        <w:t xml:space="preserve">5.При запуске Emacs по умолчанию создаются следующие буферы: «scratch»(буфер для несохраненного текста); «Messages»(журнал ошибок, включающий также информацию, которая появляется в области EchoArea); «GNUEmacs»(справочный буфер о редакторе).</w:t>
      </w:r>
    </w:p>
    <w:p>
      <w:pPr>
        <w:pStyle w:val="BodyText"/>
      </w:pPr>
      <w:r>
        <w:t xml:space="preserve">6.C-c | сначала, удерживая «ctrl», нажимаю «c», после – отпускаю обе клавишии нажимаю «|». C-c C- | сначала, удерживая «ctrl»,нажимаю «с», после – отпускаю обе клавиши и, удерживая «ctrl», нажимаю «|».</w:t>
      </w:r>
    </w:p>
    <w:p>
      <w:pPr>
        <w:pStyle w:val="BodyText"/>
      </w:pPr>
      <w:r>
        <w:t xml:space="preserve">7.Чтобы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pStyle w:val="BodyText"/>
      </w:pPr>
      <w:r>
        <w:t xml:space="preserve">8.Настройки Emacs хранятся в файле .emacs.</w:t>
      </w:r>
    </w:p>
    <w:p>
      <w:pPr>
        <w:pStyle w:val="BodyText"/>
      </w:pPr>
      <w:r>
        <w:t xml:space="preserve">9.По умолчанию клавиша «←»(стрелочка) удаляет символ перед курсором, но в редакторе её можно переназначить. Для этого необхдимо изменить конфигурацию файла .emacs.</w:t>
      </w:r>
    </w:p>
    <w:p>
      <w:pPr>
        <w:pStyle w:val="BodyText"/>
      </w:pPr>
      <w:r>
        <w:t xml:space="preserve">10.Более удобным я считаю редактор emacs, нежели vi,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Тимур Андреевич Дарижапов</dc:creator>
  <dc:language>ru-RU</dc:language>
  <cp:keywords/>
  <dcterms:created xsi:type="dcterms:W3CDTF">2021-05-20T19:29:12Z</dcterms:created>
  <dcterms:modified xsi:type="dcterms:W3CDTF">2021-05-20T19:29:12Z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Российский университет дружбы народов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