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пи-сать небольшие командные файлы.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1.Напишем скрипт, который при запуске будет делать резервную копию самого себя в другую директорию backup в нашем домашнем каталоге. При этом файл должен архивироваться одним из архиваторов на выбор zip, bzip2 или tar. Узнаём способ использования командархивации, изучив справку.</w:t>
      </w:r>
    </w:p>
    <w:p>
      <w:pPr>
        <w:pStyle w:val="BodyText"/>
      </w:pPr>
      <w:r>
        <w:t xml:space="preserve">Изучаем справку об zip, bzip2 и tar(Рисунок 2.1, 2.2, 2.3, 2.4).</w:t>
      </w:r>
    </w:p>
    <w:p>
      <w:pPr>
        <w:pStyle w:val="CaptionedFigure"/>
      </w:pPr>
      <w:r>
        <w:drawing>
          <wp:inline>
            <wp:extent cx="5334000" cy="966641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8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pStyle w:val="BodyText"/>
      </w:pPr>
      <w:r>
        <w:t xml:space="preserve">Синтаксис команды zip для архивации файла: zip [опции] [имя файла.zip] [файлы или папки, которые будем архивировать]</w:t>
      </w:r>
    </w:p>
    <w:p>
      <w:pPr>
        <w:pStyle w:val="BodyText"/>
      </w:pPr>
      <w:r>
        <w:t xml:space="preserve">Синтаксис команды zip для разархивации/распаковки файла: unzip [опции] [файл_архива.zip] [файлы] -x [исключить] -d [папка]</w:t>
      </w:r>
    </w:p>
    <w:p>
      <w:pPr>
        <w:pStyle w:val="CaptionedFigure"/>
      </w:pPr>
      <w:r>
        <w:drawing>
          <wp:inline>
            <wp:extent cx="5334000" cy="1141401"/>
            <wp:effectExtent b="0" l="0" r="0" t="0"/>
            <wp:docPr descr="zip" title="" id="1" name="Picture"/>
            <a:graphic>
              <a:graphicData uri="http://schemas.openxmlformats.org/drawingml/2006/picture">
                <pic:pic>
                  <pic:nvPicPr>
                    <pic:cNvPr descr="image/8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zip</w:t>
      </w:r>
    </w:p>
    <w:p>
      <w:pPr>
        <w:pStyle w:val="BodyText"/>
      </w:pPr>
      <w:r>
        <w:t xml:space="preserve">Синтаксис команды bzip2 для архивации файла: bzip2 [опции] [имена файлов]</w:t>
      </w:r>
    </w:p>
    <w:p>
      <w:pPr>
        <w:pStyle w:val="BodyText"/>
      </w:pPr>
      <w:r>
        <w:t xml:space="preserve">Синтаксис команды bzip2 для разархивации/распаковки файла: bunzip2 [опции] [архивы.bz2]</w:t>
      </w:r>
    </w:p>
    <w:p>
      <w:pPr>
        <w:pStyle w:val="CaptionedFigure"/>
      </w:pPr>
      <w:r>
        <w:drawing>
          <wp:inline>
            <wp:extent cx="5334000" cy="2152969"/>
            <wp:effectExtent b="0" l="0" r="0" t="0"/>
            <wp:docPr descr="bzip2" title="" id="1" name="Picture"/>
            <a:graphic>
              <a:graphicData uri="http://schemas.openxmlformats.org/drawingml/2006/picture">
                <pic:pic>
                  <pic:nvPicPr>
                    <pic:cNvPr descr="image/8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bzip2</w:t>
      </w:r>
    </w:p>
    <w:p>
      <w:pPr>
        <w:pStyle w:val="BodyText"/>
      </w:pPr>
      <w:r>
        <w:t xml:space="preserve">Синтаксис команды tar для архивации файла: tar[опции] [архив.tar] [файлы_для_архивации]</w:t>
      </w:r>
    </w:p>
    <w:p>
      <w:pPr>
        <w:pStyle w:val="BodyText"/>
      </w:pPr>
      <w:r>
        <w:t xml:space="preserve">Синтаксис команды tar для разархивации/распаковки файла: tar [опции] [архив.tar]</w:t>
      </w:r>
    </w:p>
    <w:p>
      <w:pPr>
        <w:pStyle w:val="CaptionedFigure"/>
      </w:pPr>
      <w:r>
        <w:drawing>
          <wp:inline>
            <wp:extent cx="5334000" cy="3275397"/>
            <wp:effectExtent b="0" l="0" r="0" t="0"/>
            <wp:docPr descr="tar" title="" id="1" name="Picture"/>
            <a:graphic>
              <a:graphicData uri="http://schemas.openxmlformats.org/drawingml/2006/picture">
                <pic:pic>
                  <pic:nvPicPr>
                    <pic:cNvPr descr="image/8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tar</w:t>
      </w:r>
    </w:p>
    <w:p>
      <w:pPr>
        <w:pStyle w:val="BodyText"/>
      </w:pPr>
      <w:r>
        <w:t xml:space="preserve">Открывем файл backup.sh через текстовый редактор emacs. Ctrl + x, Ctrl + f(Рисунок 2.5, 2.6).</w:t>
      </w:r>
    </w:p>
    <w:p>
      <w:pPr>
        <w:pStyle w:val="CaptionedFigure"/>
      </w:pPr>
      <w:r>
        <w:drawing>
          <wp:inline>
            <wp:extent cx="5334000" cy="641947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age/8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pStyle w:val="CaptionedFigure"/>
      </w:pPr>
      <w:r>
        <w:drawing>
          <wp:inline>
            <wp:extent cx="5334000" cy="4042968"/>
            <wp:effectExtent b="0" l="0" r="0" t="0"/>
            <wp:docPr descr="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/8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Пишем скрипт, который при запуске будет делать резервную копию самого себя в другую директорию backup в нашем домашнем каталоге. При написании скрипта я использовал архиватор bzip2(Рисунок 2.7).</w:t>
      </w:r>
    </w:p>
    <w:p>
      <w:pPr>
        <w:pStyle w:val="CaptionedFigure"/>
      </w:pPr>
      <w:r>
        <w:drawing>
          <wp:inline>
            <wp:extent cx="5334000" cy="1647730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8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Проверяем работу скрипта(команда «./backup.sh»), предварительно добавив для него право на выполнение(команда «chmod +x *.sh»). Проверяем, появился ли каталог backup/, перейдя в него(команда «cd backup/»), посмотрим его содержимое(команда «ls») и просмотрим содержимое архива(команда «bunzip2 -c backup.sh.bz2»). Скрипт работает корректно(Рисунок 2.8).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8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2.Напишем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BodyText"/>
      </w:pPr>
      <w:r>
        <w:t xml:space="preserve">Создаём файл, в котором будем писать второй скрипт, и открываем его в редакторе emacs, используя клавиши «Ctrl-x» и «Ctrl-f»(Рисунок 2.9).</w:t>
      </w:r>
    </w:p>
    <w:p>
      <w:pPr>
        <w:pStyle w:val="CaptionedFigure"/>
      </w:pPr>
      <w:r>
        <w:drawing>
          <wp:inline>
            <wp:extent cx="5334000" cy="418152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age/8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pStyle w:val="BodyText"/>
      </w:pPr>
      <w:r>
        <w:t xml:space="preserve">Пишем пример командного файла(Рисунок 2.10).</w:t>
      </w:r>
    </w:p>
    <w:p>
      <w:pPr>
        <w:pStyle w:val="CaptionedFigure"/>
      </w:pPr>
      <w:r>
        <w:drawing>
          <wp:inline>
            <wp:extent cx="5334000" cy="1318738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8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p>
      <w:pPr>
        <w:pStyle w:val="BodyText"/>
      </w:pPr>
      <w:r>
        <w:t xml:space="preserve">Проверяем работу написанного скрипта(команды «./lab11-2.sh 3 2 1 3» и «./lab11-2.sh 1 2 3 4 5 6 7 8 9 10 11»), предварительно добавив для него право на выполнение (команда «chmod +x *.sh»). Вводим аргументы, количество которых меньше 10 и больше 10. Скрипт работает корректно(Рисунок 2.11).</w:t>
      </w:r>
    </w:p>
    <w:p>
      <w:pPr>
        <w:pStyle w:val="CaptionedFigure"/>
      </w:pPr>
      <w:r>
        <w:drawing>
          <wp:inline>
            <wp:extent cx="5334000" cy="4195646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8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3.Напишем командный файл — аналог команды ls(без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каталога(Рисунок 2.12).</w:t>
      </w:r>
    </w:p>
    <w:p>
      <w:pPr>
        <w:pStyle w:val="BodyText"/>
      </w:pPr>
      <w:r>
        <w:t xml:space="preserve">Создаём файл, в котором будем писать третий скрипт, и открываем его в редакторе emacs, используя клавиши «Ctrl-x» и «Ctrl-f».</w:t>
      </w:r>
    </w:p>
    <w:p>
      <w:pPr>
        <w:pStyle w:val="CaptionedFigure"/>
      </w:pPr>
      <w:r>
        <w:drawing>
          <wp:inline>
            <wp:extent cx="5334000" cy="464343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age/8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pStyle w:val="BodyText"/>
      </w:pPr>
      <w:r>
        <w:t xml:space="preserve">Пишем пример командного файла(Рисунок 2.13, 2.14).</w:t>
      </w:r>
    </w:p>
    <w:p>
      <w:pPr>
        <w:pStyle w:val="CaptionedFigure"/>
      </w:pPr>
      <w:r>
        <w:drawing>
          <wp:inline>
            <wp:extent cx="4686300" cy="4013200"/>
            <wp:effectExtent b="0" l="0" r="0" t="0"/>
            <wp:docPr descr="Командный файл 1" title="" id="1" name="Picture"/>
            <a:graphic>
              <a:graphicData uri="http://schemas.openxmlformats.org/drawingml/2006/picture">
                <pic:pic>
                  <pic:nvPicPr>
                    <pic:cNvPr descr="image/8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 1</w:t>
      </w:r>
    </w:p>
    <w:p>
      <w:pPr>
        <w:pStyle w:val="CaptionedFigure"/>
      </w:pPr>
      <w:r>
        <w:drawing>
          <wp:inline>
            <wp:extent cx="4762500" cy="2374900"/>
            <wp:effectExtent b="0" l="0" r="0" t="0"/>
            <wp:docPr descr="Командный файл 2" title="" id="1" name="Picture"/>
            <a:graphic>
              <a:graphicData uri="http://schemas.openxmlformats.org/drawingml/2006/picture">
                <pic:pic>
                  <pic:nvPicPr>
                    <pic:cNvPr descr="image/8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 2</w:t>
      </w:r>
    </w:p>
    <w:p>
      <w:pPr>
        <w:pStyle w:val="BodyText"/>
      </w:pPr>
      <w:r>
        <w:t xml:space="preserve">Далее проверяем работу скрипта(команда «./lab11-3.sh ~»), предварительно добавив для него право на выполнение(команда «chmod +x *.sh»). Скрипт работает корректно(Рисунок 2.15).</w:t>
      </w:r>
    </w:p>
    <w:p>
      <w:pPr>
        <w:pStyle w:val="CaptionedFigure"/>
      </w:pPr>
      <w:r>
        <w:drawing>
          <wp:inline>
            <wp:extent cx="5334000" cy="3146101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4.Напишем командный файл, который получает в качестве аргумента командной строки формат файла(.txt,.doc,.jpg,.pdf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BodyText"/>
      </w:pPr>
      <w:r>
        <w:t xml:space="preserve">Для четвертого скрипта создаём файл и открываем его в редакторе emacs, используя клавиши «Ctrl-x» и «Ctrl-f»(Рисунок 2.16).</w:t>
      </w:r>
    </w:p>
    <w:p>
      <w:pPr>
        <w:pStyle w:val="CaptionedFigure"/>
      </w:pPr>
      <w:r>
        <w:drawing>
          <wp:inline>
            <wp:extent cx="5334000" cy="480646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age/8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pStyle w:val="BodyText"/>
      </w:pPr>
      <w:r>
        <w:t xml:space="preserve">Пишем пример командного файла(Рисунок 2.17).</w:t>
      </w:r>
    </w:p>
    <w:p>
      <w:pPr>
        <w:pStyle w:val="CaptionedFigure"/>
      </w:pPr>
      <w:r>
        <w:drawing>
          <wp:inline>
            <wp:extent cx="5334000" cy="2708599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8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p>
      <w:pPr>
        <w:pStyle w:val="BodyText"/>
      </w:pPr>
      <w:r>
        <w:t xml:space="preserve">Проверяем работу написанного скрипта(команда «./format.sh ~ pdf sh txt doc»),предварительно добавив для него право на выполнение (команда «chmod +x *.sh»), а также создав дополнительные файлы с разными расширениями (команда «touch 1.pdf 2.doc»). Скрипт работает корректно(Рисунок 2.18).</w:t>
      </w:r>
    </w:p>
    <w:p>
      <w:pPr>
        <w:pStyle w:val="CaptionedFigure"/>
      </w:pPr>
      <w:r>
        <w:drawing>
          <wp:inline>
            <wp:extent cx="5334000" cy="2630015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8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UNIX/Linux. Я научился писать небольшие командные файлы.</w:t>
      </w:r>
    </w:p>
    <w:bookmarkEnd w:id="40"/>
    <w:bookmarkStart w:id="4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(Bourneshell 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 надстройка на оболочкой Борна, использующая С 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BASH−сокращение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BodyText"/>
      </w:pPr>
      <w:r>
        <w:t xml:space="preserve">2.POSIX(Portable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 -совместимые оболочки разработаны на базе оболочки Корна.</w:t>
      </w:r>
    </w:p>
    <w:p>
      <w:pPr>
        <w:pStyle w:val="BodyText"/>
      </w:pPr>
      <w:r>
        <w:t xml:space="preserve">3.Командный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4.Оболочка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целочисленный.Команда letберет два операнда и присваивает их переменной.Команда readпозволяет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»«read mon day trash»В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5.В языке программирования bashможно применять такие 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pStyle w:val="BodyText"/>
      </w:pPr>
      <w:r>
        <w:t xml:space="preserve">6.В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7.Стандартные переменные: 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 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HOME: имя домашнего каталога пользователя. Если команда cdвводится без аргументов, то происходит переход в каталог,указанный в этой переменной. IFS:последовательность символов, являющихся разделителями в командной строке, например, пробел, табуляция и перевод строки (newline). 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 TERM: тип используемого терминала. LOGNAME: содержит регистрационное имя пользователя, которое устанавливается автоматически при входе в систему.</w:t>
      </w:r>
    </w:p>
    <w:p>
      <w:pPr>
        <w:pStyle w:val="BodyText"/>
      </w:pPr>
      <w:r>
        <w:t xml:space="preserve">8.Такие символы, как ’ &lt; &gt; * ? | "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9.Снятие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’cdвыведет на экран строку ab</w:t>
      </w:r>
      <w:r>
        <w:t xml:space="preserve">|*cd.</w:t>
      </w:r>
    </w:p>
    <w:p>
      <w:pPr>
        <w:pStyle w:val="BodyText"/>
      </w:pPr>
      <w:r>
        <w:t xml:space="preserve">10.Последовательность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pStyle w:val="BodyText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12.Чтобы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13.Команду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14.При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pStyle w:val="BodyText"/>
      </w:pPr>
      <w:r>
        <w:t xml:space="preserve">15.Специальные переменные: $* −отображается вся командная строка или параметры оболочки; $? −код завершения последней выполненной команды; $$ − уникальный идентификатор процесса, в рамках которого выполняется командный процессор; $! −номер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−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е</m:t>
        </m:r>
        <m:r>
          <m:t>ф</m:t>
        </m:r>
        <m:r>
          <m:t>л</m:t>
        </m:r>
        <m:r>
          <m:t>а</m:t>
        </m:r>
        <m:r>
          <m:t>г</m:t>
        </m:r>
        <m:r>
          <m:t>о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г</m:t>
        </m:r>
        <m:r>
          <m:t>о</m:t>
        </m:r>
        <m:r>
          <m:t>п</m:t>
        </m:r>
        <m:r>
          <m:t>р</m:t>
        </m:r>
        <m:r>
          <m:t>о</m:t>
        </m:r>
        <m:r>
          <m:t>ц</m:t>
        </m:r>
        <m:r>
          <m:t>е</m:t>
        </m:r>
        <m:r>
          <m:t>с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</m:oMath>
      <w:r>
        <w:t xml:space="preserve">{#</w:t>
      </w:r>
      <w:r>
        <w:rPr>
          <w:iCs/>
          <w:i/>
        </w:rPr>
        <w:t xml:space="preserve">} −возвращает целое число −количество слов, которые были результатом $</w:t>
      </w:r>
      <w:r>
        <w:t xml:space="preserve">; ${#name} −возвращает целое значение длины строки в переменной name; ${name[n]} −обращение к n-му элементу массива; ${name[*]}−перечисляет все элементы массива, разделённые пробелом; ${name[@]}−то же самое, но позволяет учитывать символы пробелы в самих переменных; ${name:-value} − если значение переменной name не определено, то оно будет заменено на указанное value; ${name:value} −проверяется факт существования переменной; ${name=value} −если name не определено, то ему присваивается значение value; ${name?value} −останавливает выполнение, если имя переменной не определено, и выводит value как сообщение об ошибке; ${name+value} − это выражение работает противоположно ${name-value}. Если переменная определена, то подставляется value; ${name#pattern} −представляет значение переменной name с удалённым самым коротким левым образцом (pattern); ${#name[*]} и ${#name[@]} − эти выражения возвращают количество элементов в массиве name.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Тимур Андреевич Дарижапов</dc:creator>
  <dc:language>ru-RU</dc:language>
  <cp:keywords/>
  <dcterms:created xsi:type="dcterms:W3CDTF">2021-05-28T14:20:15Z</dcterms:created>
  <dcterms:modified xsi:type="dcterms:W3CDTF">2021-05-28T14:20:15Z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Российский университет дружбы народов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