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4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Дарижапов</w:t>
      </w:r>
      <w:r>
        <w:t xml:space="preserve"> </w:t>
      </w:r>
      <w:r>
        <w:t xml:space="preserve">Тимур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692bfba5ae57996087e08d6d15465f961334b0e"/>
    <w:p>
      <w:pPr>
        <w:pStyle w:val="Heading3"/>
      </w:pPr>
      <w:r>
        <w:rPr>
          <w:rStyle w:val="SectionNumber"/>
        </w:rPr>
        <w:t xml:space="preserve">0.0.1</w:t>
      </w:r>
      <w:r>
        <w:tab/>
      </w:r>
      <w:r>
        <w:rPr>
          <w:bCs/>
          <w:b/>
        </w:rPr>
        <w:t xml:space="preserve">Лабораторная работа № 6. Библиография в LaTeX</w:t>
      </w:r>
    </w:p>
    <w:bookmarkEnd w:id="20"/>
    <w:bookmarkStart w:id="21" w:name="цель-работы"/>
    <w:p>
      <w:pPr>
        <w:pStyle w:val="Heading3"/>
      </w:pPr>
      <w:r>
        <w:rPr>
          <w:rStyle w:val="SectionNumber"/>
        </w:rPr>
        <w:t xml:space="preserve">0.0.2</w:t>
      </w:r>
      <w:r>
        <w:tab/>
      </w:r>
      <w:r>
        <w:rPr>
          <w:bCs/>
          <w:b/>
        </w:rPr>
        <w:t xml:space="preserve">Цель работы</w:t>
      </w:r>
    </w:p>
    <w:p>
      <w:pPr>
        <w:pStyle w:val="FirstParagraph"/>
      </w:pPr>
      <w:r>
        <w:t xml:space="preserve">Научиться работать с системой библиографических ссылок BibTeX и BibLaTeX и оформлять цитирования в соответствии с требованиями научных публикаций.</w:t>
      </w:r>
    </w:p>
    <w:bookmarkEnd w:id="21"/>
    <w:bookmarkStart w:id="29" w:name="ход-работы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rPr>
          <w:bCs/>
          <w:b/>
        </w:rPr>
        <w:t xml:space="preserve">Ход работы</w:t>
      </w:r>
    </w:p>
    <w:bookmarkStart w:id="23" w:name="создание-файла-.tex"/>
    <w:p>
      <w:pPr>
        <w:pStyle w:val="Heading3"/>
      </w:pPr>
      <w:r>
        <w:rPr>
          <w:rStyle w:val="SectionNumber"/>
        </w:rPr>
        <w:t xml:space="preserve">0.1.1</w:t>
      </w:r>
      <w:r>
        <w:tab/>
      </w:r>
      <w:r>
        <w:rPr>
          <w:bCs/>
          <w:b/>
        </w:rPr>
        <w:t xml:space="preserve">1. Создание файла .tex</w:t>
      </w:r>
    </w:p>
    <w:p>
      <w:pPr>
        <w:pStyle w:val="FirstParagraph"/>
      </w:pPr>
      <w:r>
        <w:drawing>
          <wp:inline>
            <wp:extent cx="5334000" cy="220270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2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5" w:name="создание-файла-.bib"/>
    <w:p>
      <w:pPr>
        <w:pStyle w:val="Heading3"/>
      </w:pPr>
      <w:r>
        <w:rPr>
          <w:rStyle w:val="SectionNumber"/>
        </w:rPr>
        <w:t xml:space="preserve">0.1.2</w:t>
      </w:r>
      <w:r>
        <w:tab/>
      </w:r>
      <w:r>
        <w:rPr>
          <w:bCs/>
          <w:b/>
        </w:rPr>
        <w:t xml:space="preserve">2. Создание файла .bib</w:t>
      </w:r>
    </w:p>
    <w:p>
      <w:pPr>
        <w:pStyle w:val="FirstParagraph"/>
      </w:pPr>
      <w:r>
        <w:drawing>
          <wp:inline>
            <wp:extent cx="5334000" cy="392340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Во второй колонке задан параметр</w:t>
      </w:r>
      <w:r>
        <w:t xml:space="preserve"> </w:t>
      </w:r>
      <w:r>
        <w:rPr>
          <w:rStyle w:val="VerbatimChar"/>
        </w:rPr>
        <w:t xml:space="preserve">p{9cm}</w:t>
      </w:r>
      <w:r>
        <w:t xml:space="preserve">. Это позволяет ограничить ширину ячейки и автоматически переносить строки при необходимости.</w:t>
      </w:r>
    </w:p>
    <w:bookmarkEnd w:id="25"/>
    <w:bookmarkStart w:id="27" w:name="компиляция"/>
    <w:p>
      <w:pPr>
        <w:pStyle w:val="Heading3"/>
      </w:pPr>
      <w:r>
        <w:rPr>
          <w:rStyle w:val="SectionNumber"/>
        </w:rPr>
        <w:t xml:space="preserve">0.1.3</w:t>
      </w:r>
      <w:r>
        <w:tab/>
      </w:r>
      <w:r>
        <w:rPr>
          <w:bCs/>
          <w:b/>
        </w:rPr>
        <w:t xml:space="preserve">3. Компиляция</w:t>
      </w:r>
    </w:p>
    <w:p>
      <w:pPr>
        <w:pStyle w:val="FirstParagraph"/>
      </w:pPr>
      <w:r>
        <w:t xml:space="preserve">Компиляция файла с библиографией происходит с помощью комбинации следующих команд:</w:t>
      </w:r>
    </w:p>
    <w:p>
      <w:pPr>
        <w:pStyle w:val="SourceCode"/>
      </w:pPr>
      <w:r>
        <w:rPr>
          <w:rStyle w:val="VerbatimChar"/>
        </w:rPr>
        <w:t xml:space="preserve">pdflatex sixth.tex</w:t>
      </w:r>
      <w:r>
        <w:br/>
      </w:r>
      <w:r>
        <w:rPr>
          <w:rStyle w:val="VerbatimChar"/>
        </w:rPr>
        <w:t xml:space="preserve">bibtex sixth.aux</w:t>
      </w:r>
      <w:r>
        <w:br/>
      </w:r>
      <w:r>
        <w:rPr>
          <w:rStyle w:val="VerbatimChar"/>
        </w:rPr>
        <w:t xml:space="preserve">pdflatex sixth.tex</w:t>
      </w:r>
      <w:r>
        <w:br/>
      </w:r>
      <w:r>
        <w:rPr>
          <w:rStyle w:val="VerbatimChar"/>
        </w:rPr>
        <w:t xml:space="preserve">pdflatex sixth.tex</w:t>
      </w:r>
    </w:p>
    <w:p>
      <w:pPr>
        <w:pStyle w:val="FirstParagraph"/>
      </w:pPr>
      <w:r>
        <w:t xml:space="preserve">Я назвал файлы именем sixth.tex и sixth.bib. Команда bibtex sixth.aux ищет файл sixth.bib для оформления библиографии.</w:t>
      </w:r>
    </w:p>
    <w:p>
      <w:pPr>
        <w:pStyle w:val="BodyText"/>
      </w:pPr>
      <w:r>
        <w:drawing>
          <wp:inline>
            <wp:extent cx="5334000" cy="295923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вывод"/>
    <w:p>
      <w:pPr>
        <w:pStyle w:val="Heading3"/>
      </w:pPr>
      <w:r>
        <w:rPr>
          <w:rStyle w:val="SectionNumber"/>
        </w:rPr>
        <w:t xml:space="preserve">0.1.4</w:t>
      </w:r>
      <w:r>
        <w:tab/>
      </w:r>
      <w:r>
        <w:rPr>
          <w:bCs/>
          <w:b/>
        </w:rPr>
        <w:t xml:space="preserve">Вывод</w:t>
      </w:r>
    </w:p>
    <w:p>
      <w:pPr>
        <w:pStyle w:val="FirstParagraph"/>
      </w:pPr>
      <w:r>
        <w:t xml:space="preserve">Я научился работать с системой библиографических ссылок BibTeX и BibLaTeX и оформлять цитирования в соответствии с требованиями научных публикаций.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4" Target="media/rId24.jpg" /><Relationship Type="http://schemas.openxmlformats.org/officeDocument/2006/relationships/image" Id="rId26" Target="media/rId2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Дарижапов Тимур Андреевич</dc:creator>
  <dc:language>ru-RU</dc:language>
  <cp:keywords/>
  <dcterms:created xsi:type="dcterms:W3CDTF">2025-11-22T16:05:51Z</dcterms:created>
  <dcterms:modified xsi:type="dcterms:W3CDTF">2025-11-22T16:05:51Z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Рис.</vt:lpwstr>
  </property>
  <property fmtid="{D5CDD505-2E9C-101B-9397-08002B2CF9AE}" pid="26" name="fontsize">
    <vt:lpwstr>12pt</vt:lpwstr>
  </property>
  <property fmtid="{D5CDD505-2E9C-101B-9397-08002B2CF9AE}" pid="27" name="header-includes">
    <vt:lpwstr/>
  </property>
  <property fmtid="{D5CDD505-2E9C-101B-9397-08002B2CF9AE}" pid="28" name="indent">
    <vt:lpwstr>True</vt:lpwstr>
  </property>
  <property fmtid="{D5CDD505-2E9C-101B-9397-08002B2CF9AE}" pid="29" name="lastDelim">
    <vt:lpwstr>, </vt:lpwstr>
  </property>
  <property fmtid="{D5CDD505-2E9C-101B-9397-08002B2CF9AE}" pid="30" name="linestretch">
    <vt:lpwstr>1.5</vt:lpwstr>
  </property>
  <property fmtid="{D5CDD505-2E9C-101B-9397-08002B2CF9AE}" pid="31" name="link-citations">
    <vt:lpwstr>True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Листинг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">
    <vt:lpwstr>True</vt:lpwstr>
  </property>
  <property fmtid="{D5CDD505-2E9C-101B-9397-08002B2CF9AE}" pid="40" name="lotTitle">
    <vt:lpwstr>List of Tables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mainfont">
    <vt:lpwstr>IBM Plex Serif</vt:lpwstr>
  </property>
  <property fmtid="{D5CDD505-2E9C-101B-9397-08002B2CF9AE}" pid="45" name="mathfont">
    <vt:lpwstr>STIX Two Math</vt:lpwstr>
  </property>
  <property fmtid="{D5CDD505-2E9C-101B-9397-08002B2CF9AE}" pid="46" name="mathfontoptions">
    <vt:lpwstr/>
  </property>
  <property fmtid="{D5CDD505-2E9C-101B-9397-08002B2CF9AE}" pid="47" name="monofont">
    <vt:lpwstr>IBM Plex Mono</vt:lpwstr>
  </property>
  <property fmtid="{D5CDD505-2E9C-101B-9397-08002B2CF9AE}" pid="48" name="monofontoptions">
    <vt:lpwstr>Scale=MatchLowercase,Scale=0.94,FakeStretch=0.9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IBM Plex Serif</vt:lpwstr>
  </property>
  <property fmtid="{D5CDD505-2E9C-101B-9397-08002B2CF9AE}" pid="59" name="romanfontoptions">
    <vt:lpwstr>Ligatures=Common,Ligatures=TeX,Scale=0.94</vt:lpwstr>
  </property>
  <property fmtid="{D5CDD505-2E9C-101B-9397-08002B2CF9AE}" pid="60" name="sansfont">
    <vt:lpwstr>IBM Plex Sans</vt:lpwstr>
  </property>
  <property fmtid="{D5CDD505-2E9C-101B-9397-08002B2CF9AE}" pid="61" name="sansfontoptions">
    <vt:lpwstr>Ligatures=Common,Ligatures=TeX,Scale=MatchLowercase,Scale=0.94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Дисциплина: Computer Skills for Scientific Writing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