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708.6614173228347" w:firstLine="0"/>
        <w:rPr/>
      </w:pPr>
      <w:bookmarkStart w:colFirst="0" w:colLast="0" w:name="_heading=h.426ufzgm9z8o" w:id="0"/>
      <w:bookmarkEnd w:id="0"/>
      <w:r w:rsidDel="00000000" w:rsidR="00000000" w:rsidRPr="00000000">
        <w:rPr>
          <w:rtl w:val="0"/>
        </w:rPr>
        <w:t xml:space="preserve">Caso de uso “Visualização do cartão-programa pelo executor”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3"/>
        </w:numPr>
        <w:ind w:left="360" w:hanging="360"/>
        <w:rPr>
          <w:b w:val="1"/>
          <w:sz w:val="24"/>
          <w:szCs w:val="24"/>
        </w:rPr>
      </w:pPr>
      <w:bookmarkStart w:colFirst="0" w:colLast="0" w:name="_heading=h.jgx21hya15p2" w:id="1"/>
      <w:bookmarkEnd w:id="1"/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numPr>
                <w:ilvl w:val="0"/>
                <w:numId w:val="4"/>
              </w:numPr>
              <w:spacing w:after="40" w:before="40" w:lineRule="auto"/>
              <w:ind w:left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autenticado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numPr>
                <w:ilvl w:val="0"/>
                <w:numId w:val="4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Cartão-programa existente no sistema</w:t>
            </w:r>
          </w:p>
        </w:tc>
      </w:tr>
    </w:tbl>
    <w:p w:rsidR="00000000" w:rsidDel="00000000" w:rsidP="00000000" w:rsidRDefault="00000000" w:rsidRPr="00000000" w14:paraId="00000005">
      <w:pPr>
        <w:keepLines w:val="1"/>
        <w:spacing w:after="80" w:before="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3"/>
        </w:numPr>
        <w:ind w:left="360" w:hanging="360"/>
        <w:rPr>
          <w:b w:val="1"/>
          <w:sz w:val="24"/>
          <w:szCs w:val="24"/>
        </w:rPr>
      </w:pPr>
      <w:bookmarkStart w:colFirst="0" w:colLast="0" w:name="_heading=h.7qo7bnugmt2x" w:id="2"/>
      <w:bookmarkEnd w:id="2"/>
      <w:r w:rsidDel="00000000" w:rsidR="00000000" w:rsidRPr="00000000">
        <w:rPr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Rule="auto"/>
              <w:ind w:left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clica em “Cartão-programa” no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 busca cartão-programa por setor ao qual está associado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 visualiza cartão-programa por setor ao qual está associado</w:t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ind w:left="360" w:hanging="360"/>
        <w:rPr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2"/>
        </w:numPr>
        <w:ind w:left="792" w:hanging="43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Fluxo alternativo “Visualização da rota da atividade em um mapa”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7157"/>
        <w:tblGridChange w:id="0">
          <w:tblGrid>
            <w:gridCol w:w="2055"/>
            <w:gridCol w:w="7157"/>
          </w:tblGrid>
        </w:tblGridChange>
      </w:tblGrid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3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Precondições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 visualiza cartão-programa por setor ao qual está associado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Heading3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3"/>
              <w:numPr>
                <w:ilvl w:val="0"/>
                <w:numId w:val="1"/>
              </w:numPr>
              <w:ind w:left="425.19685039370046" w:hanging="360"/>
              <w:rPr>
                <w:sz w:val="24"/>
                <w:szCs w:val="24"/>
              </w:rPr>
            </w:pPr>
            <w:bookmarkStart w:colFirst="0" w:colLast="0" w:name="_heading=h.xq4q90de3i61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Executor visualiza rota da atividade em um mapa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792" w:hanging="432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224" w:hanging="504.00000000000006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1728" w:hanging="647.9999999999998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08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800" w:hanging="18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520" w:hanging="36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24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960" w:hanging="18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BE9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 w:val="1"/>
    <w:rsid w:val="00935BE9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link w:val="Heading2Char"/>
    <w:qFormat w:val="1"/>
    <w:rsid w:val="00935BE9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link w:val="Heading3Char"/>
    <w:qFormat w:val="1"/>
    <w:rsid w:val="00935BE9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link w:val="Heading4Char"/>
    <w:qFormat w:val="1"/>
    <w:rsid w:val="00935BE9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rsid w:val="00935BE9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rsid w:val="00935BE9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link w:val="Heading7Char"/>
    <w:qFormat w:val="1"/>
    <w:rsid w:val="00935BE9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link w:val="Heading8Char"/>
    <w:qFormat w:val="1"/>
    <w:rsid w:val="00935BE9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link w:val="Heading9Char"/>
    <w:qFormat w:val="1"/>
    <w:rsid w:val="00935BE9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cs="Times New Roman" w:eastAsia="Times New Roman" w:hAnsi="Arial"/>
      <w:b w:val="1"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cs="Times New Roman" w:eastAsia="Times New Roman" w:hAnsi="Arial"/>
      <w:b w:val="1"/>
      <w:i w:val="1"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cs="Times New Roman" w:eastAsia="Times New Roman" w:hAnsi="Times New Roman"/>
      <w:b w:val="1"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cs="Times New Roman" w:eastAsia="Times New Roman" w:hAnsi="Times New Roman"/>
      <w:b w:val="1"/>
      <w:i w:val="1"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cs="Times New Roman" w:eastAsia="Times New Roman" w:hAnsi="Arial"/>
      <w:b w:val="1"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cs="Times New Roman" w:eastAsia="Times New Roman" w:hAnsi="Arial"/>
      <w:b w:val="1"/>
      <w:i w:val="1"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 w:val="1"/>
    <w:rsid w:val="00935BE9"/>
    <w:pPr>
      <w:keepLines w:val="1"/>
      <w:spacing w:after="80" w:before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cs="Times New Roman" w:eastAsia="Times New Roman" w:hAnsi="Times New Roman"/>
      <w:lang w:eastAsia="pt-BR"/>
    </w:rPr>
  </w:style>
  <w:style w:type="paragraph" w:styleId="Tabela" w:customStyle="1">
    <w:name w:val="Tabela"/>
    <w:basedOn w:val="BodyText"/>
    <w:rsid w:val="00935BE9"/>
    <w:pPr>
      <w:keepNext w:val="1"/>
      <w:spacing w:after="40" w:before="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ho88R7cTWCgx+5DhJiAtMsTO4w==">CgMxLjAyDmguNDI2dWZ6Z205ejhvMg5oLmpneDIxaHlhMTVwMjIOaC43cW83Ym51Z210MngyCWguM3pueXNoNzIOaC54cTRxOTBkZTNpNjE4AHIhMUZwcXhMVHI5ZmthRnBjWUtYN2dSSGRTaHZkeTZuX3Fh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2024-08-03T01:52:00Z</dcterms:created>
  <dc:creator>EVELINE ALONSO</dc:creator>
</cp:coreProperties>
</file>