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5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Letícia de Assis Fraga</w:t>
      </w:r>
    </w:p>
    <w:p w:rsidR="00000000" w:rsidDel="00000000" w:rsidP="00000000" w:rsidRDefault="00000000" w:rsidRPr="00000000" w14:paraId="00000003">
      <w:pPr>
        <w:spacing w:before="0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color w:val="666666"/>
          <w:rtl w:val="0"/>
        </w:rPr>
        <w:t xml:space="preserve">lafraga@sga.pucminas.br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Documento de Visão para o Sistema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22 de Novembro de 2024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da Agência Experimental de Software para o sistema de automatização da criação de cartões-programa para a Polícia Militar de Minas Gerais.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objetivo deste documento é detalhar as necessidades e funcionalidades gerais do sistema, alinhando-se às expectativas e demandas da PMMG.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 cartão-programa é uma lista de atividades para o turno de serviço de uma determinada viatura. Atualmente, a Polícia Militar de Minas Gerais realiza a criação dos cartões-programa de forma manual, com base em estatísticas de índices criminais do SiGOp (Sistema de Gestão Operacional), que devem ser analisadas por um gestor, o que é pouco eficiente.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Por isso, este sistema tem como objetivo principal a automatização da criação de cartões-programa, utilizando os dados do SiGOp, para otimizar a alocação de recursos e reduzir o tempo necessário para o planejamento das atividades. Isso resultará em maior agilidade e precisão no gerenciamento das atividades, beneficiando tanto os gestores quanto os executores dos cartões-programa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Será criado um novo módulo no sistema atual da PMMG, SiGOp, para a criação automatizada de cartões-programa com base nas estatísticas fornecidas. O sistema inicialmente será utilizado nas atuações de Belo Horizonte, podendo ser escalado futuramente para outras cidades.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Serão considerados dois usuários: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Gestor: Cria e edita cartões-programa e visualiza as informações de cartões-programa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Executor: Visualiza de cartão-programa simplificado para realização das atividades descritas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sistema deve sugerir as atividades do cartão-programa, mas também permitir sua edição manual pelos gestores. Após a criação do cartão-programa, o sistema deve gerar um arquivo PDF e os dados devem ser armazenados em um banco de dados para análise posterior.</w:t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Os seguintes pontos estão fora do escopo: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Aplicação da solução em outras cidades, além de Belo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Associação do cartão-programa a uma viatura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GESTORES, USUÁRIOS E OUTROS INTERESSADOS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Tenentes e majores da PMMG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 e programa as atividades dos policiais da PMMG. Pode criar cartões-programa e visualizar informações completas sobre cartões-programa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Executor de cartão 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Soldados, cabos, tenentes e majores da PMMG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cartão-programa simplificado atribuído a ele para realização das atividades descritas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LEVANTAMENTO DE NECESSIDADES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Foram identificadas as seguintes necessidades no processo: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Sugestão de cartão-programa por setor, para criação de cartão-programa com base nos índices criminais específicos de um setor.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Flexibilidade na edição dos cartões-programa, para que os gestores tenham liberdade para atender a situações específicas ou imprevisíveis.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Emissão de PDF editável e arquivo JSON com dados do cartão-programa, para visualização das informações e análise posterior.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Visualização do cartão-programa pelo executor, para que ele possa ver as atividades que deve realizar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Visualização de identificador único do cartão-programa pelo gestor, para associação a uma viatura e análise posterior da eficiência das atividades realizadas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Busca por cartão-programa pelo gestor por meio do identificador único, para visualização das informações e análise posterior da eficiência das atividades realizadas</w:t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As seguintes funcionalidades foram mapeadas para atender às necessidade descritas anteriormente.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Sugestão de cartão-programa por setor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Gestor filtra sugestão de cartão-programa por setor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Gestor gera sugestão de cartão-programa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Gestor visualiza informações do cartão-programa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360"/>
            <w:gridCol w:w="3000"/>
            <w:tblGridChange w:id="0">
              <w:tblGrid>
                <w:gridCol w:w="6360"/>
                <w:gridCol w:w="30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Necessidade:</w:t>
                </w:r>
                <w:r w:rsidDel="00000000" w:rsidR="00000000" w:rsidRPr="00000000">
                  <w:rPr>
                    <w:rtl w:val="0"/>
                  </w:rPr>
                  <w:t xml:space="preserve"> Flexibilidade na edição dos cartões-programa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before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Funcionalidade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before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Gestor edita sugestão de cartão-programa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Crítico</w:t>
                </w:r>
              </w:p>
            </w:tc>
          </w:tr>
        </w:tbl>
      </w:sdtContent>
    </w:sdt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360"/>
            <w:gridCol w:w="3000"/>
            <w:tblGridChange w:id="0">
              <w:tblGrid>
                <w:gridCol w:w="6360"/>
                <w:gridCol w:w="30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Necessidade:</w:t>
                </w:r>
                <w:r w:rsidDel="00000000" w:rsidR="00000000" w:rsidRPr="00000000">
                  <w:rPr>
                    <w:rtl w:val="0"/>
                  </w:rPr>
                  <w:t xml:space="preserve"> Emissão de PDF editável e arquivo JSON com dados do cartão-programa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before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Funcionalidade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before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Gestor emite PDF editável do cartão-programa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Crítico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 Gestor emite arquivo JSON do cartão-programa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Crítico</w:t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360"/>
            <w:gridCol w:w="3000"/>
            <w:tblGridChange w:id="0">
              <w:tblGrid>
                <w:gridCol w:w="6360"/>
                <w:gridCol w:w="30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Necessidade:</w:t>
                </w:r>
                <w:r w:rsidDel="00000000" w:rsidR="00000000" w:rsidRPr="00000000">
                  <w:rPr>
                    <w:rtl w:val="0"/>
                  </w:rPr>
                  <w:t xml:space="preserve"> Busca por cartão-programa por meio do identificador único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before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Funcionalidade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before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Gestor busca por cartão-programa por meio do identificador único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Importante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Gestor visualiza informações do cartão-programa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Crítico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360"/>
            <w:gridCol w:w="3000"/>
            <w:tblGridChange w:id="0">
              <w:tblGrid>
                <w:gridCol w:w="6360"/>
                <w:gridCol w:w="30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Necessidade:</w:t>
                </w:r>
                <w:r w:rsidDel="00000000" w:rsidR="00000000" w:rsidRPr="00000000">
                  <w:rPr>
                    <w:rtl w:val="0"/>
                  </w:rPr>
                  <w:t xml:space="preserve"> Visualização do cartão-programa pelo executor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before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Funcionalidade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before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Executor visualiza cartão-programa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Crítico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 Executor visualiza rota da atividade em um mapa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before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Importante</w:t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pStyle w:val="Heading1"/>
        <w:pageBreakBefore w:val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O sistema será construído como um módulo do sistema atual utilizado pela PMMG, o SiGOp, e deverá ter acesso ao banco de dados para obtenção dos dados referentes às incidências criminais e para salvamento dos cartões-programa.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Além disso, o SiGOp utiliza a API do OpenStreetMap para visualização de mapas e utiliza um padrão específico. Necessário validar na implementação.</w:t>
      </w:r>
    </w:p>
    <w:p w:rsidR="00000000" w:rsidDel="00000000" w:rsidP="00000000" w:rsidRDefault="00000000" w:rsidRPr="00000000" w14:paraId="0000005E">
      <w:pPr>
        <w:pStyle w:val="Heading1"/>
        <w:pageBreakBefore w:val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0">
      <w:pPr>
        <w:pStyle w:val="Heading1"/>
        <w:pageBreakBefore w:val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DOCUMENTAÇÃO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MnzwGtdf5h+LeanPqAoQvQjmw==">CgMxLjAaHwoBMBIaChgICVIUChJ0YWJsZS43M3doNWExdXliaGMaHwoBMRIaChgICVIUChJ0YWJsZS43azlpbnhuMHUyYWcaHwoBMhIaChgICVIUChJ0YWJsZS5jZ3Y1YWtiaWdteXkaHwoBMxIaChgICVIUChJ0YWJsZS4ybzFwbTZjMnY4dzEyCGguZ2pkZ3hzMgloLjMwajB6bGwyCWguMWZvYjl0ZTIJaC4zem55c2g3MgloLjJldDkycDAyCGgudHlqY3d0MgloLjNkeTZ2a20yCWguMXQzaDVzZjIJaC40ZDM0b2c4MgloLjJzOGV5bzEyCWguMTdkcDh2dTgAciExQUlhWGc3YklrWmxoTDdfbElpQ2VSSFdFcGxBRF9kb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