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24F5F" w14:textId="77777777" w:rsidR="00D66D7B" w:rsidRDefault="00775CF7">
      <w:pPr>
        <w:spacing w:after="1240"/>
        <w:jc w:val="center"/>
      </w:pPr>
      <w:r>
        <w:t>CENTRO UNIVERSITÁRIO DA FUNDAÇÃO ASSIS GURGACZ</w:t>
      </w:r>
    </w:p>
    <w:p w14:paraId="5E8BB1E6" w14:textId="77777777" w:rsidR="00D66D7B" w:rsidRDefault="00775CF7">
      <w:pPr>
        <w:jc w:val="center"/>
      </w:pPr>
      <w:r>
        <w:t>HENRIQUE DA SILVA CHIMELO</w:t>
      </w:r>
    </w:p>
    <w:p w14:paraId="30349BD9" w14:textId="77777777" w:rsidR="00D66D7B" w:rsidRDefault="00775CF7">
      <w:pPr>
        <w:jc w:val="center"/>
      </w:pPr>
      <w:r>
        <w:t>PEDRO HENRIQUE ESMERALDINO SILVANO</w:t>
      </w:r>
    </w:p>
    <w:p w14:paraId="6D4B9EC2" w14:textId="77777777" w:rsidR="00D66D7B" w:rsidRDefault="00775CF7">
      <w:pPr>
        <w:jc w:val="center"/>
      </w:pPr>
      <w:r>
        <w:t>HARYON D'ANGELUS BERTONCELLO</w:t>
      </w:r>
    </w:p>
    <w:p w14:paraId="09166AE5" w14:textId="77777777" w:rsidR="00D66D7B" w:rsidRDefault="00775CF7">
      <w:pPr>
        <w:pStyle w:val="Ttulo"/>
        <w:spacing w:before="3200"/>
        <w:jc w:val="center"/>
      </w:pPr>
      <w:r>
        <w:t>GERENCIAMENTO DE RISCOS DO PROJETO SPUTNIK</w:t>
      </w:r>
    </w:p>
    <w:p w14:paraId="3C0F94C1" w14:textId="77777777" w:rsidR="00D66D7B" w:rsidRDefault="00775CF7">
      <w:pPr>
        <w:spacing w:before="3600"/>
        <w:jc w:val="center"/>
      </w:pPr>
      <w:r>
        <w:t>CASCAVEL</w:t>
      </w:r>
    </w:p>
    <w:p w14:paraId="3CCA877B" w14:textId="77777777" w:rsidR="00D66D7B" w:rsidRDefault="00775CF7">
      <w:pPr>
        <w:jc w:val="center"/>
      </w:pPr>
      <w:r>
        <w:t>2026</w:t>
      </w:r>
    </w:p>
    <w:p w14:paraId="40BC4B95" w14:textId="77777777" w:rsidR="00D66D7B" w:rsidRDefault="00775CF7">
      <w:r>
        <w:br w:type="page"/>
      </w:r>
    </w:p>
    <w:p w14:paraId="12AC5B10" w14:textId="77777777" w:rsidR="00D66D7B" w:rsidRDefault="00775CF7">
      <w:pPr>
        <w:jc w:val="center"/>
      </w:pPr>
      <w:r>
        <w:lastRenderedPageBreak/>
        <w:t>HENRIQUE DA SILVA CHIMELO</w:t>
      </w:r>
    </w:p>
    <w:p w14:paraId="792E36AC" w14:textId="77777777" w:rsidR="00D66D7B" w:rsidRDefault="00775CF7">
      <w:pPr>
        <w:jc w:val="center"/>
      </w:pPr>
      <w:r>
        <w:t>PEDRO HENRIQUE ESMERALDINO SILVANO</w:t>
      </w:r>
    </w:p>
    <w:p w14:paraId="7CF457B9" w14:textId="77777777" w:rsidR="00D66D7B" w:rsidRDefault="00775CF7">
      <w:pPr>
        <w:jc w:val="center"/>
      </w:pPr>
      <w:r>
        <w:t>HARYON D'ANGELUS BERTONCELLO</w:t>
      </w:r>
    </w:p>
    <w:p w14:paraId="44D63C22" w14:textId="77777777" w:rsidR="00D66D7B" w:rsidRDefault="00775CF7">
      <w:pPr>
        <w:pStyle w:val="Ttulo"/>
        <w:spacing w:before="3000"/>
        <w:jc w:val="center"/>
      </w:pPr>
      <w:r>
        <w:t>GERENCIAMENTO DE RISCOS DO PROJETO SPUTNIK</w:t>
      </w:r>
    </w:p>
    <w:p w14:paraId="69CDBBCA" w14:textId="77777777" w:rsidR="00D66D7B" w:rsidRDefault="00775CF7">
      <w:pPr>
        <w:spacing w:before="1500" w:line="240" w:lineRule="auto"/>
        <w:ind w:left="4252"/>
        <w:jc w:val="both"/>
      </w:pPr>
      <w:r>
        <w:t>Trabalho acadêmico apresentado ao Centro Universitário da Fundação Assis Gurgacz como atividade de gerenciamento de riscos do projeto Sputnik.</w:t>
      </w:r>
    </w:p>
    <w:p w14:paraId="14AA339D" w14:textId="77777777" w:rsidR="00D66D7B" w:rsidRDefault="00775CF7">
      <w:pPr>
        <w:spacing w:before="3100"/>
        <w:jc w:val="center"/>
      </w:pPr>
      <w:r>
        <w:t>CASCAVEL</w:t>
      </w:r>
    </w:p>
    <w:p w14:paraId="608AD1D8" w14:textId="77777777" w:rsidR="00D66D7B" w:rsidRDefault="00775CF7">
      <w:pPr>
        <w:jc w:val="center"/>
      </w:pPr>
      <w:r>
        <w:t>2026</w:t>
      </w:r>
    </w:p>
    <w:p w14:paraId="48A13412" w14:textId="77777777" w:rsidR="00D66D7B" w:rsidRDefault="00775CF7">
      <w:r>
        <w:br w:type="page"/>
      </w:r>
    </w:p>
    <w:p w14:paraId="6B575FE4" w14:textId="77777777" w:rsidR="00D66D7B" w:rsidRDefault="00775CF7">
      <w:pPr>
        <w:spacing w:after="480"/>
        <w:jc w:val="center"/>
      </w:pPr>
      <w:r>
        <w:rPr>
          <w:b/>
        </w:rPr>
        <w:lastRenderedPageBreak/>
        <w:t>SUMÁRIO</w:t>
      </w:r>
    </w:p>
    <w:p w14:paraId="066A0D92" w14:textId="62FC58CF" w:rsidR="0097685B" w:rsidRDefault="00775CF7">
      <w:pPr>
        <w:pStyle w:val="Sumrio1"/>
        <w:tabs>
          <w:tab w:val="right" w:leader="dot" w:pos="9061"/>
        </w:tabs>
        <w:rPr>
          <w:noProof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1493199" w:history="1">
        <w:r w:rsidR="0097685B" w:rsidRPr="00125969">
          <w:rPr>
            <w:rStyle w:val="Hyperlink"/>
            <w:noProof/>
          </w:rPr>
          <w:t>1 INTRODUÇÃO</w:t>
        </w:r>
        <w:r w:rsidR="0097685B">
          <w:rPr>
            <w:noProof/>
            <w:webHidden/>
          </w:rPr>
          <w:tab/>
        </w:r>
        <w:r w:rsidR="0097685B">
          <w:rPr>
            <w:noProof/>
            <w:webHidden/>
          </w:rPr>
          <w:fldChar w:fldCharType="begin"/>
        </w:r>
        <w:r w:rsidR="0097685B">
          <w:rPr>
            <w:noProof/>
            <w:webHidden/>
          </w:rPr>
          <w:instrText xml:space="preserve"> PAGEREF _Toc241493199 \h </w:instrText>
        </w:r>
        <w:r w:rsidR="0097685B">
          <w:rPr>
            <w:noProof/>
            <w:webHidden/>
          </w:rPr>
        </w:r>
        <w:r w:rsidR="0097685B">
          <w:rPr>
            <w:noProof/>
            <w:webHidden/>
          </w:rPr>
          <w:fldChar w:fldCharType="separate"/>
        </w:r>
        <w:r w:rsidR="0097685B">
          <w:rPr>
            <w:noProof/>
            <w:webHidden/>
          </w:rPr>
          <w:t>3</w:t>
        </w:r>
        <w:r w:rsidR="0097685B">
          <w:rPr>
            <w:noProof/>
            <w:webHidden/>
          </w:rPr>
          <w:fldChar w:fldCharType="end"/>
        </w:r>
      </w:hyperlink>
    </w:p>
    <w:p w14:paraId="2D974C64" w14:textId="2CE62D23" w:rsidR="0097685B" w:rsidRDefault="0097685B">
      <w:pPr>
        <w:pStyle w:val="Sumrio1"/>
        <w:tabs>
          <w:tab w:val="right" w:leader="dot" w:pos="9061"/>
        </w:tabs>
        <w:rPr>
          <w:noProof/>
        </w:rPr>
      </w:pPr>
      <w:hyperlink w:anchor="_Toc241493200" w:history="1">
        <w:r w:rsidRPr="00125969">
          <w:rPr>
            <w:rStyle w:val="Hyperlink"/>
            <w:noProof/>
          </w:rPr>
          <w:t>2 IDENTIFICAÇÃO DOS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5A7491" w14:textId="63C9BFA9" w:rsidR="0097685B" w:rsidRDefault="0097685B">
      <w:pPr>
        <w:pStyle w:val="Sumrio1"/>
        <w:tabs>
          <w:tab w:val="right" w:leader="dot" w:pos="9061"/>
        </w:tabs>
        <w:rPr>
          <w:noProof/>
        </w:rPr>
      </w:pPr>
      <w:hyperlink w:anchor="_Toc241493201" w:history="1">
        <w:r w:rsidRPr="00125969">
          <w:rPr>
            <w:rStyle w:val="Hyperlink"/>
            <w:noProof/>
          </w:rPr>
          <w:t>3 ANÁLISE QUALITATIVA E PRIORIZAÇÃO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36A927" w14:textId="71FA5DB6" w:rsidR="0097685B" w:rsidRDefault="0097685B">
      <w:pPr>
        <w:pStyle w:val="Sumrio1"/>
        <w:tabs>
          <w:tab w:val="right" w:leader="dot" w:pos="9061"/>
        </w:tabs>
        <w:rPr>
          <w:noProof/>
        </w:rPr>
      </w:pPr>
      <w:hyperlink w:anchor="_Toc241493202" w:history="1">
        <w:r w:rsidRPr="00125969">
          <w:rPr>
            <w:rStyle w:val="Hyperlink"/>
            <w:noProof/>
          </w:rPr>
          <w:t>4 PLANEJAMENTO DAS RESPOSTAS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042C23" w14:textId="2A12B1D8" w:rsidR="0097685B" w:rsidRDefault="0097685B">
      <w:pPr>
        <w:pStyle w:val="Sumrio1"/>
        <w:tabs>
          <w:tab w:val="right" w:leader="dot" w:pos="9061"/>
        </w:tabs>
        <w:rPr>
          <w:noProof/>
        </w:rPr>
      </w:pPr>
      <w:hyperlink w:anchor="_Toc241493203" w:history="1">
        <w:r w:rsidRPr="00125969">
          <w:rPr>
            <w:rStyle w:val="Hyperlink"/>
            <w:noProof/>
          </w:rPr>
          <w:t>5 MITIGAÇÃO E CONTINGÊNCIA DOS RISCOS CRÍTICOS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1E14EE" w14:textId="156696EB" w:rsidR="0097685B" w:rsidRDefault="0097685B">
      <w:pPr>
        <w:pStyle w:val="Sumrio1"/>
        <w:tabs>
          <w:tab w:val="right" w:leader="dot" w:pos="9061"/>
        </w:tabs>
        <w:rPr>
          <w:noProof/>
        </w:rPr>
      </w:pPr>
      <w:hyperlink w:anchor="_Toc241493204" w:history="1">
        <w:r w:rsidRPr="00125969">
          <w:rPr>
            <w:rStyle w:val="Hyperlink"/>
            <w:noProof/>
          </w:rPr>
          <w:t>6 MONITORAMENTO DOS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515BC9D" w14:textId="0C4D8200" w:rsidR="0097685B" w:rsidRDefault="0097685B">
      <w:pPr>
        <w:pStyle w:val="Sumrio1"/>
        <w:tabs>
          <w:tab w:val="right" w:leader="dot" w:pos="9061"/>
        </w:tabs>
        <w:rPr>
          <w:noProof/>
        </w:rPr>
      </w:pPr>
      <w:hyperlink w:anchor="_Toc241493205" w:history="1">
        <w:r w:rsidRPr="00125969">
          <w:rPr>
            <w:rStyle w:val="Hyperlink"/>
            <w:noProof/>
          </w:rPr>
          <w:t>7 ANÁLISE CRÍTICA E 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DF197D2" w14:textId="307F5A5D" w:rsidR="0097685B" w:rsidRDefault="0097685B">
      <w:pPr>
        <w:pStyle w:val="Sumrio1"/>
        <w:tabs>
          <w:tab w:val="right" w:leader="dot" w:pos="9061"/>
        </w:tabs>
        <w:rPr>
          <w:noProof/>
        </w:rPr>
      </w:pPr>
      <w:hyperlink w:anchor="_Toc241493206" w:history="1">
        <w:r w:rsidRPr="00125969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06A75D" w14:textId="485A2363" w:rsidR="00D66D7B" w:rsidRDefault="00775CF7">
      <w:r>
        <w:fldChar w:fldCharType="end"/>
      </w:r>
    </w:p>
    <w:p w14:paraId="244F663D" w14:textId="77777777" w:rsidR="00D66D7B" w:rsidRDefault="00D66D7B">
      <w:pPr>
        <w:sectPr w:rsidR="00D66D7B">
          <w:pgSz w:w="11906" w:h="16838"/>
          <w:pgMar w:top="1701" w:right="1134" w:bottom="1134" w:left="1701" w:header="1134" w:footer="720" w:gutter="0"/>
          <w:cols w:space="720"/>
          <w:docGrid w:linePitch="360"/>
        </w:sectPr>
      </w:pPr>
    </w:p>
    <w:p w14:paraId="151208A1" w14:textId="77777777" w:rsidR="00D66D7B" w:rsidRDefault="00775CF7">
      <w:pPr>
        <w:pStyle w:val="Ttulo1"/>
      </w:pPr>
      <w:bookmarkStart w:id="0" w:name="_Toc241493199"/>
      <w:r>
        <w:lastRenderedPageBreak/>
        <w:t>1 INTRODUÇÃO</w:t>
      </w:r>
      <w:bookmarkEnd w:id="0"/>
    </w:p>
    <w:p w14:paraId="6FE1D37D" w14:textId="77777777" w:rsidR="00D66D7B" w:rsidRDefault="00775CF7">
      <w:pPr>
        <w:ind w:firstLine="709"/>
        <w:jc w:val="both"/>
      </w:pPr>
      <w:r>
        <w:t>O Sputnik é um sistema de gestão para oficinas automotivas. Ele reúne clientes, veículos, peças, estoque, ordens de serviço, agenda, financeiro e controle de usuários. A aplicação tem frontend em React e backend em Java com Spring Boot; na instalação atual, os dados ficam em um banco H2 local. O grupo também planeja evoluir o produto para atender mais de uma oficina em ambiente SaaS (SPUTNIK, 2026a; 2026b).</w:t>
      </w:r>
    </w:p>
    <w:p w14:paraId="457B5BCB" w14:textId="77777777" w:rsidR="00D66D7B" w:rsidRDefault="00775CF7">
      <w:pPr>
        <w:ind w:firstLine="709"/>
        <w:jc w:val="both"/>
      </w:pPr>
      <w:r>
        <w:t>Este trabalho trata dos riscos que podem afetar a entrega e o uso do sistema. A análise considera o código e a documentação disponíveis em setembro de 2026, inclusive os pontos que permaneceram abertos após a auditoria técnica. Não se toma uma funcionalidade planejada como se já estivesse implantada. O processo segue a sequência de identificar, avaliar, responder e acompanhar riscos, em consonância com o guia do Project Management Institute (2025).</w:t>
      </w:r>
    </w:p>
    <w:p w14:paraId="287D5E7A" w14:textId="77777777" w:rsidR="00D66D7B" w:rsidRDefault="00775CF7">
      <w:pPr>
        <w:ind w:firstLine="709"/>
        <w:jc w:val="both"/>
      </w:pPr>
      <w:r>
        <w:t>Para cada risco foram registrados causa, consequência e responsável. A probabilidade e o impacto foram classificados em baixo, médio ou alto. A pontuação usada para ordenar a lista é uma decisão do grupo: 1 para baixo, 2 para médio e 3 para alto, com produto de probabilidade por impacto. Valores 6 e 9 são críticos; 3 e 4, moderados; 1 e 2, baixos. A escala não representa uma fórmula obrigatória do PMBOK, mas ajuda o grupo a decidir onde concentrar o trabalho.</w:t>
      </w:r>
    </w:p>
    <w:p w14:paraId="6C9E3F17" w14:textId="77777777" w:rsidR="00D66D7B" w:rsidRDefault="00775CF7">
      <w:pPr>
        <w:pStyle w:val="Ttulo1"/>
        <w:pageBreakBefore/>
      </w:pPr>
      <w:bookmarkStart w:id="1" w:name="_Toc241493200"/>
      <w:r>
        <w:lastRenderedPageBreak/>
        <w:t>2 IDENTIFICAÇÃO DOS RISCOS</w:t>
      </w:r>
      <w:bookmarkEnd w:id="1"/>
    </w:p>
    <w:p w14:paraId="0DE74E38" w14:textId="77777777" w:rsidR="00D66D7B" w:rsidRDefault="00775CF7">
      <w:pPr>
        <w:ind w:firstLine="709"/>
        <w:jc w:val="both"/>
      </w:pPr>
      <w:r>
        <w:t>Os riscos abaixo surgem de escolhas e dependências observáveis no Sputnik. Foram incluídos tanto problemas que podem ocorrer na versão atual quanto riscos condicionados à expansão para SaaS. Um erro já corrigido só aparece quando a possibilidade relevante é sua recorrência em código novo.</w:t>
      </w:r>
    </w:p>
    <w:p w14:paraId="7DB06D5E" w14:textId="77777777" w:rsidR="00D66D7B" w:rsidRDefault="00775CF7">
      <w:pPr>
        <w:pStyle w:val="Ttulo2"/>
      </w:pPr>
      <w:r>
        <w:t>R01 Acesso a dados de outra oficina</w:t>
      </w:r>
    </w:p>
    <w:p w14:paraId="7460A3BC" w14:textId="77777777" w:rsidR="00D66D7B" w:rsidRDefault="00775CF7">
      <w:pPr>
        <w:keepNext/>
        <w:jc w:val="both"/>
      </w:pPr>
      <w:r>
        <w:rPr>
          <w:b/>
        </w:rPr>
        <w:t xml:space="preserve">Descrição: </w:t>
      </w:r>
      <w:r>
        <w:t>Uma nova consulta, exportação ou rota permite que uma oficina visualize ou altere registros de outra.</w:t>
      </w:r>
    </w:p>
    <w:p w14:paraId="3A76556A" w14:textId="77777777" w:rsidR="00D66D7B" w:rsidRDefault="00775CF7">
      <w:pPr>
        <w:keepNext/>
        <w:jc w:val="both"/>
      </w:pPr>
      <w:r>
        <w:rPr>
          <w:b/>
        </w:rPr>
        <w:t xml:space="preserve">Causa: </w:t>
      </w:r>
      <w:r>
        <w:t>O isolamento depende do contexto da empresa na sessão, dos filtros de consulta e das verificações de autorização. A auditoria encontrou falhas nessa fronteira e elas foram corrigidas, mas novas rotas podem reintroduzi-las.</w:t>
      </w:r>
    </w:p>
    <w:p w14:paraId="68B78F8F" w14:textId="77777777" w:rsidR="00D66D7B" w:rsidRDefault="00775CF7">
      <w:pPr>
        <w:keepNext/>
        <w:jc w:val="both"/>
      </w:pPr>
      <w:r>
        <w:rPr>
          <w:b/>
        </w:rPr>
        <w:t xml:space="preserve">Consequência: </w:t>
      </w:r>
      <w:r>
        <w:t>Exposição de dados de clientes, veículos, ordens de serviço e valores financeiros, com possível necessidade de suspender o acesso externo.</w:t>
      </w:r>
    </w:p>
    <w:p w14:paraId="650B48CC" w14:textId="77777777" w:rsidR="00D66D7B" w:rsidRDefault="00775CF7">
      <w:pPr>
        <w:keepNext/>
        <w:jc w:val="both"/>
      </w:pPr>
      <w:r>
        <w:rPr>
          <w:b/>
        </w:rPr>
        <w:t xml:space="preserve">Categoria: </w:t>
      </w:r>
      <w:r>
        <w:t>Tecnologia e requisitos</w:t>
      </w:r>
    </w:p>
    <w:p w14:paraId="7CF4B0DE" w14:textId="77777777" w:rsidR="00D66D7B" w:rsidRDefault="00775CF7">
      <w:pPr>
        <w:jc w:val="both"/>
      </w:pPr>
      <w:r>
        <w:rPr>
          <w:b/>
        </w:rPr>
        <w:t xml:space="preserve">Responsável: </w:t>
      </w:r>
      <w:r>
        <w:t>Responsável pelo backend e segurança</w:t>
      </w:r>
    </w:p>
    <w:p w14:paraId="52323107" w14:textId="77777777" w:rsidR="00D66D7B" w:rsidRDefault="00775CF7">
      <w:pPr>
        <w:pStyle w:val="Ttulo2"/>
      </w:pPr>
      <w:r>
        <w:t>R02 Perda do banco de dados local</w:t>
      </w:r>
    </w:p>
    <w:p w14:paraId="6A8FC776" w14:textId="77777777" w:rsidR="00D66D7B" w:rsidRDefault="00775CF7">
      <w:pPr>
        <w:keepNext/>
        <w:jc w:val="both"/>
      </w:pPr>
      <w:r>
        <w:rPr>
          <w:b/>
        </w:rPr>
        <w:t xml:space="preserve">Descrição: </w:t>
      </w:r>
      <w:r>
        <w:t>O arquivo do banco H2 fica indisponível ou é perdido sem uma cópia que possa ser restaurada.</w:t>
      </w:r>
    </w:p>
    <w:p w14:paraId="28E3E59E" w14:textId="77777777" w:rsidR="00D66D7B" w:rsidRDefault="00775CF7">
      <w:pPr>
        <w:keepNext/>
        <w:jc w:val="both"/>
      </w:pPr>
      <w:r>
        <w:rPr>
          <w:b/>
        </w:rPr>
        <w:t xml:space="preserve">Causa: </w:t>
      </w:r>
      <w:r>
        <w:t>A instalação atual grava os dados em arquivo local. O sistema produz backups, mas a auditoria não comprovou uma rotina de restauração em ambiente separado.</w:t>
      </w:r>
    </w:p>
    <w:p w14:paraId="49EC9984" w14:textId="77777777" w:rsidR="00D66D7B" w:rsidRDefault="00775CF7">
      <w:pPr>
        <w:keepNext/>
        <w:jc w:val="both"/>
      </w:pPr>
      <w:r>
        <w:rPr>
          <w:b/>
        </w:rPr>
        <w:t xml:space="preserve">Consequência: </w:t>
      </w:r>
      <w:r>
        <w:t>Interrupção do trabalho da oficina e perda de cadastros, movimentações e histórico de ordens de serviço.</w:t>
      </w:r>
    </w:p>
    <w:p w14:paraId="14CA42DC" w14:textId="77777777" w:rsidR="00D66D7B" w:rsidRDefault="00775CF7">
      <w:pPr>
        <w:keepNext/>
        <w:jc w:val="both"/>
      </w:pPr>
      <w:r>
        <w:rPr>
          <w:b/>
        </w:rPr>
        <w:t xml:space="preserve">Categoria: </w:t>
      </w:r>
      <w:r>
        <w:t>Tecnologia</w:t>
      </w:r>
    </w:p>
    <w:p w14:paraId="2E73A699" w14:textId="77777777" w:rsidR="00D66D7B" w:rsidRDefault="00775CF7">
      <w:pPr>
        <w:jc w:val="both"/>
      </w:pPr>
      <w:r>
        <w:rPr>
          <w:b/>
        </w:rPr>
        <w:t xml:space="preserve">Responsável: </w:t>
      </w:r>
      <w:r>
        <w:t>Responsável por dados e infraestrutura</w:t>
      </w:r>
    </w:p>
    <w:p w14:paraId="25CB09A9" w14:textId="77777777" w:rsidR="00D66D7B" w:rsidRDefault="00775CF7">
      <w:pPr>
        <w:pStyle w:val="Ttulo2"/>
      </w:pPr>
      <w:r>
        <w:lastRenderedPageBreak/>
        <w:t>R03 Divergência de saldo no estoque</w:t>
      </w:r>
    </w:p>
    <w:p w14:paraId="793E5635" w14:textId="77777777" w:rsidR="00D66D7B" w:rsidRDefault="00775CF7">
      <w:pPr>
        <w:keepNext/>
        <w:jc w:val="both"/>
      </w:pPr>
      <w:r>
        <w:rPr>
          <w:b/>
        </w:rPr>
        <w:t xml:space="preserve">Descrição: </w:t>
      </w:r>
      <w:r>
        <w:t>Duas operações concorrentes ou uma nova regra de baixa deixam o saldo de uma peça diferente do histórico de movimentações.</w:t>
      </w:r>
    </w:p>
    <w:p w14:paraId="677E29D6" w14:textId="77777777" w:rsidR="00D66D7B" w:rsidRDefault="00775CF7">
      <w:pPr>
        <w:keepNext/>
        <w:jc w:val="both"/>
      </w:pPr>
      <w:r>
        <w:rPr>
          <w:b/>
        </w:rPr>
        <w:t xml:space="preserve">Causa: </w:t>
      </w:r>
      <w:r>
        <w:t>Entradas, saídas, orçamentos aprovados e ordens de serviço alteram o mesmo estoque. Há testes de concorrência, porém eles não cobrem todas as sequências possíveis.</w:t>
      </w:r>
    </w:p>
    <w:p w14:paraId="6E17D6DF" w14:textId="77777777" w:rsidR="00D66D7B" w:rsidRDefault="00775CF7">
      <w:pPr>
        <w:keepNext/>
        <w:jc w:val="both"/>
      </w:pPr>
      <w:r>
        <w:rPr>
          <w:b/>
        </w:rPr>
        <w:t xml:space="preserve">Consequência: </w:t>
      </w:r>
      <w:r>
        <w:t>Peça vendida sem disponibilidade, orçamento incorreto e necessidade de ajuste manual auditável.</w:t>
      </w:r>
    </w:p>
    <w:p w14:paraId="239B2AF0" w14:textId="77777777" w:rsidR="00D66D7B" w:rsidRDefault="00775CF7">
      <w:pPr>
        <w:keepNext/>
        <w:jc w:val="both"/>
      </w:pPr>
      <w:r>
        <w:rPr>
          <w:b/>
        </w:rPr>
        <w:t xml:space="preserve">Categoria: </w:t>
      </w:r>
      <w:r>
        <w:t>Tecnologia e integração</w:t>
      </w:r>
    </w:p>
    <w:p w14:paraId="12CB11D5" w14:textId="77777777" w:rsidR="00D66D7B" w:rsidRDefault="00775CF7">
      <w:pPr>
        <w:jc w:val="both"/>
      </w:pPr>
      <w:r>
        <w:rPr>
          <w:b/>
        </w:rPr>
        <w:t xml:space="preserve">Responsável: </w:t>
      </w:r>
      <w:r>
        <w:t>Responsável pelo módulo de estoque</w:t>
      </w:r>
    </w:p>
    <w:p w14:paraId="1377C749" w14:textId="77777777" w:rsidR="00D66D7B" w:rsidRDefault="00775CF7">
      <w:pPr>
        <w:pStyle w:val="Ttulo2"/>
      </w:pPr>
      <w:r>
        <w:t>R04 Escopo maior que o prazo disponível</w:t>
      </w:r>
    </w:p>
    <w:p w14:paraId="75250A1E" w14:textId="77777777" w:rsidR="00D66D7B" w:rsidRDefault="00775CF7">
      <w:pPr>
        <w:keepNext/>
        <w:jc w:val="both"/>
      </w:pPr>
      <w:r>
        <w:rPr>
          <w:b/>
        </w:rPr>
        <w:t xml:space="preserve">Descrição: </w:t>
      </w:r>
      <w:r>
        <w:t>Funcionalidades futuras entram na entrega atual sem revisão do cronograma.</w:t>
      </w:r>
    </w:p>
    <w:p w14:paraId="29020F7F" w14:textId="77777777" w:rsidR="00D66D7B" w:rsidRDefault="00775CF7">
      <w:pPr>
        <w:keepNext/>
        <w:jc w:val="both"/>
      </w:pPr>
      <w:r>
        <w:rPr>
          <w:b/>
        </w:rPr>
        <w:t xml:space="preserve">Causa: </w:t>
      </w:r>
      <w:r>
        <w:t>O plano de evolução inclui SaaS, cobrança, mensageria, migração de banco e novas telas, enquanto o sistema já possui vários módulos em uso.</w:t>
      </w:r>
    </w:p>
    <w:p w14:paraId="4F193282" w14:textId="77777777" w:rsidR="00D66D7B" w:rsidRDefault="00775CF7">
      <w:pPr>
        <w:keepNext/>
        <w:jc w:val="both"/>
      </w:pPr>
      <w:r>
        <w:rPr>
          <w:b/>
        </w:rPr>
        <w:t xml:space="preserve">Consequência: </w:t>
      </w:r>
      <w:r>
        <w:t>Atraso da entrega ou redução do tempo reservado para testar permissões, estoque e ordens de serviço.</w:t>
      </w:r>
    </w:p>
    <w:p w14:paraId="14B387FC" w14:textId="77777777" w:rsidR="00D66D7B" w:rsidRDefault="00775CF7">
      <w:pPr>
        <w:keepNext/>
        <w:jc w:val="both"/>
      </w:pPr>
      <w:r>
        <w:rPr>
          <w:b/>
        </w:rPr>
        <w:t xml:space="preserve">Categoria: </w:t>
      </w:r>
      <w:r>
        <w:t>Escopo e prazo</w:t>
      </w:r>
    </w:p>
    <w:p w14:paraId="46749175" w14:textId="77777777" w:rsidR="00D66D7B" w:rsidRDefault="00775CF7">
      <w:pPr>
        <w:jc w:val="both"/>
      </w:pPr>
      <w:r>
        <w:rPr>
          <w:b/>
        </w:rPr>
        <w:t xml:space="preserve">Responsável: </w:t>
      </w:r>
      <w:r>
        <w:t>Líder do grupo</w:t>
      </w:r>
    </w:p>
    <w:p w14:paraId="00FD1737" w14:textId="77777777" w:rsidR="00D66D7B" w:rsidRDefault="00775CF7">
      <w:pPr>
        <w:pStyle w:val="Ttulo2"/>
      </w:pPr>
      <w:r>
        <w:t>R05 Erro na migração do H2 para PostgreSQL</w:t>
      </w:r>
    </w:p>
    <w:p w14:paraId="08704711" w14:textId="77777777" w:rsidR="00D66D7B" w:rsidRDefault="00775CF7">
      <w:pPr>
        <w:keepNext/>
        <w:jc w:val="both"/>
      </w:pPr>
      <w:r>
        <w:rPr>
          <w:b/>
        </w:rPr>
        <w:t xml:space="preserve">Descrição: </w:t>
      </w:r>
      <w:r>
        <w:t>A migração planejada para uma operação SaaS perde registros ou altera saldos e vínculos entre tabelas.</w:t>
      </w:r>
    </w:p>
    <w:p w14:paraId="5662FF7D" w14:textId="77777777" w:rsidR="00D66D7B" w:rsidRDefault="00775CF7">
      <w:pPr>
        <w:keepNext/>
        <w:jc w:val="both"/>
      </w:pPr>
      <w:r>
        <w:rPr>
          <w:b/>
        </w:rPr>
        <w:t xml:space="preserve">Causa: </w:t>
      </w:r>
      <w:r>
        <w:t>Hoje o projeto usa H2 em arquivo e atualização automática do esquema; a migração versionada ainda faz parte do plano de evolução.</w:t>
      </w:r>
    </w:p>
    <w:p w14:paraId="2EF0391D" w14:textId="77777777" w:rsidR="00D66D7B" w:rsidRDefault="00775CF7">
      <w:pPr>
        <w:keepNext/>
        <w:jc w:val="both"/>
      </w:pPr>
      <w:r>
        <w:rPr>
          <w:b/>
        </w:rPr>
        <w:t xml:space="preserve">Consequência: </w:t>
      </w:r>
      <w:r>
        <w:t>Indisponibilidade e inconsistência de clientes, peças, OS ou lançamentos financeiros.</w:t>
      </w:r>
    </w:p>
    <w:p w14:paraId="50CBCF79" w14:textId="77777777" w:rsidR="00D66D7B" w:rsidRDefault="00775CF7">
      <w:pPr>
        <w:keepNext/>
        <w:jc w:val="both"/>
      </w:pPr>
      <w:r>
        <w:rPr>
          <w:b/>
        </w:rPr>
        <w:t xml:space="preserve">Categoria: </w:t>
      </w:r>
      <w:r>
        <w:t>Tecnologia e integração</w:t>
      </w:r>
    </w:p>
    <w:p w14:paraId="35E328CD" w14:textId="77777777" w:rsidR="00D66D7B" w:rsidRDefault="00775CF7">
      <w:pPr>
        <w:jc w:val="both"/>
      </w:pPr>
      <w:r>
        <w:rPr>
          <w:b/>
        </w:rPr>
        <w:t xml:space="preserve">Responsável: </w:t>
      </w:r>
      <w:r>
        <w:t>Responsável pelo banco e backend</w:t>
      </w:r>
    </w:p>
    <w:p w14:paraId="66A12420" w14:textId="77777777" w:rsidR="00D66D7B" w:rsidRDefault="00775CF7">
      <w:pPr>
        <w:pStyle w:val="Ttulo2"/>
      </w:pPr>
      <w:r>
        <w:lastRenderedPageBreak/>
        <w:t>R06 Regra de negócio de OS mal definida</w:t>
      </w:r>
    </w:p>
    <w:p w14:paraId="4EF3CFCB" w14:textId="77777777" w:rsidR="00D66D7B" w:rsidRDefault="00775CF7">
      <w:pPr>
        <w:keepNext/>
        <w:jc w:val="both"/>
      </w:pPr>
      <w:r>
        <w:rPr>
          <w:b/>
        </w:rPr>
        <w:t xml:space="preserve">Descrição: </w:t>
      </w:r>
      <w:r>
        <w:t>O grupo e o usuário discordam sobre devolução de peça, reabertura da OS ou momento de reconhecer uma receita.</w:t>
      </w:r>
    </w:p>
    <w:p w14:paraId="7A77755C" w14:textId="77777777" w:rsidR="00D66D7B" w:rsidRDefault="00775CF7">
      <w:pPr>
        <w:keepNext/>
        <w:jc w:val="both"/>
      </w:pPr>
      <w:r>
        <w:rPr>
          <w:b/>
        </w:rPr>
        <w:t xml:space="preserve">Causa: </w:t>
      </w:r>
      <w:r>
        <w:t>O fluxo técnico cobre orçamento, aprovação e execução, mas algumas decisões comerciais ainda exigem validação com quem atende na oficina.</w:t>
      </w:r>
    </w:p>
    <w:p w14:paraId="53DE49B9" w14:textId="77777777" w:rsidR="00D66D7B" w:rsidRDefault="00775CF7">
      <w:pPr>
        <w:keepNext/>
        <w:jc w:val="both"/>
      </w:pPr>
      <w:r>
        <w:rPr>
          <w:b/>
        </w:rPr>
        <w:t xml:space="preserve">Consequência: </w:t>
      </w:r>
      <w:r>
        <w:t>Retrabalho e entrega de um fluxo que não corresponde à rotina do cliente.</w:t>
      </w:r>
    </w:p>
    <w:p w14:paraId="11BF2F6D" w14:textId="77777777" w:rsidR="00D66D7B" w:rsidRDefault="00775CF7">
      <w:pPr>
        <w:keepNext/>
        <w:jc w:val="both"/>
      </w:pPr>
      <w:r>
        <w:rPr>
          <w:b/>
        </w:rPr>
        <w:t xml:space="preserve">Categoria: </w:t>
      </w:r>
      <w:r>
        <w:t>Requisitos e cliente</w:t>
      </w:r>
    </w:p>
    <w:p w14:paraId="6E8B2DAE" w14:textId="77777777" w:rsidR="00D66D7B" w:rsidRDefault="00775CF7">
      <w:pPr>
        <w:jc w:val="both"/>
      </w:pPr>
      <w:r>
        <w:rPr>
          <w:b/>
        </w:rPr>
        <w:t xml:space="preserve">Responsável: </w:t>
      </w:r>
      <w:r>
        <w:t>Responsável por requisitos com representante da oficina</w:t>
      </w:r>
    </w:p>
    <w:p w14:paraId="6C64582E" w14:textId="77777777" w:rsidR="00D66D7B" w:rsidRDefault="00775CF7">
      <w:pPr>
        <w:pStyle w:val="Ttulo2"/>
      </w:pPr>
      <w:r>
        <w:t>R07 Frontend e backend entregues em versões diferentes</w:t>
      </w:r>
    </w:p>
    <w:p w14:paraId="6097D32C" w14:textId="77777777" w:rsidR="00D66D7B" w:rsidRDefault="00775CF7">
      <w:pPr>
        <w:keepNext/>
        <w:jc w:val="both"/>
      </w:pPr>
      <w:r>
        <w:rPr>
          <w:b/>
        </w:rPr>
        <w:t xml:space="preserve">Descrição: </w:t>
      </w:r>
      <w:r>
        <w:t>A demonstração abre telas antigas ou encontra chamadas incompatíveis com a API.</w:t>
      </w:r>
    </w:p>
    <w:p w14:paraId="3B8D1F91" w14:textId="77777777" w:rsidR="00D66D7B" w:rsidRDefault="00775CF7">
      <w:pPr>
        <w:keepNext/>
        <w:jc w:val="both"/>
      </w:pPr>
      <w:r>
        <w:rPr>
          <w:b/>
        </w:rPr>
        <w:t xml:space="preserve">Causa: </w:t>
      </w:r>
      <w:r>
        <w:t>O frontend React precisa ser compilado e sincronizado com os recursos estáticos do Spring Boot; também existem páginas legadas.</w:t>
      </w:r>
    </w:p>
    <w:p w14:paraId="3000DCB0" w14:textId="77777777" w:rsidR="00D66D7B" w:rsidRDefault="00775CF7">
      <w:pPr>
        <w:keepNext/>
        <w:jc w:val="both"/>
      </w:pPr>
      <w:r>
        <w:rPr>
          <w:b/>
        </w:rPr>
        <w:t xml:space="preserve">Consequência: </w:t>
      </w:r>
      <w:r>
        <w:t>Função implementada aparece como ausente ou falha durante a avaliação.</w:t>
      </w:r>
    </w:p>
    <w:p w14:paraId="2C1F0BB4" w14:textId="77777777" w:rsidR="00D66D7B" w:rsidRDefault="00775CF7">
      <w:pPr>
        <w:keepNext/>
        <w:jc w:val="both"/>
      </w:pPr>
      <w:r>
        <w:rPr>
          <w:b/>
        </w:rPr>
        <w:t xml:space="preserve">Categoria: </w:t>
      </w:r>
      <w:r>
        <w:t>Integração</w:t>
      </w:r>
    </w:p>
    <w:p w14:paraId="3E10C1F8" w14:textId="77777777" w:rsidR="00D66D7B" w:rsidRDefault="00775CF7">
      <w:pPr>
        <w:jc w:val="both"/>
      </w:pPr>
      <w:r>
        <w:rPr>
          <w:b/>
        </w:rPr>
        <w:t xml:space="preserve">Responsável: </w:t>
      </w:r>
      <w:r>
        <w:t>Responsável pela integração frontend e backend</w:t>
      </w:r>
    </w:p>
    <w:p w14:paraId="23EE2F2C" w14:textId="77777777" w:rsidR="00D66D7B" w:rsidRDefault="00775CF7">
      <w:pPr>
        <w:pStyle w:val="Ttulo2"/>
      </w:pPr>
      <w:r>
        <w:t>R08 Ambiente indisponível na apresentação</w:t>
      </w:r>
    </w:p>
    <w:p w14:paraId="039469EE" w14:textId="77777777" w:rsidR="00D66D7B" w:rsidRDefault="00775CF7">
      <w:pPr>
        <w:keepNext/>
        <w:jc w:val="both"/>
      </w:pPr>
      <w:r>
        <w:rPr>
          <w:b/>
        </w:rPr>
        <w:t xml:space="preserve">Descrição: </w:t>
      </w:r>
      <w:r>
        <w:t>A aplicação não inicia na máquina escolhida para a demonstração.</w:t>
      </w:r>
    </w:p>
    <w:p w14:paraId="6FB072C0" w14:textId="77777777" w:rsidR="00D66D7B" w:rsidRDefault="00775CF7">
      <w:pPr>
        <w:keepNext/>
        <w:jc w:val="both"/>
      </w:pPr>
      <w:r>
        <w:rPr>
          <w:b/>
        </w:rPr>
        <w:t xml:space="preserve">Causa: </w:t>
      </w:r>
      <w:r>
        <w:t>O projeto exige JDK, Maven e ferramentas do frontend; já houve aviso de JDK ausente no IntelliJ.</w:t>
      </w:r>
    </w:p>
    <w:p w14:paraId="5F2F1ECB" w14:textId="77777777" w:rsidR="00D66D7B" w:rsidRDefault="00775CF7">
      <w:pPr>
        <w:keepNext/>
        <w:jc w:val="both"/>
      </w:pPr>
      <w:r>
        <w:rPr>
          <w:b/>
        </w:rPr>
        <w:t xml:space="preserve">Consequência: </w:t>
      </w:r>
      <w:r>
        <w:t>Atraso ou impossibilidade de mostrar os fluxos ao avaliador.</w:t>
      </w:r>
    </w:p>
    <w:p w14:paraId="2DBD3314" w14:textId="77777777" w:rsidR="00D66D7B" w:rsidRDefault="00775CF7">
      <w:pPr>
        <w:keepNext/>
        <w:jc w:val="both"/>
      </w:pPr>
      <w:r>
        <w:rPr>
          <w:b/>
        </w:rPr>
        <w:t xml:space="preserve">Categoria: </w:t>
      </w:r>
      <w:r>
        <w:t>Tecnologia e prazo</w:t>
      </w:r>
    </w:p>
    <w:p w14:paraId="4E5D5E3B" w14:textId="77777777" w:rsidR="00D66D7B" w:rsidRDefault="00775CF7">
      <w:pPr>
        <w:jc w:val="both"/>
      </w:pPr>
      <w:r>
        <w:rPr>
          <w:b/>
        </w:rPr>
        <w:t xml:space="preserve">Responsável: </w:t>
      </w:r>
      <w:r>
        <w:t>Responsável pelo ambiente de demonstração</w:t>
      </w:r>
    </w:p>
    <w:p w14:paraId="6EF4E0B6" w14:textId="77777777" w:rsidR="00D66D7B" w:rsidRDefault="00775CF7">
      <w:pPr>
        <w:pStyle w:val="Ttulo2"/>
      </w:pPr>
      <w:r>
        <w:lastRenderedPageBreak/>
        <w:t>R09 Conhecimento concentrado em um integrante</w:t>
      </w:r>
    </w:p>
    <w:p w14:paraId="435D99CE" w14:textId="77777777" w:rsidR="00D66D7B" w:rsidRDefault="00775CF7">
      <w:pPr>
        <w:keepNext/>
        <w:jc w:val="both"/>
      </w:pPr>
      <w:r>
        <w:rPr>
          <w:b/>
        </w:rPr>
        <w:t xml:space="preserve">Descrição: </w:t>
      </w:r>
      <w:r>
        <w:t>Uma correção fica parada porque apenas uma pessoa conhece a regra ou o módulo afetado.</w:t>
      </w:r>
    </w:p>
    <w:p w14:paraId="78E25F0E" w14:textId="77777777" w:rsidR="00D66D7B" w:rsidRDefault="00775CF7">
      <w:pPr>
        <w:keepNext/>
        <w:jc w:val="both"/>
      </w:pPr>
      <w:r>
        <w:rPr>
          <w:b/>
        </w:rPr>
        <w:t xml:space="preserve">Causa: </w:t>
      </w:r>
      <w:r>
        <w:t>Filtros multiempresa, estoque e build atravessam camadas diferentes, e a equipe é pequena.</w:t>
      </w:r>
    </w:p>
    <w:p w14:paraId="1F659985" w14:textId="77777777" w:rsidR="00D66D7B" w:rsidRDefault="00775CF7">
      <w:pPr>
        <w:keepNext/>
        <w:jc w:val="both"/>
      </w:pPr>
      <w:r>
        <w:rPr>
          <w:b/>
        </w:rPr>
        <w:t xml:space="preserve">Consequência: </w:t>
      </w:r>
      <w:r>
        <w:t>Demora na correção e revisão insuficiente em mudanças críticas.</w:t>
      </w:r>
    </w:p>
    <w:p w14:paraId="17BF397E" w14:textId="77777777" w:rsidR="00D66D7B" w:rsidRDefault="00775CF7">
      <w:pPr>
        <w:keepNext/>
        <w:jc w:val="both"/>
      </w:pPr>
      <w:r>
        <w:rPr>
          <w:b/>
        </w:rPr>
        <w:t xml:space="preserve">Categoria: </w:t>
      </w:r>
      <w:r>
        <w:t>Equipe</w:t>
      </w:r>
    </w:p>
    <w:p w14:paraId="1E0D56C4" w14:textId="77777777" w:rsidR="00D66D7B" w:rsidRDefault="00775CF7">
      <w:pPr>
        <w:jc w:val="both"/>
      </w:pPr>
      <w:r>
        <w:rPr>
          <w:b/>
        </w:rPr>
        <w:t xml:space="preserve">Responsável: </w:t>
      </w:r>
      <w:r>
        <w:t>Líder técnico do grupo</w:t>
      </w:r>
    </w:p>
    <w:p w14:paraId="00C65554" w14:textId="77777777" w:rsidR="00D66D7B" w:rsidRDefault="00775CF7">
      <w:pPr>
        <w:pStyle w:val="Ttulo2"/>
      </w:pPr>
      <w:r>
        <w:t>R10 Tela difícil de usar no balcão</w:t>
      </w:r>
    </w:p>
    <w:p w14:paraId="53C42CDD" w14:textId="77777777" w:rsidR="00D66D7B" w:rsidRDefault="00775CF7">
      <w:pPr>
        <w:keepNext/>
        <w:jc w:val="both"/>
      </w:pPr>
      <w:r>
        <w:rPr>
          <w:b/>
        </w:rPr>
        <w:t xml:space="preserve">Descrição: </w:t>
      </w:r>
      <w:r>
        <w:t>O usuário erra ou demora para concluir uma tarefa por falta de clareza nos botões, estados ou modo escuro.</w:t>
      </w:r>
    </w:p>
    <w:p w14:paraId="27FA00B7" w14:textId="77777777" w:rsidR="00D66D7B" w:rsidRDefault="00775CF7">
      <w:pPr>
        <w:keepNext/>
        <w:jc w:val="both"/>
      </w:pPr>
      <w:r>
        <w:rPr>
          <w:b/>
        </w:rPr>
        <w:t xml:space="preserve">Causa: </w:t>
      </w:r>
      <w:r>
        <w:t>A interface ainda passa por ajustes visuais, e não há validação completa em celular, teclado e diferentes tamanhos de tela.</w:t>
      </w:r>
    </w:p>
    <w:p w14:paraId="3CFA3709" w14:textId="77777777" w:rsidR="00D66D7B" w:rsidRDefault="00775CF7">
      <w:pPr>
        <w:keepNext/>
        <w:jc w:val="both"/>
      </w:pPr>
      <w:r>
        <w:rPr>
          <w:b/>
        </w:rPr>
        <w:t xml:space="preserve">Consequência: </w:t>
      </w:r>
      <w:r>
        <w:t>Retrabalho no atendimento e menor aceitação do sistema.</w:t>
      </w:r>
    </w:p>
    <w:p w14:paraId="661E23D7" w14:textId="77777777" w:rsidR="00D66D7B" w:rsidRDefault="00775CF7">
      <w:pPr>
        <w:keepNext/>
        <w:jc w:val="both"/>
      </w:pPr>
      <w:r>
        <w:rPr>
          <w:b/>
        </w:rPr>
        <w:t xml:space="preserve">Categoria: </w:t>
      </w:r>
      <w:r>
        <w:t>Cliente e requisitos</w:t>
      </w:r>
    </w:p>
    <w:p w14:paraId="2D51EB90" w14:textId="77777777" w:rsidR="00D66D7B" w:rsidRDefault="00775CF7">
      <w:pPr>
        <w:jc w:val="both"/>
      </w:pPr>
      <w:r>
        <w:rPr>
          <w:b/>
        </w:rPr>
        <w:t xml:space="preserve">Responsável: </w:t>
      </w:r>
      <w:r>
        <w:t>Responsável por UX e frontend</w:t>
      </w:r>
    </w:p>
    <w:p w14:paraId="3AC6C1D7" w14:textId="77777777" w:rsidR="00D66D7B" w:rsidRDefault="00775CF7">
      <w:pPr>
        <w:pStyle w:val="Ttulo2"/>
      </w:pPr>
      <w:r>
        <w:t>R11 Integração externa prometida sem fornecedor definido</w:t>
      </w:r>
    </w:p>
    <w:p w14:paraId="7607165D" w14:textId="77777777" w:rsidR="00D66D7B" w:rsidRDefault="00775CF7">
      <w:pPr>
        <w:keepNext/>
        <w:jc w:val="both"/>
      </w:pPr>
      <w:r>
        <w:rPr>
          <w:b/>
        </w:rPr>
        <w:t xml:space="preserve">Descrição: </w:t>
      </w:r>
      <w:r>
        <w:t>Cobrança ou mensagens entram no escopo antes da escolha do provedor e das credenciais de teste.</w:t>
      </w:r>
    </w:p>
    <w:p w14:paraId="08F1F602" w14:textId="77777777" w:rsidR="00D66D7B" w:rsidRDefault="00775CF7">
      <w:pPr>
        <w:keepNext/>
        <w:jc w:val="both"/>
      </w:pPr>
      <w:r>
        <w:rPr>
          <w:b/>
        </w:rPr>
        <w:t xml:space="preserve">Causa: </w:t>
      </w:r>
      <w:r>
        <w:t>Essas integrações aparecem no plano de evolução, mas dependem de decisão e contrato externos ao desenvolvimento.</w:t>
      </w:r>
    </w:p>
    <w:p w14:paraId="457766E5" w14:textId="77777777" w:rsidR="00D66D7B" w:rsidRDefault="00775CF7">
      <w:pPr>
        <w:keepNext/>
        <w:jc w:val="both"/>
      </w:pPr>
      <w:r>
        <w:rPr>
          <w:b/>
        </w:rPr>
        <w:t xml:space="preserve">Consequência: </w:t>
      </w:r>
      <w:r>
        <w:t>A funcionalidade não pode ser validada no prazo.</w:t>
      </w:r>
    </w:p>
    <w:p w14:paraId="10B33390" w14:textId="77777777" w:rsidR="00D66D7B" w:rsidRDefault="00775CF7">
      <w:pPr>
        <w:keepNext/>
        <w:jc w:val="both"/>
      </w:pPr>
      <w:r>
        <w:rPr>
          <w:b/>
        </w:rPr>
        <w:t xml:space="preserve">Categoria: </w:t>
      </w:r>
      <w:r>
        <w:t>Integração e cliente</w:t>
      </w:r>
    </w:p>
    <w:p w14:paraId="45CDE305" w14:textId="77777777" w:rsidR="00D66D7B" w:rsidRDefault="00775CF7">
      <w:pPr>
        <w:jc w:val="both"/>
      </w:pPr>
      <w:r>
        <w:rPr>
          <w:b/>
        </w:rPr>
        <w:t xml:space="preserve">Responsável: </w:t>
      </w:r>
      <w:r>
        <w:t>Líder de produto e responsável por integrações</w:t>
      </w:r>
    </w:p>
    <w:p w14:paraId="068B0A24" w14:textId="77777777" w:rsidR="00D66D7B" w:rsidRDefault="00775CF7">
      <w:pPr>
        <w:pStyle w:val="Ttulo2"/>
      </w:pPr>
      <w:r>
        <w:lastRenderedPageBreak/>
        <w:t>R12 Impressão de OS diferente em outro equipamento</w:t>
      </w:r>
    </w:p>
    <w:p w14:paraId="1F10B9F5" w14:textId="77777777" w:rsidR="00D66D7B" w:rsidRDefault="00775CF7">
      <w:pPr>
        <w:keepNext/>
        <w:jc w:val="both"/>
      </w:pPr>
      <w:r>
        <w:rPr>
          <w:b/>
        </w:rPr>
        <w:t xml:space="preserve">Descrição: </w:t>
      </w:r>
      <w:r>
        <w:t>Uma impressora ou navegador altera margens e quebras do documento.</w:t>
      </w:r>
    </w:p>
    <w:p w14:paraId="5FBAAC4A" w14:textId="77777777" w:rsidR="00D66D7B" w:rsidRDefault="00775CF7">
      <w:pPr>
        <w:keepNext/>
        <w:jc w:val="both"/>
      </w:pPr>
      <w:r>
        <w:rPr>
          <w:b/>
        </w:rPr>
        <w:t xml:space="preserve">Causa: </w:t>
      </w:r>
      <w:r>
        <w:t>O resultado depende do driver e do navegador usados na oficina.</w:t>
      </w:r>
    </w:p>
    <w:p w14:paraId="17708D3E" w14:textId="77777777" w:rsidR="00D66D7B" w:rsidRDefault="00775CF7">
      <w:pPr>
        <w:keepNext/>
        <w:jc w:val="both"/>
      </w:pPr>
      <w:r>
        <w:rPr>
          <w:b/>
        </w:rPr>
        <w:t xml:space="preserve">Consequência: </w:t>
      </w:r>
      <w:r>
        <w:t>Reimpressão pontual; o PDF A4 continua disponível como alternativa.</w:t>
      </w:r>
    </w:p>
    <w:p w14:paraId="53E74EC0" w14:textId="77777777" w:rsidR="00D66D7B" w:rsidRDefault="00775CF7">
      <w:pPr>
        <w:keepNext/>
        <w:jc w:val="both"/>
      </w:pPr>
      <w:r>
        <w:rPr>
          <w:b/>
        </w:rPr>
        <w:t xml:space="preserve">Categoria: </w:t>
      </w:r>
      <w:r>
        <w:t>Tecnologia e cliente</w:t>
      </w:r>
    </w:p>
    <w:p w14:paraId="6BC503AC" w14:textId="77777777" w:rsidR="00D66D7B" w:rsidRDefault="00775CF7">
      <w:pPr>
        <w:jc w:val="both"/>
      </w:pPr>
      <w:r>
        <w:rPr>
          <w:b/>
        </w:rPr>
        <w:t xml:space="preserve">Responsável: </w:t>
      </w:r>
      <w:r>
        <w:t>Responsável pelos documentos da OS</w:t>
      </w:r>
    </w:p>
    <w:p w14:paraId="002ADB38" w14:textId="77777777" w:rsidR="00D66D7B" w:rsidRDefault="00775CF7">
      <w:pPr>
        <w:pStyle w:val="Ttulo1"/>
        <w:pageBreakBefore/>
      </w:pPr>
      <w:bookmarkStart w:id="2" w:name="_Toc241493201"/>
      <w:r>
        <w:lastRenderedPageBreak/>
        <w:t>3 ANÁLISE QUALITATIVA E PRIORIZAÇÃO</w:t>
      </w:r>
      <w:bookmarkEnd w:id="2"/>
    </w:p>
    <w:p w14:paraId="07289F08" w14:textId="77777777" w:rsidR="00D66D7B" w:rsidRDefault="00775CF7">
      <w:pPr>
        <w:ind w:firstLine="709"/>
        <w:jc w:val="both"/>
      </w:pPr>
      <w:r>
        <w:t>A classificação é qualitativa e se refere ao próximo ciclo de desenvolvimento ou à implantação indicada em cada risco. A probabilidade pode mudar se a equipe alterar o escopo. Por exemplo, R05 deixa de ser uma ameaça imediata caso a migração de banco permaneça fora da entrega.</w:t>
      </w:r>
    </w:p>
    <w:p w14:paraId="3C69A56A" w14:textId="77777777" w:rsidR="00D66D7B" w:rsidRDefault="00775CF7">
      <w:pPr>
        <w:keepNext/>
        <w:spacing w:line="240" w:lineRule="auto"/>
      </w:pPr>
      <w:r>
        <w:t>Quadro 1 – Matriz de probabilidade e impacto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1984"/>
        <w:gridCol w:w="2268"/>
        <w:gridCol w:w="2381"/>
      </w:tblGrid>
      <w:tr w:rsidR="00D66D7B" w14:paraId="0F92B08B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B9B81" w14:textId="77777777" w:rsidR="00D66D7B" w:rsidRDefault="00775CF7">
            <w:pPr>
              <w:spacing w:line="240" w:lineRule="auto"/>
              <w:jc w:val="center"/>
            </w:pPr>
            <w:r>
              <w:rPr>
                <w:b/>
                <w:sz w:val="21"/>
              </w:rPr>
              <w:t>Probabilidade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983C6" w14:textId="77777777" w:rsidR="00D66D7B" w:rsidRDefault="00775CF7">
            <w:pPr>
              <w:spacing w:line="240" w:lineRule="auto"/>
              <w:jc w:val="center"/>
            </w:pPr>
            <w:r>
              <w:rPr>
                <w:b/>
                <w:sz w:val="21"/>
              </w:rPr>
              <w:t>Impacto baixo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10996" w14:textId="77777777" w:rsidR="00D66D7B" w:rsidRDefault="00775CF7">
            <w:pPr>
              <w:spacing w:line="240" w:lineRule="auto"/>
              <w:jc w:val="center"/>
            </w:pPr>
            <w:r>
              <w:rPr>
                <w:b/>
                <w:sz w:val="21"/>
              </w:rPr>
              <w:t>Impacto médio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29A459" w14:textId="77777777" w:rsidR="00D66D7B" w:rsidRDefault="00775CF7">
            <w:pPr>
              <w:spacing w:line="240" w:lineRule="auto"/>
              <w:jc w:val="center"/>
            </w:pPr>
            <w:r>
              <w:rPr>
                <w:b/>
                <w:sz w:val="21"/>
              </w:rPr>
              <w:t>Impacto alto</w:t>
            </w:r>
          </w:p>
        </w:tc>
      </w:tr>
      <w:tr w:rsidR="00D66D7B" w14:paraId="798B6840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8B7F8B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Alta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A8B011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3 – moderado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75B56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6 – crítico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F7BFF1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9 – crítico</w:t>
            </w:r>
          </w:p>
        </w:tc>
      </w:tr>
      <w:tr w:rsidR="00D66D7B" w14:paraId="5131275E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2B4812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Média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78DF3D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2 – baixo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8F503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4 – moderado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7C435E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6 – crítico</w:t>
            </w:r>
          </w:p>
        </w:tc>
      </w:tr>
      <w:tr w:rsidR="00D66D7B" w14:paraId="5C802EB5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02028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Baixa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E84A9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1 – baixo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5410F9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2 – baixo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C0888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3 – moderado</w:t>
            </w:r>
          </w:p>
        </w:tc>
      </w:tr>
    </w:tbl>
    <w:p w14:paraId="3C8CC5C6" w14:textId="77777777" w:rsidR="00D66D7B" w:rsidRDefault="00775CF7">
      <w:pPr>
        <w:spacing w:after="180" w:line="240" w:lineRule="auto"/>
        <w:jc w:val="both"/>
      </w:pPr>
      <w:r>
        <w:rPr>
          <w:sz w:val="20"/>
        </w:rPr>
        <w:t>Fonte: elaborado pelo grupo (2026).</w:t>
      </w:r>
    </w:p>
    <w:p w14:paraId="7F8C059B" w14:textId="77777777" w:rsidR="00D66D7B" w:rsidRDefault="00775CF7">
      <w:pPr>
        <w:keepNext/>
        <w:spacing w:line="240" w:lineRule="auto"/>
      </w:pPr>
      <w:r>
        <w:t>Quadro 2 – Classificação dos riscos do Sputnik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1701"/>
        <w:gridCol w:w="1134"/>
        <w:gridCol w:w="2835"/>
      </w:tblGrid>
      <w:tr w:rsidR="00D66D7B" w14:paraId="306B457C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C012DB" w14:textId="77777777" w:rsidR="00D66D7B" w:rsidRDefault="00775CF7">
            <w:pPr>
              <w:spacing w:line="240" w:lineRule="auto"/>
              <w:jc w:val="center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A025AA" w14:textId="77777777" w:rsidR="00D66D7B" w:rsidRDefault="00775CF7">
            <w:pPr>
              <w:spacing w:line="240" w:lineRule="auto"/>
              <w:jc w:val="center"/>
            </w:pPr>
            <w:r>
              <w:rPr>
                <w:b/>
                <w:sz w:val="21"/>
              </w:rPr>
              <w:t>Prob.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1B6E2" w14:textId="77777777" w:rsidR="00D66D7B" w:rsidRDefault="00775CF7">
            <w:pPr>
              <w:spacing w:line="240" w:lineRule="auto"/>
              <w:jc w:val="center"/>
            </w:pPr>
            <w:r>
              <w:rPr>
                <w:b/>
                <w:sz w:val="21"/>
              </w:rPr>
              <w:t>Impacto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61EAEB" w14:textId="77777777" w:rsidR="00D66D7B" w:rsidRDefault="00775CF7">
            <w:pPr>
              <w:spacing w:line="240" w:lineRule="auto"/>
              <w:jc w:val="center"/>
            </w:pPr>
            <w:r>
              <w:rPr>
                <w:b/>
                <w:sz w:val="21"/>
              </w:rPr>
              <w:t>P × I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7E2C04" w14:textId="77777777" w:rsidR="00D66D7B" w:rsidRDefault="00775CF7">
            <w:pPr>
              <w:spacing w:line="240" w:lineRule="auto"/>
            </w:pPr>
            <w:r>
              <w:rPr>
                <w:b/>
                <w:sz w:val="21"/>
              </w:rPr>
              <w:t>Classe</w:t>
            </w:r>
          </w:p>
        </w:tc>
      </w:tr>
      <w:tr w:rsidR="00D66D7B" w14:paraId="7F7A0061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556A16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R01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D37EC5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Alta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B32EEC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Alto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1BE808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A13BA4" w14:textId="77777777" w:rsidR="00D66D7B" w:rsidRDefault="00775CF7">
            <w:pPr>
              <w:spacing w:line="240" w:lineRule="auto"/>
            </w:pPr>
            <w:r>
              <w:rPr>
                <w:sz w:val="21"/>
              </w:rPr>
              <w:t>Crítico</w:t>
            </w:r>
          </w:p>
        </w:tc>
      </w:tr>
      <w:tr w:rsidR="00D66D7B" w14:paraId="7F56E31B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6D888C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R02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C075A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Média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2CCC7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Alto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86DA43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7032BB" w14:textId="77777777" w:rsidR="00D66D7B" w:rsidRDefault="00775CF7">
            <w:pPr>
              <w:spacing w:line="240" w:lineRule="auto"/>
            </w:pPr>
            <w:r>
              <w:rPr>
                <w:sz w:val="21"/>
              </w:rPr>
              <w:t>Crítico</w:t>
            </w:r>
          </w:p>
        </w:tc>
      </w:tr>
      <w:tr w:rsidR="00D66D7B" w14:paraId="031D2668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38555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R03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EF7E6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Média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E93396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Alto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CACE0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0EDBD" w14:textId="77777777" w:rsidR="00D66D7B" w:rsidRDefault="00775CF7">
            <w:pPr>
              <w:spacing w:line="240" w:lineRule="auto"/>
            </w:pPr>
            <w:r>
              <w:rPr>
                <w:sz w:val="21"/>
              </w:rPr>
              <w:t>Crítico</w:t>
            </w:r>
          </w:p>
        </w:tc>
      </w:tr>
      <w:tr w:rsidR="00D66D7B" w14:paraId="4B877FE5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726D8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R04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79F5BF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Alta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D5A9F5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Alto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E5E25D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9D2C4" w14:textId="77777777" w:rsidR="00D66D7B" w:rsidRDefault="00775CF7">
            <w:pPr>
              <w:spacing w:line="240" w:lineRule="auto"/>
            </w:pPr>
            <w:r>
              <w:rPr>
                <w:sz w:val="21"/>
              </w:rPr>
              <w:t>Crítico</w:t>
            </w:r>
          </w:p>
        </w:tc>
      </w:tr>
      <w:tr w:rsidR="00D66D7B" w14:paraId="4DD73DD5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42541A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R05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A1301B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Média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BF3A4D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Alto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C622F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BF601E" w14:textId="77777777" w:rsidR="00D66D7B" w:rsidRDefault="00775CF7">
            <w:pPr>
              <w:spacing w:line="240" w:lineRule="auto"/>
            </w:pPr>
            <w:r>
              <w:rPr>
                <w:sz w:val="21"/>
              </w:rPr>
              <w:t>Crítico</w:t>
            </w:r>
          </w:p>
        </w:tc>
      </w:tr>
      <w:tr w:rsidR="00D66D7B" w14:paraId="6BA80D13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BF389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R06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AC2D6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Média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C14D13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Médio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B6E117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E60DB1" w14:textId="77777777" w:rsidR="00D66D7B" w:rsidRDefault="00775CF7">
            <w:pPr>
              <w:spacing w:line="240" w:lineRule="auto"/>
            </w:pPr>
            <w:r>
              <w:rPr>
                <w:sz w:val="21"/>
              </w:rPr>
              <w:t>Moderado</w:t>
            </w:r>
          </w:p>
        </w:tc>
      </w:tr>
      <w:tr w:rsidR="00D66D7B" w14:paraId="21F2BB44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A8093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R07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345D2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Média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A4888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Médio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4D4893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5E79A" w14:textId="77777777" w:rsidR="00D66D7B" w:rsidRDefault="00775CF7">
            <w:pPr>
              <w:spacing w:line="240" w:lineRule="auto"/>
            </w:pPr>
            <w:r>
              <w:rPr>
                <w:sz w:val="21"/>
              </w:rPr>
              <w:t>Moderado</w:t>
            </w:r>
          </w:p>
        </w:tc>
      </w:tr>
      <w:tr w:rsidR="00D66D7B" w14:paraId="7B2F04FF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06EA07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R08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D15F0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Média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4F7AB7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Médio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3B937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853AD5" w14:textId="77777777" w:rsidR="00D66D7B" w:rsidRDefault="00775CF7">
            <w:pPr>
              <w:spacing w:line="240" w:lineRule="auto"/>
            </w:pPr>
            <w:r>
              <w:rPr>
                <w:sz w:val="21"/>
              </w:rPr>
              <w:t>Moderado</w:t>
            </w:r>
          </w:p>
        </w:tc>
      </w:tr>
      <w:tr w:rsidR="00D66D7B" w14:paraId="68DC5C0C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DFA225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R09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5C5ADA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Média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64F3D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Médio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A9C52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7BC25E" w14:textId="77777777" w:rsidR="00D66D7B" w:rsidRDefault="00775CF7">
            <w:pPr>
              <w:spacing w:line="240" w:lineRule="auto"/>
            </w:pPr>
            <w:r>
              <w:rPr>
                <w:sz w:val="21"/>
              </w:rPr>
              <w:t>Moderado</w:t>
            </w:r>
          </w:p>
        </w:tc>
      </w:tr>
      <w:tr w:rsidR="00D66D7B" w14:paraId="3ED45539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C438A2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R10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D9DDB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Média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5DAFD3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Médio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F269E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E943A0" w14:textId="77777777" w:rsidR="00D66D7B" w:rsidRDefault="00775CF7">
            <w:pPr>
              <w:spacing w:line="240" w:lineRule="auto"/>
            </w:pPr>
            <w:r>
              <w:rPr>
                <w:sz w:val="21"/>
              </w:rPr>
              <w:t>Moderado</w:t>
            </w:r>
          </w:p>
        </w:tc>
      </w:tr>
      <w:tr w:rsidR="00D66D7B" w14:paraId="507D3BCB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D64E89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R11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8FCE04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Média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F26D4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Médio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14F68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B0320F" w14:textId="77777777" w:rsidR="00D66D7B" w:rsidRDefault="00775CF7">
            <w:pPr>
              <w:spacing w:line="240" w:lineRule="auto"/>
            </w:pPr>
            <w:r>
              <w:rPr>
                <w:sz w:val="21"/>
              </w:rPr>
              <w:t>Moderado</w:t>
            </w:r>
          </w:p>
        </w:tc>
      </w:tr>
      <w:tr w:rsidR="00D66D7B" w14:paraId="2B5DFB3B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6BCC7C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R12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0A6E9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Baixa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007D7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Médio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19C316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DDFC3" w14:textId="77777777" w:rsidR="00D66D7B" w:rsidRDefault="00775CF7">
            <w:pPr>
              <w:spacing w:line="240" w:lineRule="auto"/>
            </w:pPr>
            <w:r>
              <w:rPr>
                <w:sz w:val="21"/>
              </w:rPr>
              <w:t>Baixo</w:t>
            </w:r>
          </w:p>
        </w:tc>
      </w:tr>
    </w:tbl>
    <w:p w14:paraId="4F7BD389" w14:textId="77777777" w:rsidR="00D66D7B" w:rsidRDefault="00775CF7">
      <w:pPr>
        <w:spacing w:after="180" w:line="240" w:lineRule="auto"/>
        <w:jc w:val="both"/>
      </w:pPr>
      <w:r>
        <w:rPr>
          <w:sz w:val="20"/>
        </w:rPr>
        <w:t>Fonte: elaborado pelo grupo (2026).</w:t>
      </w:r>
    </w:p>
    <w:p w14:paraId="5C6F0516" w14:textId="77777777" w:rsidR="00D66D7B" w:rsidRDefault="00775CF7">
      <w:pPr>
        <w:ind w:firstLine="709"/>
        <w:jc w:val="both"/>
      </w:pPr>
      <w:r>
        <w:t>A ordem de tratamento é R01 e R04 (9 pontos), seguidos de R02, R03 e R05 (6 pontos). Os seis riscos R06 a R11 são moderados (4 pontos); R12 é baixo (2 pontos). O empate entre R01 e R04 foi resolvido a favor de R01 porque uma exposição de dados pode continuar produzindo efeitos depois da correção, enquanto o atraso pode ser renegociado.</w:t>
      </w:r>
    </w:p>
    <w:p w14:paraId="2A23006C" w14:textId="77777777" w:rsidR="00D66D7B" w:rsidRDefault="00775CF7">
      <w:pPr>
        <w:pStyle w:val="Ttulo2"/>
      </w:pPr>
      <w:r>
        <w:lastRenderedPageBreak/>
        <w:t>3.1 Justificativas das classificações</w:t>
      </w:r>
    </w:p>
    <w:p w14:paraId="1BD40A80" w14:textId="77777777" w:rsidR="00D66D7B" w:rsidRDefault="00775CF7">
      <w:pPr>
        <w:jc w:val="both"/>
      </w:pPr>
      <w:r>
        <w:rPr>
          <w:b/>
        </w:rPr>
        <w:t xml:space="preserve">R01 – Alta / Alto. </w:t>
      </w:r>
      <w:r>
        <w:t>Já houve correção de problemas de isolamento, e a expansão multiempresa acrescentará consultas e relatórios. O impacto é alto porque a divulgação a outra oficina não pode ser desfeita por uma simples correção de código.</w:t>
      </w:r>
    </w:p>
    <w:p w14:paraId="30A38D1E" w14:textId="77777777" w:rsidR="00D66D7B" w:rsidRDefault="00775CF7">
      <w:pPr>
        <w:jc w:val="both"/>
      </w:pPr>
      <w:r>
        <w:rPr>
          <w:b/>
        </w:rPr>
        <w:t xml:space="preserve">R02 – Média / Alto. </w:t>
      </w:r>
      <w:r>
        <w:t>A cópia local reduz a exposição, mas falha de máquina ou backup irrestaurável ainda é plausível. O impacto é alto porque o histórico não é recuperado pela reinstalação do programa.</w:t>
      </w:r>
    </w:p>
    <w:p w14:paraId="0D698FB8" w14:textId="77777777" w:rsidR="00D66D7B" w:rsidRDefault="00775CF7">
      <w:pPr>
        <w:jc w:val="both"/>
      </w:pPr>
      <w:r>
        <w:rPr>
          <w:b/>
        </w:rPr>
        <w:t xml:space="preserve">R03 – Média / Alto. </w:t>
      </w:r>
      <w:r>
        <w:t>As proteções existentes reduzem a chance, mas mudanças no fluxo de OS podem criar regressões. O impacto é alto porque o saldo orienta compras e atendimento.</w:t>
      </w:r>
    </w:p>
    <w:p w14:paraId="25BB34D3" w14:textId="77777777" w:rsidR="00D66D7B" w:rsidRDefault="00775CF7">
      <w:pPr>
        <w:jc w:val="both"/>
      </w:pPr>
      <w:r>
        <w:rPr>
          <w:b/>
        </w:rPr>
        <w:t xml:space="preserve">R04 – Alta / Alto. </w:t>
      </w:r>
      <w:r>
        <w:t>A lista de evolução é extensa e pedidos de melhoria podem chegar durante o ciclo. O impacto é alto quando o grupo troca testes essenciais por funcionalidades não previstas.</w:t>
      </w:r>
    </w:p>
    <w:p w14:paraId="19E65839" w14:textId="77777777" w:rsidR="00D66D7B" w:rsidRDefault="00775CF7">
      <w:pPr>
        <w:jc w:val="both"/>
      </w:pPr>
      <w:r>
        <w:rPr>
          <w:b/>
        </w:rPr>
        <w:t xml:space="preserve">R05 – Média / Alto. </w:t>
      </w:r>
      <w:r>
        <w:t>A migração ainda não ocorreu; por isso a chance foi classificada como média, condicionada à futura implantação SaaS. Se houver perda de dados, o impacto será alto.</w:t>
      </w:r>
    </w:p>
    <w:p w14:paraId="34D346D1" w14:textId="77777777" w:rsidR="00D66D7B" w:rsidRDefault="00775CF7">
      <w:pPr>
        <w:jc w:val="both"/>
      </w:pPr>
      <w:r>
        <w:rPr>
          <w:b/>
        </w:rPr>
        <w:t xml:space="preserve">R06 – Média / Médio. </w:t>
      </w:r>
      <w:r>
        <w:t>As dúvidas aparecem em exceções do atendimento, não necessariamente no fluxo principal. O impacto é médio porque a regra pode ser corrigida sem reconstruir o sistema inteiro.</w:t>
      </w:r>
    </w:p>
    <w:p w14:paraId="28509E0A" w14:textId="77777777" w:rsidR="00D66D7B" w:rsidRDefault="00775CF7">
      <w:pPr>
        <w:jc w:val="both"/>
      </w:pPr>
      <w:r>
        <w:rPr>
          <w:b/>
        </w:rPr>
        <w:t xml:space="preserve">R07 – Média / Médio. </w:t>
      </w:r>
      <w:r>
        <w:t>Há uma etapa manual de build e sincronização, o que torna o erro plausível. O efeito costuma ser reversível com novo pacote, sem perda de dados.</w:t>
      </w:r>
    </w:p>
    <w:p w14:paraId="37CB9E81" w14:textId="77777777" w:rsidR="00D66D7B" w:rsidRDefault="00775CF7">
      <w:pPr>
        <w:jc w:val="both"/>
      </w:pPr>
      <w:r>
        <w:rPr>
          <w:b/>
        </w:rPr>
        <w:t xml:space="preserve">R08 – Média / Médio. </w:t>
      </w:r>
      <w:r>
        <w:t>O precedente de configuração incorreta justifica probabilidade média. O impacto fica em médio porque não altera o produto, embora possa prejudicar a apresentação.</w:t>
      </w:r>
    </w:p>
    <w:p w14:paraId="198C8F89" w14:textId="77777777" w:rsidR="00D66D7B" w:rsidRDefault="00775CF7">
      <w:pPr>
        <w:jc w:val="both"/>
      </w:pPr>
      <w:r>
        <w:rPr>
          <w:b/>
        </w:rPr>
        <w:t xml:space="preserve">R09 – Média / Médio. </w:t>
      </w:r>
      <w:r>
        <w:t>A especialização é natural em um grupo reduzido; a ausência de uma pessoa pode atrasar um módulo, mas documentação e revisão cruzada permitem continuidade.</w:t>
      </w:r>
    </w:p>
    <w:p w14:paraId="406B37FC" w14:textId="77777777" w:rsidR="00D66D7B" w:rsidRDefault="00775CF7">
      <w:pPr>
        <w:jc w:val="both"/>
      </w:pPr>
      <w:r>
        <w:rPr>
          <w:b/>
        </w:rPr>
        <w:t xml:space="preserve">R10 – Média / Médio. </w:t>
      </w:r>
      <w:r>
        <w:t>As revisões recentes de botões e do modo escuro mostram que o tema exige atenção. O impacto é médio porque a dificuldade é localizada, mas pode afetar o uso diário.</w:t>
      </w:r>
    </w:p>
    <w:p w14:paraId="6C4FA7BE" w14:textId="77777777" w:rsidR="00D66D7B" w:rsidRDefault="00775CF7">
      <w:pPr>
        <w:jc w:val="both"/>
      </w:pPr>
      <w:r>
        <w:rPr>
          <w:b/>
        </w:rPr>
        <w:t xml:space="preserve">R11 – Média / Médio. </w:t>
      </w:r>
      <w:r>
        <w:t>A probabilidade é média se o módulo entrar no próximo ciclo; o impacto é limitado porque a versão atual funciona com as integrações desativadas.</w:t>
      </w:r>
    </w:p>
    <w:p w14:paraId="46E32520" w14:textId="77777777" w:rsidR="00D66D7B" w:rsidRDefault="00775CF7">
      <w:pPr>
        <w:jc w:val="both"/>
      </w:pPr>
      <w:r>
        <w:rPr>
          <w:b/>
        </w:rPr>
        <w:t xml:space="preserve">R12 – Baixa / Médio. </w:t>
      </w:r>
      <w:r>
        <w:t>O PDF A4 reduz a chance de problema relevante. Se a impressão HTML variar, o impacto tende a ser local e reversível.</w:t>
      </w:r>
    </w:p>
    <w:p w14:paraId="13141545" w14:textId="77777777" w:rsidR="00D66D7B" w:rsidRDefault="00775CF7">
      <w:pPr>
        <w:pStyle w:val="Ttulo1"/>
        <w:pageBreakBefore/>
      </w:pPr>
      <w:bookmarkStart w:id="3" w:name="_Toc241493202"/>
      <w:r>
        <w:lastRenderedPageBreak/>
        <w:t>4 PLANEJAMENTO DAS RESPOSTAS</w:t>
      </w:r>
      <w:bookmarkEnd w:id="3"/>
    </w:p>
    <w:p w14:paraId="0480A6FA" w14:textId="77777777" w:rsidR="00D66D7B" w:rsidRDefault="00775CF7">
      <w:pPr>
        <w:ind w:firstLine="709"/>
        <w:jc w:val="both"/>
      </w:pPr>
      <w:r>
        <w:t>As respostas foram escolhidas conforme a possibilidade de alterar o risco. “Evitar” retira a exposição da entrega; “mitigar” reduz a chance ou o dano; “transferir” atribui parte da operação a um fornecedor; e “aceitar” mantém uma exposição pequena sob observação. Contratar um serviço não transfere a responsabilidade do grupo pelo funcionamento do Sputnik.</w:t>
      </w:r>
    </w:p>
    <w:p w14:paraId="56926D0E" w14:textId="77777777" w:rsidR="00D66D7B" w:rsidRDefault="00775CF7">
      <w:pPr>
        <w:jc w:val="both"/>
      </w:pPr>
      <w:r>
        <w:rPr>
          <w:b/>
        </w:rPr>
        <w:t xml:space="preserve">R01 – Mitigar. </w:t>
      </w:r>
      <w:r>
        <w:t>Testar com duas empresas as rotas de consulta, alteração, relatório e exportação e revisar a autorização de cada nova rota.</w:t>
      </w:r>
    </w:p>
    <w:p w14:paraId="4A6EA0AE" w14:textId="77777777" w:rsidR="00D66D7B" w:rsidRDefault="00775CF7">
      <w:pPr>
        <w:jc w:val="both"/>
      </w:pPr>
      <w:r>
        <w:rPr>
          <w:b/>
        </w:rPr>
        <w:t xml:space="preserve">R02 – Mitigar. </w:t>
      </w:r>
      <w:r>
        <w:t>Guardar cópia diária fora da máquina da aplicação e testar a restauração mensalmente para limitar a perda.</w:t>
      </w:r>
    </w:p>
    <w:p w14:paraId="111710F3" w14:textId="77777777" w:rsidR="00D66D7B" w:rsidRDefault="00775CF7">
      <w:pPr>
        <w:jc w:val="both"/>
      </w:pPr>
      <w:r>
        <w:rPr>
          <w:b/>
        </w:rPr>
        <w:t xml:space="preserve">R03 – Mitigar. </w:t>
      </w:r>
      <w:r>
        <w:t>Testar operações concorrentes e reconciliar o saldo com as movimentações antes de cada implantação.</w:t>
      </w:r>
    </w:p>
    <w:p w14:paraId="3CF1F6AC" w14:textId="77777777" w:rsidR="00D66D7B" w:rsidRDefault="00775CF7">
      <w:pPr>
        <w:jc w:val="both"/>
      </w:pPr>
      <w:r>
        <w:rPr>
          <w:b/>
        </w:rPr>
        <w:t xml:space="preserve">R04 – Evitar. </w:t>
      </w:r>
      <w:r>
        <w:t>Fechar o escopo da entrega; pedido novo exige a retirada de outro item ou a revisão explícita do prazo.</w:t>
      </w:r>
    </w:p>
    <w:p w14:paraId="2990E766" w14:textId="77777777" w:rsidR="00D66D7B" w:rsidRDefault="00775CF7">
      <w:pPr>
        <w:jc w:val="both"/>
      </w:pPr>
      <w:r>
        <w:rPr>
          <w:b/>
        </w:rPr>
        <w:t xml:space="preserve">R05 – Evitar. </w:t>
      </w:r>
      <w:r>
        <w:t>Não autorizar a virada sem scripts versionados, ensaio em cópia e reconciliação dos dados.</w:t>
      </w:r>
    </w:p>
    <w:p w14:paraId="3709EF66" w14:textId="77777777" w:rsidR="00D66D7B" w:rsidRDefault="00775CF7">
      <w:pPr>
        <w:jc w:val="both"/>
      </w:pPr>
      <w:r>
        <w:rPr>
          <w:b/>
        </w:rPr>
        <w:t xml:space="preserve">R06 – Mitigar. </w:t>
      </w:r>
      <w:r>
        <w:t>Validar exemplos concretos de conclusão, cancelamento, devolução e faturamento com o usuário antes de alterar o código.</w:t>
      </w:r>
    </w:p>
    <w:p w14:paraId="1331F080" w14:textId="77777777" w:rsidR="00D66D7B" w:rsidRDefault="00775CF7">
      <w:pPr>
        <w:jc w:val="both"/>
      </w:pPr>
      <w:r>
        <w:rPr>
          <w:b/>
        </w:rPr>
        <w:t xml:space="preserve">R07 – Mitigar. </w:t>
      </w:r>
      <w:r>
        <w:t>Gerar o pacote completo e executar um teste de abertura, login e navegação no artefato que será apresentado.</w:t>
      </w:r>
    </w:p>
    <w:p w14:paraId="7DE42D2C" w14:textId="77777777" w:rsidR="00D66D7B" w:rsidRDefault="00775CF7">
      <w:pPr>
        <w:jc w:val="both"/>
      </w:pPr>
      <w:r>
        <w:rPr>
          <w:b/>
        </w:rPr>
        <w:t xml:space="preserve">R08 – Mitigar. </w:t>
      </w:r>
      <w:r>
        <w:t>Testar a instalação na mesma máquina e manter uma segunda máquina preparada com instruções de execução.</w:t>
      </w:r>
    </w:p>
    <w:p w14:paraId="35A5E68C" w14:textId="77777777" w:rsidR="00D66D7B" w:rsidRDefault="00775CF7">
      <w:pPr>
        <w:jc w:val="both"/>
      </w:pPr>
      <w:r>
        <w:rPr>
          <w:b/>
        </w:rPr>
        <w:t xml:space="preserve">R09 – Mitigar. </w:t>
      </w:r>
      <w:r>
        <w:t>Fazer revisão por outro integrante nas alterações de segurança e estoque e manter notas curtas de execução e regras.</w:t>
      </w:r>
    </w:p>
    <w:p w14:paraId="388A628D" w14:textId="77777777" w:rsidR="00D66D7B" w:rsidRDefault="00775CF7">
      <w:pPr>
        <w:jc w:val="both"/>
      </w:pPr>
      <w:r>
        <w:rPr>
          <w:b/>
        </w:rPr>
        <w:t xml:space="preserve">R10 – Mitigar. </w:t>
      </w:r>
      <w:r>
        <w:t>Observar usuários executando tarefas reais de cadastro, busca de peça e fechamento de OS antes de dar a interface como concluída.</w:t>
      </w:r>
    </w:p>
    <w:p w14:paraId="2FF37EF6" w14:textId="77777777" w:rsidR="00D66D7B" w:rsidRDefault="00775CF7">
      <w:pPr>
        <w:jc w:val="both"/>
      </w:pPr>
      <w:r>
        <w:rPr>
          <w:b/>
        </w:rPr>
        <w:t xml:space="preserve">R11 – Transferir. </w:t>
      </w:r>
      <w:r>
        <w:t>Se o módulo for aprovado, contratar fornecedor com disponibilidade e suporte definidos. A equipe testa a integração; sem fornecedor, o item sai da entrega.</w:t>
      </w:r>
    </w:p>
    <w:p w14:paraId="2B5A5EA3" w14:textId="77777777" w:rsidR="00D66D7B" w:rsidRDefault="00775CF7">
      <w:pPr>
        <w:jc w:val="both"/>
      </w:pPr>
      <w:r>
        <w:rPr>
          <w:b/>
        </w:rPr>
        <w:t xml:space="preserve">R12 – Aceitar. </w:t>
      </w:r>
      <w:r>
        <w:t>Registrar ocorrências e oferecer o PDF como alternativa. Corrigir o layout quando houver reprodução consistente em equipamentos distintos.</w:t>
      </w:r>
    </w:p>
    <w:p w14:paraId="44ED60B1" w14:textId="77777777" w:rsidR="00D66D7B" w:rsidRDefault="00775CF7">
      <w:pPr>
        <w:pStyle w:val="Ttulo1"/>
        <w:pageBreakBefore/>
      </w:pPr>
      <w:bookmarkStart w:id="4" w:name="_Toc241493203"/>
      <w:r>
        <w:lastRenderedPageBreak/>
        <w:t>5 MITIGAÇÃO E CONTINGÊNCIA DOS RISCOS CRÍTICOS</w:t>
      </w:r>
      <w:bookmarkEnd w:id="4"/>
    </w:p>
    <w:p w14:paraId="61A33918" w14:textId="77777777" w:rsidR="00D66D7B" w:rsidRDefault="00775CF7">
      <w:pPr>
        <w:ind w:firstLine="709"/>
        <w:jc w:val="both"/>
      </w:pPr>
      <w:r>
        <w:t>Os cinco riscos críticos precisam de uma ação preventiva e de uma decisão previamente definida para o caso de materialização. Os gatilhos abaixo evitam que a equipe só discuta o problema depois que ele afetar a oficina.</w:t>
      </w:r>
    </w:p>
    <w:p w14:paraId="4DD242E8" w14:textId="77777777" w:rsidR="00D66D7B" w:rsidRDefault="00775CF7">
      <w:pPr>
        <w:pStyle w:val="Ttulo2"/>
      </w:pPr>
      <w:r>
        <w:t>5.1 R01 Exposição de dados entre oficinas</w:t>
      </w:r>
    </w:p>
    <w:p w14:paraId="165D9B6C" w14:textId="77777777" w:rsidR="00D66D7B" w:rsidRDefault="00775CF7">
      <w:pPr>
        <w:jc w:val="both"/>
      </w:pPr>
      <w:r>
        <w:rPr>
          <w:b/>
        </w:rPr>
        <w:t xml:space="preserve">Mitigação: </w:t>
      </w:r>
      <w:r>
        <w:t>Antes de liberar uma nova rota, o responsável pelo backend deve verificar de onde vem o identificador da empresa e se a consulta aplica esse filtro. A suíte de testes precisa criar duas empresas e tentar, em ambas, listar, consultar por ID, editar e exportar clientes, peças, OS e dados financeiros. A revisão de código deve incluir relatórios, PDF e rotas antigas. A liberação externa só ocorre com todos os casos de isolamento aprovados.</w:t>
      </w:r>
    </w:p>
    <w:p w14:paraId="2020293F" w14:textId="77777777" w:rsidR="00D66D7B" w:rsidRDefault="00775CF7">
      <w:pPr>
        <w:jc w:val="both"/>
      </w:pPr>
      <w:r>
        <w:rPr>
          <w:b/>
        </w:rPr>
        <w:t xml:space="preserve">Gatilho e contingência: </w:t>
      </w:r>
      <w:r>
        <w:t>Qualquer teste de acesso cruzado falho ou resposta que contenha registro de outra empresa aciona o plano. A primeira medida é retirar a rota de circulação ou suspender a publicação. Em seguida, a equipe preserva os logs e uma cópia do banco, delimita as empresas e os registros afetados e corrige a consulta. O mesmo teste passa a fazer parte da regressão; só então o acesso volta a ser liberado. O representante do produto decide a comunicação aos usuários com base nos fatos apurados.</w:t>
      </w:r>
    </w:p>
    <w:p w14:paraId="0CDB1368" w14:textId="77777777" w:rsidR="00D66D7B" w:rsidRDefault="00775CF7">
      <w:pPr>
        <w:pStyle w:val="Ttulo2"/>
      </w:pPr>
      <w:r>
        <w:t>5.2 R02 Perda do banco de dados</w:t>
      </w:r>
    </w:p>
    <w:p w14:paraId="4B843520" w14:textId="77777777" w:rsidR="00D66D7B" w:rsidRDefault="00775CF7">
      <w:pPr>
        <w:jc w:val="both"/>
      </w:pPr>
      <w:r>
        <w:rPr>
          <w:b/>
        </w:rPr>
        <w:t xml:space="preserve">Mitigação: </w:t>
      </w:r>
      <w:r>
        <w:t>O responsável por dados deve gerar backup diário e guardar uma cópia fora do computador da aplicação. A cada mês, restaura o arquivo em uma instalação separada, compara a quantidade de clientes, OS e movimentações e abre uma OS de teste. O registro da verificação precisa mostrar a data do backup, a data do teste e o resultado. O uso com dados reais depende de uma restauração bem-sucedida.</w:t>
      </w:r>
    </w:p>
    <w:p w14:paraId="29F6FD3E" w14:textId="77777777" w:rsidR="00D66D7B" w:rsidRDefault="00775CF7">
      <w:pPr>
        <w:jc w:val="both"/>
      </w:pPr>
      <w:r>
        <w:rPr>
          <w:b/>
        </w:rPr>
        <w:t xml:space="preserve">Gatilho e contingência: </w:t>
      </w:r>
      <w:r>
        <w:t>Erro de leitura do H2, arquivo ausente ou falha do teste de restauração exige interromper novas gravações. A equipe guarda os arquivos encontrados, recupera o último backup validado em ambiente separado e identifica o período não coberto. Movimentações desse intervalo são conferidas com a oficina antes da retomada. A única cópia original não deve ser sobrescrita durante a tentativa de recuperação.</w:t>
      </w:r>
    </w:p>
    <w:p w14:paraId="035E0D97" w14:textId="77777777" w:rsidR="00D66D7B" w:rsidRDefault="00775CF7">
      <w:pPr>
        <w:pStyle w:val="Ttulo2"/>
      </w:pPr>
      <w:r>
        <w:lastRenderedPageBreak/>
        <w:t>5.3 R03 Saldo inconsistente no estoque</w:t>
      </w:r>
    </w:p>
    <w:p w14:paraId="4A3C1A12" w14:textId="77777777" w:rsidR="00D66D7B" w:rsidRDefault="00775CF7">
      <w:pPr>
        <w:jc w:val="both"/>
      </w:pPr>
      <w:r>
        <w:rPr>
          <w:b/>
        </w:rPr>
        <w:t xml:space="preserve">Mitigação: </w:t>
      </w:r>
      <w:r>
        <w:t>O estoque será testado com duas saídas concorrentes da última unidade, item repetido em orçamento, entradas e cancelamentos. Em cada entrega, a equipe compara saldo inicial mais entradas menos saídas com o saldo final de uma amostra. Mudanças em estoque ou OS passam por revisão cruzada; saldo negativo ou baixa duplicada bloqueia a implantação.</w:t>
      </w:r>
    </w:p>
    <w:p w14:paraId="7EC0F190" w14:textId="77777777" w:rsidR="00D66D7B" w:rsidRDefault="00775CF7">
      <w:pPr>
        <w:jc w:val="both"/>
      </w:pPr>
      <w:r>
        <w:rPr>
          <w:b/>
        </w:rPr>
        <w:t xml:space="preserve">Gatilho e contingência: </w:t>
      </w:r>
      <w:r>
        <w:t>Saldo negativo, diferença entre histórico e saldo ou reclamação de peça disponível que não existe fisicamente aciona a contingência. A equipe suspende a baixa da peça afetada, separa OS e movimentações relacionadas, confere o estoque físico e reconstrói as operações desde o último saldo confiável. O ajuste precisa ficar registrado e ser autorizado pela oficina. A sequência que causou o desvio vira um teste automatizado.</w:t>
      </w:r>
    </w:p>
    <w:p w14:paraId="4B001706" w14:textId="77777777" w:rsidR="00D66D7B" w:rsidRDefault="00775CF7">
      <w:pPr>
        <w:pStyle w:val="Ttulo2"/>
      </w:pPr>
      <w:r>
        <w:t>5.4 R04 Escopo acima da capacidade da equipe</w:t>
      </w:r>
    </w:p>
    <w:p w14:paraId="5D8028CE" w14:textId="77777777" w:rsidR="00D66D7B" w:rsidRDefault="00775CF7">
      <w:pPr>
        <w:jc w:val="both"/>
      </w:pPr>
      <w:r>
        <w:rPr>
          <w:b/>
        </w:rPr>
        <w:t xml:space="preserve">Mitigação: </w:t>
      </w:r>
      <w:r>
        <w:t>No início de cada ciclo, o grupo fecha a entrega e reserva tempo para testes. Pedido novo exige estimativa, critério de aceite e retirada de outro item. SaaS, cobrança e mensagens ficam em marco posterior. A reunião semanal compara tarefas concluídas e pendências.</w:t>
      </w:r>
    </w:p>
    <w:p w14:paraId="18AA48B2" w14:textId="77777777" w:rsidR="00D66D7B" w:rsidRDefault="00775CF7">
      <w:pPr>
        <w:jc w:val="both"/>
      </w:pPr>
      <w:r>
        <w:rPr>
          <w:b/>
        </w:rPr>
        <w:t xml:space="preserve">Gatilho e contingência: </w:t>
      </w:r>
      <w:r>
        <w:t>Duas funcionalidades imprevistas no ciclo ou mais de 20% das tarefas atrasadas exigem replanejamento com o orientador ou cliente. O líder suspende inclusões, retira itens opcionais e publica tarefas e responsáveis. Testes de dados e permissões não são cortados.</w:t>
      </w:r>
    </w:p>
    <w:p w14:paraId="57B390AE" w14:textId="77777777" w:rsidR="00D66D7B" w:rsidRDefault="00775CF7">
      <w:pPr>
        <w:pStyle w:val="Ttulo2"/>
      </w:pPr>
      <w:r>
        <w:t>5.5 R05 Falha na migração para PostgreSQL</w:t>
      </w:r>
    </w:p>
    <w:p w14:paraId="1EC25002" w14:textId="77777777" w:rsidR="00D66D7B" w:rsidRDefault="00775CF7">
      <w:pPr>
        <w:jc w:val="both"/>
      </w:pPr>
      <w:r>
        <w:rPr>
          <w:b/>
        </w:rPr>
        <w:t xml:space="preserve">Mitigação: </w:t>
      </w:r>
      <w:r>
        <w:t>Antes da troca, o responsável executa migrações versionadas em cópia do H2 e compara contagens, vínculos, saldos e totais de OS no PostgreSQL. Reexecuta os testes multiempresa e de estoque. A virada depende de backup restaurável e de reconciliação sem diferenças não justificadas.</w:t>
      </w:r>
    </w:p>
    <w:p w14:paraId="1F842CAD" w14:textId="77777777" w:rsidR="00D66D7B" w:rsidRDefault="00775CF7">
      <w:pPr>
        <w:jc w:val="both"/>
      </w:pPr>
      <w:r>
        <w:rPr>
          <w:b/>
        </w:rPr>
        <w:t xml:space="preserve">Gatilho e contingência: </w:t>
      </w:r>
      <w:r>
        <w:t>Erro de script, vínculo inválido ou divergência interrompe a virada. A equipe preserva os dois bancos e, se já houve troca, restaura aplicação e banco da versão anterior. Comunica a indisponibilidade, corrige o script em ensaio e repete a reconciliação antes de tentar novamente. Não altera dados manualmente em produção.</w:t>
      </w:r>
    </w:p>
    <w:p w14:paraId="2CB2BB6C" w14:textId="77777777" w:rsidR="00D66D7B" w:rsidRDefault="00775CF7">
      <w:pPr>
        <w:pStyle w:val="Ttulo1"/>
        <w:pageBreakBefore/>
      </w:pPr>
      <w:bookmarkStart w:id="5" w:name="_Toc241493204"/>
      <w:r>
        <w:lastRenderedPageBreak/>
        <w:t>6 MONITORAMENTO DOS RISCOS</w:t>
      </w:r>
      <w:bookmarkEnd w:id="5"/>
    </w:p>
    <w:p w14:paraId="5FCCD827" w14:textId="77777777" w:rsidR="00D66D7B" w:rsidRDefault="00775CF7">
      <w:pPr>
        <w:ind w:firstLine="709"/>
        <w:jc w:val="both"/>
      </w:pPr>
      <w:r>
        <w:t>O líder do grupo mantém o registro de riscos e abre a reunião semanal pelos cinco itens críticos. Cada responsável informa o que mudou na probabilidade, no impacto, nos gatilhos e nas ações de resposta. Uma falha de teste, incidente, alteração de escopo ou decisão de implantação exige revisão no momento em que ocorrer, sem esperar a reunião seguinte.</w:t>
      </w:r>
    </w:p>
    <w:p w14:paraId="508D39AB" w14:textId="77777777" w:rsidR="00D66D7B" w:rsidRDefault="00775CF7">
      <w:pPr>
        <w:ind w:firstLine="709"/>
        <w:jc w:val="both"/>
      </w:pPr>
      <w:r>
        <w:t>Novos riscos podem surgir de revisões de código, testes exploratórios, relatos de quem atende na oficina, falhas de build e mudanças em serviços externos. Quem identificar um evento registra a causa e a consequência; o líder atribui o responsável e o grupo classifica a prioridade. Quando o evento ocorre, ele passa também ao registro de problemas, com data, decisão tomada e resultado.</w:t>
      </w:r>
    </w:p>
    <w:p w14:paraId="54EA255E" w14:textId="77777777" w:rsidR="00D66D7B" w:rsidRDefault="00775CF7">
      <w:pPr>
        <w:keepNext/>
        <w:spacing w:line="240" w:lineRule="auto"/>
      </w:pPr>
      <w:r>
        <w:t>Quadro 3 – Rotina mínima de acompanhamento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154"/>
        <w:gridCol w:w="3969"/>
      </w:tblGrid>
      <w:tr w:rsidR="00D66D7B" w14:paraId="45BDF04D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A87598" w14:textId="77777777" w:rsidR="00D66D7B" w:rsidRDefault="00775CF7">
            <w:pPr>
              <w:spacing w:line="240" w:lineRule="auto"/>
              <w:jc w:val="center"/>
            </w:pPr>
            <w:r>
              <w:rPr>
                <w:b/>
                <w:sz w:val="21"/>
              </w:rPr>
              <w:t>Verificação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B41805" w14:textId="77777777" w:rsidR="00D66D7B" w:rsidRDefault="00775CF7">
            <w:pPr>
              <w:spacing w:line="240" w:lineRule="auto"/>
              <w:jc w:val="center"/>
            </w:pPr>
            <w:r>
              <w:rPr>
                <w:b/>
                <w:sz w:val="21"/>
              </w:rPr>
              <w:t>Frequência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A3C74" w14:textId="77777777" w:rsidR="00D66D7B" w:rsidRDefault="00775CF7">
            <w:pPr>
              <w:spacing w:line="240" w:lineRule="auto"/>
              <w:jc w:val="center"/>
            </w:pPr>
            <w:r>
              <w:rPr>
                <w:b/>
                <w:sz w:val="21"/>
              </w:rPr>
              <w:t>Ação se houver desvio</w:t>
            </w:r>
          </w:p>
        </w:tc>
      </w:tr>
      <w:tr w:rsidR="00D66D7B" w14:paraId="5C04F70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B8A2B9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Testes de isolamento e estoque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476A80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A cada alteração relevante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D7B6D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Bloquear a publicação e corrigir o caso.</w:t>
            </w:r>
          </w:p>
        </w:tc>
      </w:tr>
      <w:tr w:rsidR="00D66D7B" w14:paraId="3D2D395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851604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Backup e restauração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A6ED2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Backup diário; restauro mensal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6A4030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Parar o uso com dados reais até existir cópia validada.</w:t>
            </w:r>
          </w:p>
        </w:tc>
      </w:tr>
      <w:tr w:rsidR="00D66D7B" w14:paraId="4FCF437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FEB361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Escopo e tarefas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3436C0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Reunião semanal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54B87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Replanejar se mais de 20% das tarefas do marco atrasarem.</w:t>
            </w:r>
          </w:p>
        </w:tc>
      </w:tr>
      <w:tr w:rsidR="00D66D7B" w14:paraId="24FF7A6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5C5318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Pacote de demonstração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CAD44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Antes de cada apresentação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FD29C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Refazer build e teste de abertura no pacote final.</w:t>
            </w:r>
          </w:p>
        </w:tc>
      </w:tr>
      <w:tr w:rsidR="00D66D7B" w14:paraId="3E545F9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0758B8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Retorno dos usuários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E3777D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A cada ciclo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6BDEEF" w14:textId="77777777" w:rsidR="00D66D7B" w:rsidRDefault="00775CF7">
            <w:pPr>
              <w:spacing w:line="240" w:lineRule="auto"/>
              <w:jc w:val="center"/>
            </w:pPr>
            <w:r>
              <w:rPr>
                <w:sz w:val="21"/>
              </w:rPr>
              <w:t>Registrar repetição de erros e revisar a prioridade.</w:t>
            </w:r>
          </w:p>
        </w:tc>
      </w:tr>
    </w:tbl>
    <w:p w14:paraId="45E361B2" w14:textId="77777777" w:rsidR="00D66D7B" w:rsidRDefault="00775CF7">
      <w:pPr>
        <w:spacing w:after="180" w:line="240" w:lineRule="auto"/>
        <w:jc w:val="both"/>
      </w:pPr>
      <w:r>
        <w:rPr>
          <w:sz w:val="20"/>
        </w:rPr>
        <w:t>Fonte: elaborado pelo grupo (2026).</w:t>
      </w:r>
    </w:p>
    <w:p w14:paraId="3F27B498" w14:textId="77777777" w:rsidR="00D66D7B" w:rsidRDefault="00775CF7">
      <w:pPr>
        <w:ind w:firstLine="709"/>
        <w:jc w:val="both"/>
      </w:pPr>
      <w:r>
        <w:t>Um risco só deve ser encerrado quando a causa for removida, o controle for comprovado ou o marco que o tornava relevante for cancelado. A simples passagem em uma suíte de testes não prova que backup, usabilidade ou regras comerciais estejam resolvidos.</w:t>
      </w:r>
    </w:p>
    <w:p w14:paraId="7147F745" w14:textId="77777777" w:rsidR="00D66D7B" w:rsidRDefault="00775CF7">
      <w:pPr>
        <w:pStyle w:val="Ttulo1"/>
        <w:pageBreakBefore/>
      </w:pPr>
      <w:bookmarkStart w:id="6" w:name="_Toc241493205"/>
      <w:r>
        <w:lastRenderedPageBreak/>
        <w:t>7 ANÁLISE CRÍTICA E CONCLUSÃO</w:t>
      </w:r>
      <w:bookmarkEnd w:id="6"/>
    </w:p>
    <w:p w14:paraId="70E5F9EA" w14:textId="77777777" w:rsidR="00D66D7B" w:rsidRDefault="00775CF7">
      <w:pPr>
        <w:pStyle w:val="Ttulo2"/>
      </w:pPr>
      <w:r>
        <w:t>7.1 Maior risco do projeto</w:t>
      </w:r>
    </w:p>
    <w:p w14:paraId="41B17CEB" w14:textId="77777777" w:rsidR="00D66D7B" w:rsidRDefault="00775CF7">
      <w:pPr>
        <w:ind w:firstLine="709"/>
        <w:jc w:val="both"/>
      </w:pPr>
      <w:r>
        <w:t>O maior risco é R01, acesso a dados de outra oficina. Ele empata com R04 na matriz, mas deve receber atenção primeiro. O Sputnik pretende separar oficinas por empresa; se uma consulta ignorar essa separação, o erro pode alcançar clientes, veículos, OS e informações financeiras de terceiros.</w:t>
      </w:r>
    </w:p>
    <w:p w14:paraId="51122766" w14:textId="77777777" w:rsidR="00D66D7B" w:rsidRDefault="00775CF7">
      <w:pPr>
        <w:pStyle w:val="Ttulo2"/>
      </w:pPr>
      <w:r>
        <w:t>7.2 Por que esse risco é o mais perigoso</w:t>
      </w:r>
    </w:p>
    <w:p w14:paraId="407E60B3" w14:textId="77777777" w:rsidR="00D66D7B" w:rsidRDefault="00775CF7">
      <w:pPr>
        <w:ind w:firstLine="709"/>
        <w:jc w:val="both"/>
      </w:pPr>
      <w:r>
        <w:t>O isolamento passa por sessão, filtros, consultas e serviços. Como falhas nessa fronteira já foram corrigidas, a equipe conhece um caminho real pelo qual elas podem reaparecer. Um atraso de entrega pode ser comunicado e replanejado. Uma informação divulgada a outra oficina não pode ser recolhida com a mesma facilidade.</w:t>
      </w:r>
    </w:p>
    <w:p w14:paraId="4B509B67" w14:textId="77777777" w:rsidR="00D66D7B" w:rsidRDefault="00775CF7">
      <w:pPr>
        <w:pStyle w:val="Ttulo2"/>
      </w:pPr>
      <w:r>
        <w:t>7.3 Consequências da falta de tratamento</w:t>
      </w:r>
    </w:p>
    <w:p w14:paraId="6E66993B" w14:textId="77777777" w:rsidR="00D66D7B" w:rsidRDefault="00775CF7">
      <w:pPr>
        <w:ind w:firstLine="709"/>
        <w:jc w:val="both"/>
      </w:pPr>
      <w:r>
        <w:t>Sem testes de duas empresas e revisão de autorização, o grupo pode entregar uma rota que permita consulta ou alteração indevida. Seria necessário interromper o acesso, descobrir o alcance do problema, corrigir os registros quando possível e explicar o ocorrido aos usuários afetados. Por isso a expansão SaaS não deve ocorrer antes de comprovar o isolamento das operações principais.</w:t>
      </w:r>
    </w:p>
    <w:p w14:paraId="71114BF7" w14:textId="77777777" w:rsidR="00D66D7B" w:rsidRDefault="00775CF7">
      <w:pPr>
        <w:ind w:firstLine="709"/>
        <w:jc w:val="both"/>
      </w:pPr>
      <w:r>
        <w:t>Para a entrega do projeto, o plano propõe concentrar esforço nos controles que protegem dados e operações centrais: isolamento, backup recuperável e saldo de estoque. O escopo precisa permanecer compatível com o tempo disponível. A reclassificação semanal mantém o registro útil quando o sistema ou o prazo mudar.</w:t>
      </w:r>
    </w:p>
    <w:p w14:paraId="3F9C3359" w14:textId="77777777" w:rsidR="00D66D7B" w:rsidRDefault="00775CF7">
      <w:pPr>
        <w:pStyle w:val="Ttulo1"/>
        <w:pageBreakBefore/>
        <w:jc w:val="center"/>
      </w:pPr>
      <w:bookmarkStart w:id="7" w:name="_Toc241493206"/>
      <w:r>
        <w:lastRenderedPageBreak/>
        <w:t>REFERÊNCIAS</w:t>
      </w:r>
      <w:bookmarkEnd w:id="7"/>
    </w:p>
    <w:p w14:paraId="666AB778" w14:textId="77777777" w:rsidR="00D66D7B" w:rsidRDefault="00775CF7">
      <w:pPr>
        <w:spacing w:after="240" w:line="240" w:lineRule="auto"/>
      </w:pPr>
      <w:r>
        <w:t>ASSOCIAÇÃO BRASILEIRA DE NORMAS TÉCNICAS. ABNT NBR 14724:2024: informação e documentação – trabalhos acadêmicos – apresentação. Versão corrigida em 2025. Rio de Janeiro: ABNT, 2024.</w:t>
      </w:r>
    </w:p>
    <w:p w14:paraId="270D6424" w14:textId="77777777" w:rsidR="00D66D7B" w:rsidRDefault="00775CF7">
      <w:pPr>
        <w:spacing w:after="240" w:line="240" w:lineRule="auto"/>
      </w:pPr>
      <w:r>
        <w:t>PROJECT MANAGEMENT INSTITUTE. A guide to the project management body of knowledge: PMBOK guide. 8. ed. Newtown Square: PMI, 2025. Disponível em: https://www.pmi.org/standards/pmbok. Acesso em: 28 set. 2026.</w:t>
      </w:r>
    </w:p>
    <w:p w14:paraId="47C781FC" w14:textId="77777777" w:rsidR="00D66D7B" w:rsidRDefault="00775CF7">
      <w:pPr>
        <w:spacing w:after="240" w:line="240" w:lineRule="auto"/>
      </w:pPr>
      <w:r>
        <w:t>SPUTNIK. Arquitetura do sistema. Cascavel: equipe Sputnik, 2026a. Documento interno do projeto.</w:t>
      </w:r>
    </w:p>
    <w:p w14:paraId="4BD27045" w14:textId="77777777" w:rsidR="00D66D7B" w:rsidRDefault="00775CF7">
      <w:pPr>
        <w:spacing w:after="240" w:line="240" w:lineRule="auto"/>
      </w:pPr>
      <w:r>
        <w:t>SPUTNIK. Plano de evolução do produto. Cascavel: equipe Sputnik, 2026b. Documento interno do projeto.</w:t>
      </w:r>
    </w:p>
    <w:p w14:paraId="6329EB18" w14:textId="77777777" w:rsidR="00D66D7B" w:rsidRDefault="00775CF7">
      <w:pPr>
        <w:spacing w:after="240" w:line="240" w:lineRule="auto"/>
      </w:pPr>
      <w:r>
        <w:t>SPUTNIK. Auditoria de código de 24 de setembro de 2026. Cascavel: equipe Sputnik, 2026c. Documento interno do projeto.</w:t>
      </w:r>
    </w:p>
    <w:sectPr w:rsidR="00D66D7B" w:rsidSect="00034616">
      <w:headerReference w:type="default" r:id="rId8"/>
      <w:pgSz w:w="11906" w:h="16838"/>
      <w:pgMar w:top="1701" w:right="1134" w:bottom="1134" w:left="1701" w:header="1134" w:footer="720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0FEA4" w14:textId="77777777" w:rsidR="00775CF7" w:rsidRDefault="00775CF7">
      <w:pPr>
        <w:spacing w:line="240" w:lineRule="auto"/>
      </w:pPr>
      <w:r>
        <w:separator/>
      </w:r>
    </w:p>
  </w:endnote>
  <w:endnote w:type="continuationSeparator" w:id="0">
    <w:p w14:paraId="4029A243" w14:textId="77777777" w:rsidR="00775CF7" w:rsidRDefault="00775C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97D59" w14:textId="77777777" w:rsidR="00775CF7" w:rsidRDefault="00775CF7">
      <w:pPr>
        <w:spacing w:line="240" w:lineRule="auto"/>
      </w:pPr>
      <w:r>
        <w:separator/>
      </w:r>
    </w:p>
  </w:footnote>
  <w:footnote w:type="continuationSeparator" w:id="0">
    <w:p w14:paraId="117E4E61" w14:textId="77777777" w:rsidR="00775CF7" w:rsidRDefault="00775C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0B7A0" w14:textId="77777777" w:rsidR="00D66D7B" w:rsidRDefault="00775CF7">
    <w:pPr>
      <w:pStyle w:val="Cabealho"/>
      <w:jc w:val="right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>
      <w:rPr>
        <w:sz w:val="20"/>
      </w:rPr>
      <w:t>Atualize o sumário no Word</w:t>
    </w:r>
    <w:r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3360598">
    <w:abstractNumId w:val="8"/>
  </w:num>
  <w:num w:numId="2" w16cid:durableId="154419725">
    <w:abstractNumId w:val="6"/>
  </w:num>
  <w:num w:numId="3" w16cid:durableId="1355036366">
    <w:abstractNumId w:val="5"/>
  </w:num>
  <w:num w:numId="4" w16cid:durableId="1545219146">
    <w:abstractNumId w:val="4"/>
  </w:num>
  <w:num w:numId="5" w16cid:durableId="2112431730">
    <w:abstractNumId w:val="7"/>
  </w:num>
  <w:num w:numId="6" w16cid:durableId="1962178037">
    <w:abstractNumId w:val="3"/>
  </w:num>
  <w:num w:numId="7" w16cid:durableId="1730497974">
    <w:abstractNumId w:val="2"/>
  </w:num>
  <w:num w:numId="8" w16cid:durableId="1118260400">
    <w:abstractNumId w:val="1"/>
  </w:num>
  <w:num w:numId="9" w16cid:durableId="1327709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6B17"/>
    <w:rsid w:val="00775CF7"/>
    <w:rsid w:val="0097685B"/>
    <w:rsid w:val="00AA1D8D"/>
    <w:rsid w:val="00B47730"/>
    <w:rsid w:val="00CB0664"/>
    <w:rsid w:val="00D66D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A4BB1A"/>
  <w14:defaultImageDpi w14:val="300"/>
  <w15:docId w15:val="{C0942204-4F80-4FC6-94E9-66E56BE2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24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spacing w:after="240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97685B"/>
    <w:pPr>
      <w:spacing w:after="100"/>
    </w:pPr>
  </w:style>
  <w:style w:type="character" w:styleId="Hyperlink">
    <w:name w:val="Hyperlink"/>
    <w:basedOn w:val="Fontepargpadro"/>
    <w:uiPriority w:val="99"/>
    <w:unhideWhenUsed/>
    <w:rsid w:val="0097685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3445</Words>
  <Characters>18608</Characters>
  <Application>Microsoft Office Word</Application>
  <DocSecurity>0</DocSecurity>
  <Lines>155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Gerenciamento de riscos do projeto Sputnik</dc:title>
  <dc:subject>Trabalho acadêmico de gerenciamento de riscos</dc:subject>
  <dc:creator>HENRIQUE DA SILVA CHIMELO; PEDRO HENRIQUE ESMERALDINO SILVANO; HARYON D'ANGELUS BERTONCELLO</dc:creator>
  <cp:keywords/>
  <dc:description>generated by python-docx</dc:description>
  <cp:lastModifiedBy>Henrique Chimelo</cp:lastModifiedBy>
  <cp:revision>2</cp:revision>
  <dcterms:created xsi:type="dcterms:W3CDTF">2013-12-23T23:15:00Z</dcterms:created>
  <dcterms:modified xsi:type="dcterms:W3CDTF">2026-09-28T16:06:00Z</dcterms:modified>
  <cp:category/>
</cp:coreProperties>
</file>