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Nel seguente documento verranno riportati i fault emersi durante l'esecuzione dei casi di test indicati nel Test Execution Report. Per ogni fault riscontrato verranno indicate le seguenti informazioni:</w:t>
      </w:r>
    </w:p>
    <w:p>
      <w:pPr>
        <w:pStyle w:val="ListParagraph"/>
        <w:numPr>
          <w:ilvl w:val="0"/>
          <w:numId w:val="1"/>
        </w:numPr>
        <w:rPr/>
      </w:pPr>
      <w:r>
        <w:rPr/>
        <w:t>Test incident ID (per identificare univocamente il test incident che è stato riscontrato)</w:t>
      </w:r>
    </w:p>
    <w:p>
      <w:pPr>
        <w:pStyle w:val="ListParagraph"/>
        <w:numPr>
          <w:ilvl w:val="0"/>
          <w:numId w:val="1"/>
        </w:numPr>
        <w:rPr/>
      </w:pPr>
      <w:r>
        <w:rPr/>
        <w:t>Test case ID (per identificare univocamente il test case a causa del quale è emerso il fault)</w:t>
      </w:r>
    </w:p>
    <w:p>
      <w:pPr>
        <w:pStyle w:val="ListParagraph"/>
        <w:numPr>
          <w:ilvl w:val="0"/>
          <w:numId w:val="1"/>
        </w:numPr>
        <w:rPr/>
      </w:pPr>
      <w:r>
        <w:rPr/>
        <w:t>Output atteso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Output del sistema </w:t>
      </w:r>
    </w:p>
    <w:p>
      <w:pPr>
        <w:pStyle w:val="ListParagraph"/>
        <w:numPr>
          <w:ilvl w:val="0"/>
          <w:numId w:val="1"/>
        </w:numPr>
        <w:rPr/>
      </w:pPr>
      <w:r>
        <w:rPr/>
        <w:t>Anomalie riscontrate</w:t>
      </w:r>
    </w:p>
    <w:p>
      <w:pPr>
        <w:pStyle w:val="ListParagraph"/>
        <w:numPr>
          <w:ilvl w:val="0"/>
          <w:numId w:val="1"/>
        </w:numPr>
        <w:rPr/>
      </w:pPr>
      <w:r>
        <w:rPr/>
        <w:t>Commenti</w:t>
      </w:r>
    </w:p>
    <w:tbl>
      <w:tblPr>
        <w:tblStyle w:val="Grigliatabella"/>
        <w:tblW w:w="890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9"/>
        <w:gridCol w:w="4528"/>
      </w:tblGrid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incident ID</w:t>
            </w:r>
          </w:p>
        </w:tc>
        <w:tc>
          <w:tcPr>
            <w:tcW w:w="4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TI1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case ID</w:t>
            </w:r>
          </w:p>
        </w:tc>
        <w:tc>
          <w:tcPr>
            <w:tcW w:w="4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TC1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atteso</w:t>
            </w:r>
          </w:p>
        </w:tc>
        <w:tc>
          <w:tcPr>
            <w:tcW w:w="4528" w:type="dxa"/>
            <w:tcBorders/>
          </w:tcPr>
          <w:p>
            <w:pPr>
              <w:pStyle w:val="CorpoA"/>
              <w:jc w:val="center"/>
              <w:rPr/>
            </w:pPr>
            <w:r>
              <w:rPr/>
              <w:t>[Metriche di Progetto]</w:t>
            </w:r>
          </w:p>
          <w:p>
            <w:pPr>
              <w:pStyle w:val="CorpoA"/>
              <w:jc w:val="center"/>
              <w:rPr/>
            </w:pPr>
            <w:r>
              <w:rPr/>
              <w:t>CC = 3</w:t>
            </w:r>
          </w:p>
          <w:p>
            <w:pPr>
              <w:pStyle w:val="CorpoA"/>
              <w:jc w:val="center"/>
              <w:rPr/>
            </w:pPr>
            <w:r>
              <w:rPr/>
              <w:t>CCR = 0.42857142857142855</w:t>
            </w:r>
          </w:p>
          <w:p>
            <w:pPr>
              <w:pStyle w:val="CorpoA"/>
              <w:jc w:val="center"/>
              <w:rPr/>
            </w:pPr>
            <w:r>
              <w:rPr/>
              <w:t>CCE = 1.0</w:t>
            </w:r>
          </w:p>
          <w:p>
            <w:pPr>
              <w:pStyle w:val="CorpoA"/>
              <w:jc w:val="center"/>
              <w:rPr/>
            </w:pPr>
            <w:r>
              <w:rPr/>
              <w:t>CME = 1.0</w:t>
            </w:r>
          </w:p>
          <w:p>
            <w:pPr>
              <w:pStyle w:val="CorpoA"/>
              <w:jc w:val="center"/>
              <w:rPr/>
            </w:pPr>
            <w:r>
              <w:rPr/>
              <w:t>CSCR = 0.0</w:t>
            </w:r>
          </w:p>
          <w:p>
            <w:pPr>
              <w:pStyle w:val="CorpoA"/>
              <w:jc w:val="center"/>
              <w:rPr/>
            </w:pPr>
            <w:r>
              <w:rPr/>
              <w:t>SCCR = 0.0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[Metriche di Classe]</w:t>
            </w:r>
          </w:p>
          <w:p>
            <w:pPr>
              <w:pStyle w:val="CorpoA"/>
              <w:jc w:val="center"/>
              <w:rPr/>
            </w:pPr>
            <w:r>
              <w:rPr/>
              <w:t>Class: SpecDao</w:t>
            </w:r>
          </w:p>
          <w:p>
            <w:pPr>
              <w:pStyle w:val="CorpoA"/>
              <w:jc w:val="center"/>
              <w:rPr/>
            </w:pPr>
            <w:r>
              <w:rPr/>
              <w:t>CA = 0</w:t>
            </w:r>
          </w:p>
          <w:p>
            <w:pPr>
              <w:pStyle w:val="CorpoA"/>
              <w:jc w:val="center"/>
              <w:rPr/>
            </w:pPr>
            <w:r>
              <w:rPr/>
              <w:t>CM = 0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0.0</w:t>
            </w:r>
          </w:p>
          <w:p>
            <w:pPr>
              <w:pStyle w:val="CorpoA"/>
              <w:jc w:val="center"/>
              <w:rPr/>
            </w:pPr>
            <w:r>
              <w:rPr/>
              <w:t>CMR = 0.0</w:t>
            </w:r>
          </w:p>
          <w:p>
            <w:pPr>
              <w:pStyle w:val="CorpoA"/>
              <w:jc w:val="center"/>
              <w:rPr/>
            </w:pPr>
            <w:r>
              <w:rPr/>
              <w:t>CAI = 0.0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User</w:t>
            </w:r>
          </w:p>
          <w:p>
            <w:pPr>
              <w:pStyle w:val="CorpoA"/>
              <w:jc w:val="center"/>
              <w:rPr/>
            </w:pPr>
            <w:r>
              <w:rPr/>
              <w:t>CA = 4</w:t>
            </w:r>
          </w:p>
          <w:p>
            <w:pPr>
              <w:pStyle w:val="CorpoA"/>
              <w:jc w:val="center"/>
              <w:rPr/>
            </w:pPr>
            <w:r>
              <w:rPr/>
              <w:t>CM = 10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1.0</w:t>
            </w:r>
          </w:p>
          <w:p>
            <w:pPr>
              <w:pStyle w:val="CorpoA"/>
              <w:jc w:val="center"/>
              <w:rPr/>
            </w:pPr>
            <w:r>
              <w:rPr/>
              <w:t>CMR = 0.6666666666666666</w:t>
            </w:r>
          </w:p>
          <w:p>
            <w:pPr>
              <w:pStyle w:val="CorpoA"/>
              <w:jc w:val="center"/>
              <w:rPr/>
            </w:pPr>
            <w:r>
              <w:rPr/>
              <w:t>CAI = 0.3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UserManager</w:t>
            </w:r>
          </w:p>
          <w:p>
            <w:pPr>
              <w:pStyle w:val="CorpoA"/>
              <w:jc w:val="center"/>
              <w:rPr/>
            </w:pPr>
            <w:r>
              <w:rPr/>
              <w:t>CA = 0</w:t>
            </w:r>
          </w:p>
          <w:p>
            <w:pPr>
              <w:pStyle w:val="CorpoA"/>
              <w:jc w:val="center"/>
              <w:rPr/>
            </w:pPr>
            <w:r>
              <w:rPr/>
              <w:t>CM = 0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0.0</w:t>
            </w:r>
          </w:p>
          <w:p>
            <w:pPr>
              <w:pStyle w:val="CorpoA"/>
              <w:jc w:val="center"/>
              <w:rPr/>
            </w:pPr>
            <w:r>
              <w:rPr/>
              <w:t>CMR = 0.0</w:t>
            </w:r>
          </w:p>
          <w:p>
            <w:pPr>
              <w:pStyle w:val="CorpoA"/>
              <w:jc w:val="center"/>
              <w:rPr/>
            </w:pPr>
            <w:r>
              <w:rPr/>
              <w:t>CAI = 0.0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Manager</w:t>
            </w:r>
          </w:p>
          <w:p>
            <w:pPr>
              <w:pStyle w:val="CorpoA"/>
              <w:jc w:val="center"/>
              <w:rPr/>
            </w:pPr>
            <w:r>
              <w:rPr/>
              <w:t>CA = 1</w:t>
            </w:r>
          </w:p>
          <w:p>
            <w:pPr>
              <w:pStyle w:val="CorpoA"/>
              <w:jc w:val="center"/>
              <w:rPr/>
            </w:pPr>
            <w:r>
              <w:rPr/>
              <w:t>CM = 2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1.0</w:t>
            </w:r>
          </w:p>
          <w:p>
            <w:pPr>
              <w:pStyle w:val="CorpoA"/>
              <w:jc w:val="center"/>
              <w:rPr/>
            </w:pPr>
            <w:r>
              <w:rPr/>
              <w:t>CMR = 1.0</w:t>
            </w:r>
          </w:p>
          <w:p>
            <w:pPr>
              <w:pStyle w:val="CorpoA"/>
              <w:jc w:val="center"/>
              <w:rPr/>
            </w:pPr>
            <w:r>
              <w:rPr/>
              <w:t>CAI = 1.0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UserDao</w:t>
            </w:r>
          </w:p>
          <w:p>
            <w:pPr>
              <w:pStyle w:val="CorpoA"/>
              <w:jc w:val="center"/>
              <w:rPr/>
            </w:pPr>
            <w:r>
              <w:rPr/>
              <w:t>CA = 0</w:t>
            </w:r>
          </w:p>
          <w:p>
            <w:pPr>
              <w:pStyle w:val="CorpoA"/>
              <w:jc w:val="center"/>
              <w:rPr/>
            </w:pPr>
            <w:r>
              <w:rPr/>
              <w:t>CM = 0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0.0</w:t>
            </w:r>
          </w:p>
          <w:p>
            <w:pPr>
              <w:pStyle w:val="CorpoA"/>
              <w:jc w:val="center"/>
              <w:rPr/>
            </w:pPr>
            <w:r>
              <w:rPr/>
              <w:t>CMR = 0.0</w:t>
            </w:r>
          </w:p>
          <w:p>
            <w:pPr>
              <w:pStyle w:val="CorpoA"/>
              <w:jc w:val="center"/>
              <w:rPr/>
            </w:pPr>
            <w:r>
              <w:rPr/>
              <w:t>CAI = 0.0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SpecsManager</w:t>
            </w:r>
          </w:p>
          <w:p>
            <w:pPr>
              <w:pStyle w:val="CorpoA"/>
              <w:jc w:val="center"/>
              <w:rPr/>
            </w:pPr>
            <w:r>
              <w:rPr/>
              <w:t>CA = 0</w:t>
            </w:r>
          </w:p>
          <w:p>
            <w:pPr>
              <w:pStyle w:val="CorpoA"/>
              <w:jc w:val="center"/>
              <w:rPr/>
            </w:pPr>
            <w:r>
              <w:rPr/>
              <w:t>CM = 0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0.0</w:t>
            </w:r>
          </w:p>
          <w:p>
            <w:pPr>
              <w:pStyle w:val="CorpoA"/>
              <w:jc w:val="center"/>
              <w:rPr/>
            </w:pPr>
            <w:r>
              <w:rPr/>
              <w:t>CMR = 0.0</w:t>
            </w:r>
          </w:p>
          <w:p>
            <w:pPr>
              <w:pStyle w:val="CorpoA"/>
              <w:jc w:val="center"/>
              <w:rPr/>
            </w:pPr>
            <w:r>
              <w:rPr/>
              <w:t>CAI = 0.0</w:t>
            </w:r>
          </w:p>
          <w:p>
            <w:pPr>
              <w:pStyle w:val="CorpoA"/>
              <w:jc w:val="center"/>
              <w:rPr/>
            </w:pPr>
            <w:r>
              <w:rPr/>
              <w:t>RP = false</w:t>
            </w:r>
          </w:p>
          <w:p>
            <w:pPr>
              <w:pStyle w:val="CorpoA"/>
              <w:jc w:val="center"/>
              <w:rPr/>
            </w:pPr>
            <w:r>
              <w:rPr/>
            </w:r>
          </w:p>
          <w:p>
            <w:pPr>
              <w:pStyle w:val="CorpoA"/>
              <w:jc w:val="center"/>
              <w:rPr/>
            </w:pPr>
            <w:r>
              <w:rPr/>
              <w:t>Class: Spec</w:t>
            </w:r>
          </w:p>
          <w:p>
            <w:pPr>
              <w:pStyle w:val="CorpoA"/>
              <w:jc w:val="center"/>
              <w:rPr/>
            </w:pPr>
            <w:r>
              <w:rPr/>
              <w:t>CA = 1</w:t>
            </w:r>
          </w:p>
          <w:p>
            <w:pPr>
              <w:pStyle w:val="CorpoA"/>
              <w:jc w:val="center"/>
              <w:rPr/>
            </w:pPr>
            <w:r>
              <w:rPr/>
              <w:t>CM = 4</w:t>
            </w:r>
          </w:p>
          <w:p>
            <w:pPr>
              <w:pStyle w:val="CorpoA"/>
              <w:jc w:val="center"/>
              <w:rPr/>
            </w:pPr>
            <w:r>
              <w:rPr/>
              <w:t>CIVA = 0.0</w:t>
            </w:r>
          </w:p>
          <w:p>
            <w:pPr>
              <w:pStyle w:val="CorpoA"/>
              <w:jc w:val="center"/>
              <w:rPr/>
            </w:pPr>
            <w:r>
              <w:rPr/>
              <w:t>CCVA = 0.0</w:t>
            </w:r>
          </w:p>
          <w:p>
            <w:pPr>
              <w:pStyle w:val="CorpoA"/>
              <w:jc w:val="center"/>
              <w:rPr/>
            </w:pPr>
            <w:r>
              <w:rPr/>
              <w:t>CMA = 1.0</w:t>
            </w:r>
          </w:p>
          <w:p>
            <w:pPr>
              <w:pStyle w:val="CorpoA"/>
              <w:jc w:val="center"/>
              <w:rPr/>
            </w:pPr>
            <w:r>
              <w:rPr/>
              <w:t>CMR = 0.09090909090909091</w:t>
            </w:r>
          </w:p>
          <w:p>
            <w:pPr>
              <w:pStyle w:val="CorpoA"/>
              <w:jc w:val="center"/>
              <w:rPr/>
            </w:pPr>
            <w:r>
              <w:rPr/>
              <w:t>CAI = 1.0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5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[Metriche di Progetto]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 =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CCR = 0.42857142857142855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CCE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CME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CSCR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SCCR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[Metriche di Classe]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Spec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0.09090909090909091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Manager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User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1.0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0.6666666666666666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0.3333333333333333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UserDao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SpecsManager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UserManager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Class: SpecDao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CCVA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CMA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RP = false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CMR = 0.0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CAI = 0.0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calcolo della metrica </w:t>
            </w:r>
            <w:r>
              <w:rPr>
                <w:rFonts w:ascii="Helvetica Neue" w:hAnsi="Helvetica Neue"/>
                <w:i/>
                <w:iCs/>
              </w:rPr>
              <w:t>CAI</w:t>
            </w:r>
            <w:r>
              <w:rPr>
                <w:rFonts w:ascii="Helvetica Neue" w:hAnsi="Helvetica Neue"/>
              </w:rPr>
              <w:t xml:space="preserve"> nella classe </w:t>
            </w:r>
            <w:r>
              <w:rPr>
                <w:rFonts w:ascii="Helvetica Neue" w:hAnsi="Helvetica Neue"/>
                <w:i/>
                <w:iCs/>
              </w:rPr>
              <w:t>User</w:t>
            </w:r>
            <w:r>
              <w:rPr>
                <w:rFonts w:ascii="Helvetica Neue" w:hAnsi="Helvetica Neue"/>
              </w:rPr>
              <w:t xml:space="preserve"> risulta essere scorretto</w:t>
            </w:r>
          </w:p>
        </w:tc>
      </w:tr>
      <w:tr>
        <w:trPr/>
        <w:tc>
          <w:tcPr>
            <w:tcW w:w="437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Commenti</w:t>
            </w:r>
          </w:p>
        </w:tc>
        <w:tc>
          <w:tcPr>
            <w:tcW w:w="4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La deviazione tra output atteso e output del sistema potrebbe essere dovuto ad un bug presente all’interno del codice che calcola la metrica </w:t>
            </w:r>
            <w:r>
              <w:rPr>
                <w:rFonts w:ascii="Helvetica Neue" w:hAnsi="Helvetica Neue"/>
                <w:i/>
                <w:iCs/>
              </w:rPr>
              <w:t>CAI</w:t>
            </w:r>
            <w:r>
              <w:rPr>
                <w:rFonts w:ascii="Helvetica Neue" w:hAnsi="Helvetica Neue"/>
              </w:rPr>
              <w:t xml:space="preserve">. A tal proposito è stata formalizzata ed analizzata una nuova change request </w:t>
            </w:r>
            <w:r>
              <w:rPr>
                <w:rFonts w:ascii="Helvetica Neue" w:hAnsi="Helvetica Neue"/>
              </w:rPr>
              <w:t xml:space="preserve">riportata </w:t>
            </w:r>
            <w:r>
              <w:rPr>
                <w:rFonts w:ascii="Helvetica Neue" w:hAnsi="Helvetica Neue"/>
              </w:rPr>
              <w:t xml:space="preserve">nel documento </w:t>
            </w:r>
            <w:r>
              <w:rPr>
                <w:rFonts w:ascii="Helvetica Neue" w:hAnsi="Helvetica Neue"/>
                <w:i/>
                <w:iCs/>
              </w:rPr>
              <w:t>Report.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0af4"/>
    <w:pPr>
      <w:spacing w:before="0" w:after="160"/>
      <w:ind w:left="720" w:hanging="0"/>
      <w:contextualSpacing/>
    </w:pPr>
    <w:rPr/>
  </w:style>
  <w:style w:type="paragraph" w:styleId="CorpoA" w:customStyle="1">
    <w:name w:val="Corpo A"/>
    <w:qFormat/>
    <w:rsid w:val="00e90af4"/>
    <w:pPr>
      <w:widowControl/>
      <w:pBdr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eastAsia="it-IT" w:val="it-IT" w:bidi="ar-SA"/>
      <w14:textOutline w14:w="12700" w14:cap="flat" w14:cmpd="sng" w14:algn="ctr">
        <w14:noFill/>
        <w14:prstDash w14:val="solid"/>
        <w14:miter w14:lim="400000"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90a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4</Pages>
  <Words>551</Words>
  <Characters>1948</Characters>
  <CharactersWithSpaces>2335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2022-06-20T14:21:00Z</dcterms:created>
  <dc:creator>VINCENZO EMANUELE MARTONE</dc:creator>
  <dc:description/>
  <dc:language>it-IT</dc:language>
  <cp:lastModifiedBy/>
  <dcterms:modified xsi:type="dcterms:W3CDTF">2022-06-20T16:38:35Z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