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4B879" w14:textId="4D6A7E8D" w:rsidR="00521285" w:rsidRDefault="00521285" w:rsidP="00521285">
      <w:pPr>
        <w:pStyle w:val="Heading1"/>
        <w:spacing w:before="292"/>
        <w:ind w:left="1183"/>
        <w:rPr>
          <w:rFonts w:ascii="Georgia" w:hAnsi="Georgia"/>
        </w:rPr>
      </w:pPr>
      <w:r>
        <w:rPr>
          <w:noProof/>
        </w:rPr>
        <mc:AlternateContent>
          <mc:Choice Requires="wps">
            <w:drawing>
              <wp:anchor distT="0" distB="0" distL="0" distR="0" simplePos="0" relativeHeight="251664384" behindDoc="1" locked="0" layoutInCell="1" allowOverlap="1" wp14:anchorId="52045271" wp14:editId="5220BFCA">
                <wp:simplePos x="0" y="0"/>
                <wp:positionH relativeFrom="page">
                  <wp:posOffset>754380</wp:posOffset>
                </wp:positionH>
                <wp:positionV relativeFrom="paragraph">
                  <wp:posOffset>1139825</wp:posOffset>
                </wp:positionV>
                <wp:extent cx="5175250" cy="1134110"/>
                <wp:effectExtent l="11430" t="6350" r="13970" b="12065"/>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1341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F71806" w14:textId="77777777" w:rsidR="00521285" w:rsidRDefault="00521285" w:rsidP="00521285">
                            <w:pPr>
                              <w:spacing w:before="75" w:line="218" w:lineRule="exact"/>
                              <w:ind w:left="119"/>
                              <w:rPr>
                                <w:rFonts w:ascii="Georgia"/>
                                <w:sz w:val="24"/>
                              </w:rPr>
                            </w:pPr>
                            <w:r>
                              <w:rPr>
                                <w:rFonts w:ascii="Georgia"/>
                                <w:w w:val="120"/>
                                <w:sz w:val="24"/>
                              </w:rPr>
                              <w:t>Learning Objectives</w:t>
                            </w:r>
                          </w:p>
                          <w:p w14:paraId="1E615807" w14:textId="77777777" w:rsidR="00521285" w:rsidRDefault="00521285" w:rsidP="00521285">
                            <w:pPr>
                              <w:numPr>
                                <w:ilvl w:val="0"/>
                                <w:numId w:val="2"/>
                              </w:numPr>
                              <w:tabs>
                                <w:tab w:val="left" w:pos="600"/>
                              </w:tabs>
                              <w:spacing w:line="492" w:lineRule="exact"/>
                              <w:ind w:hanging="241"/>
                              <w:rPr>
                                <w:rFonts w:ascii="TeX Gyre Schola Math" w:hAnsi="TeX Gyre Schola Math"/>
                                <w:sz w:val="18"/>
                              </w:rPr>
                            </w:pPr>
                            <w:r>
                              <w:rPr>
                                <w:rFonts w:ascii="TeX Gyre Schola Math" w:hAnsi="TeX Gyre Schola Math"/>
                                <w:sz w:val="18"/>
                              </w:rPr>
                              <w:t>Understand</w:t>
                            </w:r>
                            <w:r>
                              <w:rPr>
                                <w:rFonts w:ascii="TeX Gyre Schola Math" w:hAnsi="TeX Gyre Schola Math"/>
                                <w:spacing w:val="-12"/>
                                <w:sz w:val="18"/>
                              </w:rPr>
                              <w:t xml:space="preserve"> </w:t>
                            </w:r>
                            <w:r>
                              <w:rPr>
                                <w:rFonts w:ascii="TeX Gyre Schola Math" w:hAnsi="TeX Gyre Schola Math"/>
                                <w:sz w:val="18"/>
                              </w:rPr>
                              <w:t>the</w:t>
                            </w:r>
                            <w:r>
                              <w:rPr>
                                <w:rFonts w:ascii="TeX Gyre Schola Math" w:hAnsi="TeX Gyre Schola Math"/>
                                <w:spacing w:val="-11"/>
                                <w:sz w:val="18"/>
                              </w:rPr>
                              <w:t xml:space="preserve"> </w:t>
                            </w:r>
                            <w:r>
                              <w:rPr>
                                <w:rFonts w:ascii="TeX Gyre Schola Math" w:hAnsi="TeX Gyre Schola Math"/>
                                <w:sz w:val="18"/>
                              </w:rPr>
                              <w:t>concept</w:t>
                            </w:r>
                            <w:r>
                              <w:rPr>
                                <w:rFonts w:ascii="TeX Gyre Schola Math" w:hAnsi="TeX Gyre Schola Math"/>
                                <w:spacing w:val="-11"/>
                                <w:sz w:val="18"/>
                              </w:rPr>
                              <w:t xml:space="preserve"> </w:t>
                            </w:r>
                            <w:r>
                              <w:rPr>
                                <w:rFonts w:ascii="TeX Gyre Schola Math" w:hAnsi="TeX Gyre Schola Math"/>
                                <w:sz w:val="18"/>
                              </w:rPr>
                              <w:t>of</w:t>
                            </w:r>
                            <w:r>
                              <w:rPr>
                                <w:rFonts w:ascii="TeX Gyre Schola Math" w:hAnsi="TeX Gyre Schola Math"/>
                                <w:spacing w:val="-11"/>
                                <w:sz w:val="18"/>
                              </w:rPr>
                              <w:t xml:space="preserve"> </w:t>
                            </w:r>
                            <w:r>
                              <w:rPr>
                                <w:rFonts w:ascii="TeX Gyre Schola Math" w:hAnsi="TeX Gyre Schola Math"/>
                                <w:sz w:val="18"/>
                              </w:rPr>
                              <w:t>Naïve-Bayes</w:t>
                            </w:r>
                            <w:r>
                              <w:rPr>
                                <w:rFonts w:ascii="TeX Gyre Schola Math" w:hAnsi="TeX Gyre Schola Math"/>
                                <w:spacing w:val="-17"/>
                                <w:sz w:val="18"/>
                              </w:rPr>
                              <w:t xml:space="preserve"> </w:t>
                            </w:r>
                            <w:r>
                              <w:rPr>
                                <w:rFonts w:ascii="TeX Gyre Schola Math" w:hAnsi="TeX Gyre Schola Math"/>
                                <w:sz w:val="18"/>
                              </w:rPr>
                              <w:t>Analysis</w:t>
                            </w:r>
                            <w:r>
                              <w:rPr>
                                <w:rFonts w:ascii="TeX Gyre Schola Math" w:hAnsi="TeX Gyre Schola Math"/>
                                <w:spacing w:val="-11"/>
                                <w:sz w:val="18"/>
                              </w:rPr>
                              <w:t xml:space="preserve"> </w:t>
                            </w:r>
                            <w:r>
                              <w:rPr>
                                <w:rFonts w:ascii="TeX Gyre Schola Math" w:hAnsi="TeX Gyre Schola Math"/>
                                <w:sz w:val="18"/>
                              </w:rPr>
                              <w:t>as</w:t>
                            </w:r>
                            <w:r>
                              <w:rPr>
                                <w:rFonts w:ascii="TeX Gyre Schola Math" w:hAnsi="TeX Gyre Schola Math"/>
                                <w:spacing w:val="-11"/>
                                <w:sz w:val="18"/>
                              </w:rPr>
                              <w:t xml:space="preserve"> </w:t>
                            </w:r>
                            <w:r>
                              <w:rPr>
                                <w:rFonts w:ascii="TeX Gyre Schola Math" w:hAnsi="TeX Gyre Schola Math"/>
                                <w:sz w:val="18"/>
                              </w:rPr>
                              <w:t>a</w:t>
                            </w:r>
                            <w:r>
                              <w:rPr>
                                <w:rFonts w:ascii="TeX Gyre Schola Math" w:hAnsi="TeX Gyre Schola Math"/>
                                <w:spacing w:val="-11"/>
                                <w:sz w:val="18"/>
                              </w:rPr>
                              <w:t xml:space="preserve"> </w:t>
                            </w:r>
                            <w:r>
                              <w:rPr>
                                <w:rFonts w:ascii="TeX Gyre Schola Math" w:hAnsi="TeX Gyre Schola Math"/>
                                <w:sz w:val="18"/>
                              </w:rPr>
                              <w:t>classification</w:t>
                            </w:r>
                            <w:r>
                              <w:rPr>
                                <w:rFonts w:ascii="TeX Gyre Schola Math" w:hAnsi="TeX Gyre Schola Math"/>
                                <w:spacing w:val="-12"/>
                                <w:sz w:val="18"/>
                              </w:rPr>
                              <w:t xml:space="preserve"> </w:t>
                            </w:r>
                            <w:r>
                              <w:rPr>
                                <w:rFonts w:ascii="TeX Gyre Schola Math" w:hAnsi="TeX Gyre Schola Math"/>
                                <w:sz w:val="18"/>
                              </w:rPr>
                              <w:t>technique</w:t>
                            </w:r>
                          </w:p>
                          <w:p w14:paraId="177AC0B7" w14:textId="77777777" w:rsidR="00521285" w:rsidRDefault="00521285" w:rsidP="00521285">
                            <w:pPr>
                              <w:numPr>
                                <w:ilvl w:val="0"/>
                                <w:numId w:val="2"/>
                              </w:numPr>
                              <w:tabs>
                                <w:tab w:val="left" w:pos="600"/>
                              </w:tabs>
                              <w:spacing w:line="300" w:lineRule="exact"/>
                              <w:ind w:hanging="241"/>
                              <w:rPr>
                                <w:rFonts w:ascii="TeX Gyre Schola Math"/>
                                <w:sz w:val="18"/>
                              </w:rPr>
                            </w:pPr>
                            <w:r>
                              <w:rPr>
                                <w:rFonts w:ascii="TeX Gyre Schola Math"/>
                                <w:sz w:val="18"/>
                              </w:rPr>
                              <w:t>Learn how the NB model</w:t>
                            </w:r>
                            <w:r>
                              <w:rPr>
                                <w:rFonts w:ascii="TeX Gyre Schola Math"/>
                                <w:spacing w:val="8"/>
                                <w:sz w:val="18"/>
                              </w:rPr>
                              <w:t xml:space="preserve"> </w:t>
                            </w:r>
                            <w:r>
                              <w:rPr>
                                <w:rFonts w:ascii="TeX Gyre Schola Math"/>
                                <w:sz w:val="18"/>
                              </w:rPr>
                              <w:t>works</w:t>
                            </w:r>
                          </w:p>
                          <w:p w14:paraId="5B3FDA7C" w14:textId="77777777" w:rsidR="00521285" w:rsidRDefault="00521285" w:rsidP="00521285">
                            <w:pPr>
                              <w:numPr>
                                <w:ilvl w:val="0"/>
                                <w:numId w:val="2"/>
                              </w:numPr>
                              <w:tabs>
                                <w:tab w:val="left" w:pos="600"/>
                              </w:tabs>
                              <w:spacing w:line="300" w:lineRule="exact"/>
                              <w:ind w:hanging="241"/>
                              <w:rPr>
                                <w:rFonts w:ascii="TeX Gyre Schola Math"/>
                                <w:sz w:val="18"/>
                              </w:rPr>
                            </w:pPr>
                            <w:r>
                              <w:rPr>
                                <w:rFonts w:ascii="TeX Gyre Schola Math"/>
                                <w:sz w:val="18"/>
                              </w:rPr>
                              <w:t>Use the NB technique in different</w:t>
                            </w:r>
                            <w:r>
                              <w:rPr>
                                <w:rFonts w:ascii="TeX Gyre Schola Math"/>
                                <w:spacing w:val="-1"/>
                                <w:sz w:val="18"/>
                              </w:rPr>
                              <w:t xml:space="preserve"> </w:t>
                            </w:r>
                            <w:r>
                              <w:rPr>
                                <w:rFonts w:ascii="TeX Gyre Schola Math"/>
                                <w:sz w:val="18"/>
                              </w:rPr>
                              <w:t>situations</w:t>
                            </w:r>
                          </w:p>
                          <w:p w14:paraId="3BADB51E" w14:textId="77777777" w:rsidR="00521285" w:rsidRDefault="00521285" w:rsidP="00521285">
                            <w:pPr>
                              <w:numPr>
                                <w:ilvl w:val="0"/>
                                <w:numId w:val="2"/>
                              </w:numPr>
                              <w:tabs>
                                <w:tab w:val="left" w:pos="600"/>
                              </w:tabs>
                              <w:spacing w:line="390" w:lineRule="exact"/>
                              <w:ind w:hanging="241"/>
                              <w:rPr>
                                <w:rFonts w:ascii="TeX Gyre Schola Math" w:hAnsi="TeX Gyre Schola Math"/>
                                <w:sz w:val="18"/>
                              </w:rPr>
                            </w:pPr>
                            <w:r>
                              <w:rPr>
                                <w:rFonts w:ascii="TeX Gyre Schola Math" w:hAnsi="TeX Gyre Schola Math"/>
                                <w:sz w:val="18"/>
                              </w:rPr>
                              <w:t>Know</w:t>
                            </w:r>
                            <w:r>
                              <w:rPr>
                                <w:rFonts w:ascii="TeX Gyre Schola Math" w:hAnsi="TeX Gyre Schola Math"/>
                                <w:spacing w:val="-8"/>
                                <w:sz w:val="18"/>
                              </w:rPr>
                              <w:t xml:space="preserve"> </w:t>
                            </w:r>
                            <w:r>
                              <w:rPr>
                                <w:rFonts w:ascii="TeX Gyre Schola Math" w:hAnsi="TeX Gyre Schola Math"/>
                                <w:sz w:val="18"/>
                              </w:rPr>
                              <w:t>the</w:t>
                            </w:r>
                            <w:r>
                              <w:rPr>
                                <w:rFonts w:ascii="TeX Gyre Schola Math" w:hAnsi="TeX Gyre Schola Math"/>
                                <w:spacing w:val="-8"/>
                                <w:sz w:val="18"/>
                              </w:rPr>
                              <w:t xml:space="preserve"> </w:t>
                            </w:r>
                            <w:r>
                              <w:rPr>
                                <w:rFonts w:ascii="TeX Gyre Schola Math" w:hAnsi="TeX Gyre Schola Math"/>
                                <w:sz w:val="18"/>
                              </w:rPr>
                              <w:t>many</w:t>
                            </w:r>
                            <w:r>
                              <w:rPr>
                                <w:rFonts w:ascii="TeX Gyre Schola Math" w:hAnsi="TeX Gyre Schola Math"/>
                                <w:spacing w:val="-8"/>
                                <w:sz w:val="18"/>
                              </w:rPr>
                              <w:t xml:space="preserve"> </w:t>
                            </w:r>
                            <w:r>
                              <w:rPr>
                                <w:rFonts w:ascii="TeX Gyre Schola Math" w:hAnsi="TeX Gyre Schola Math"/>
                                <w:sz w:val="18"/>
                              </w:rPr>
                              <w:t>advantages</w:t>
                            </w:r>
                            <w:r>
                              <w:rPr>
                                <w:rFonts w:ascii="TeX Gyre Schola Math" w:hAnsi="TeX Gyre Schola Math"/>
                                <w:spacing w:val="-8"/>
                                <w:sz w:val="18"/>
                              </w:rPr>
                              <w:t xml:space="preserve"> </w:t>
                            </w:r>
                            <w:r>
                              <w:rPr>
                                <w:rFonts w:ascii="TeX Gyre Schola Math" w:hAnsi="TeX Gyre Schola Math"/>
                                <w:sz w:val="18"/>
                              </w:rPr>
                              <w:t>and</w:t>
                            </w:r>
                            <w:r>
                              <w:rPr>
                                <w:rFonts w:ascii="TeX Gyre Schola Math" w:hAnsi="TeX Gyre Schola Math"/>
                                <w:spacing w:val="-8"/>
                                <w:sz w:val="18"/>
                              </w:rPr>
                              <w:t xml:space="preserve"> </w:t>
                            </w:r>
                            <w:r>
                              <w:rPr>
                                <w:rFonts w:ascii="TeX Gyre Schola Math" w:hAnsi="TeX Gyre Schola Math"/>
                                <w:sz w:val="18"/>
                              </w:rPr>
                              <w:t>disadvantages</w:t>
                            </w:r>
                            <w:r>
                              <w:rPr>
                                <w:rFonts w:ascii="TeX Gyre Schola Math" w:hAnsi="TeX Gyre Schola Math"/>
                                <w:spacing w:val="-8"/>
                                <w:sz w:val="18"/>
                              </w:rPr>
                              <w:t xml:space="preserve"> </w:t>
                            </w:r>
                            <w:r>
                              <w:rPr>
                                <w:rFonts w:ascii="TeX Gyre Schola Math" w:hAnsi="TeX Gyre Schola Math"/>
                                <w:sz w:val="18"/>
                              </w:rPr>
                              <w:t>of</w:t>
                            </w:r>
                            <w:r>
                              <w:rPr>
                                <w:rFonts w:ascii="TeX Gyre Schola Math" w:hAnsi="TeX Gyre Schola Math"/>
                                <w:spacing w:val="-7"/>
                                <w:sz w:val="18"/>
                              </w:rPr>
                              <w:t xml:space="preserve"> </w:t>
                            </w:r>
                            <w:r>
                              <w:rPr>
                                <w:rFonts w:ascii="TeX Gyre Schola Math" w:hAnsi="TeX Gyre Schola Math"/>
                                <w:sz w:val="18"/>
                              </w:rPr>
                              <w:t>Naïve-Bayes</w:t>
                            </w:r>
                            <w:r>
                              <w:rPr>
                                <w:rFonts w:ascii="TeX Gyre Schola Math" w:hAnsi="TeX Gyre Schola Math"/>
                                <w:spacing w:val="-8"/>
                                <w:sz w:val="18"/>
                              </w:rPr>
                              <w:t xml:space="preserve"> </w:t>
                            </w:r>
                            <w:r>
                              <w:rPr>
                                <w:rFonts w:ascii="TeX Gyre Schola Math" w:hAnsi="TeX Gyre Schola Math"/>
                                <w:sz w:val="18"/>
                              </w:rPr>
                              <w:t>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045271" id="_x0000_t202" coordsize="21600,21600" o:spt="202" path="m,l,21600r21600,l21600,xe">
                <v:stroke joinstyle="miter"/>
                <v:path gradientshapeok="t" o:connecttype="rect"/>
              </v:shapetype>
              <v:shape id="Text Box 16" o:spid="_x0000_s1026" type="#_x0000_t202" style="position:absolute;left:0;text-align:left;margin-left:59.4pt;margin-top:89.75pt;width:407.5pt;height:89.3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" filled="f" strokeweight=".5pt">
                <v:textbox inset="0,0,0,0">
                  <w:txbxContent>
                    <w:p w14:paraId="2CF71806" w14:textId="77777777" w:rsidR="00521285" w:rsidRDefault="00521285" w:rsidP="00521285">
                      <w:pPr>
                        <w:spacing w:before="75" w:line="218" w:lineRule="exact"/>
                        <w:ind w:left="119"/>
                        <w:rPr>
                          <w:rFonts w:ascii="Georgia"/>
                          <w:sz w:val="24"/>
                        </w:rPr>
                      </w:pPr>
                      <w:r>
                        <w:rPr>
                          <w:rFonts w:ascii="Georgia"/>
                          <w:w w:val="120"/>
                          <w:sz w:val="24"/>
                        </w:rPr>
                        <w:t>Learning Objectives</w:t>
                      </w:r>
                    </w:p>
                    <w:p w14:paraId="1E615807" w14:textId="77777777" w:rsidR="00521285" w:rsidRDefault="00521285" w:rsidP="00521285">
                      <w:pPr>
                        <w:numPr>
                          <w:ilvl w:val="0"/>
                          <w:numId w:val="2"/>
                        </w:numPr>
                        <w:tabs>
                          <w:tab w:val="left" w:pos="600"/>
                        </w:tabs>
                        <w:spacing w:line="492" w:lineRule="exact"/>
                        <w:ind w:hanging="241"/>
                        <w:rPr>
                          <w:rFonts w:ascii="TeX Gyre Schola Math" w:hAnsi="TeX Gyre Schola Math"/>
                          <w:sz w:val="18"/>
                        </w:rPr>
                      </w:pPr>
                      <w:r>
                        <w:rPr>
                          <w:rFonts w:ascii="TeX Gyre Schola Math" w:hAnsi="TeX Gyre Schola Math"/>
                          <w:sz w:val="18"/>
                        </w:rPr>
                        <w:t>Understand</w:t>
                      </w:r>
                      <w:r>
                        <w:rPr>
                          <w:rFonts w:ascii="TeX Gyre Schola Math" w:hAnsi="TeX Gyre Schola Math"/>
                          <w:spacing w:val="-12"/>
                          <w:sz w:val="18"/>
                        </w:rPr>
                        <w:t xml:space="preserve"> </w:t>
                      </w:r>
                      <w:r>
                        <w:rPr>
                          <w:rFonts w:ascii="TeX Gyre Schola Math" w:hAnsi="TeX Gyre Schola Math"/>
                          <w:sz w:val="18"/>
                        </w:rPr>
                        <w:t>the</w:t>
                      </w:r>
                      <w:r>
                        <w:rPr>
                          <w:rFonts w:ascii="TeX Gyre Schola Math" w:hAnsi="TeX Gyre Schola Math"/>
                          <w:spacing w:val="-11"/>
                          <w:sz w:val="18"/>
                        </w:rPr>
                        <w:t xml:space="preserve"> </w:t>
                      </w:r>
                      <w:r>
                        <w:rPr>
                          <w:rFonts w:ascii="TeX Gyre Schola Math" w:hAnsi="TeX Gyre Schola Math"/>
                          <w:sz w:val="18"/>
                        </w:rPr>
                        <w:t>concept</w:t>
                      </w:r>
                      <w:r>
                        <w:rPr>
                          <w:rFonts w:ascii="TeX Gyre Schola Math" w:hAnsi="TeX Gyre Schola Math"/>
                          <w:spacing w:val="-11"/>
                          <w:sz w:val="18"/>
                        </w:rPr>
                        <w:t xml:space="preserve"> </w:t>
                      </w:r>
                      <w:r>
                        <w:rPr>
                          <w:rFonts w:ascii="TeX Gyre Schola Math" w:hAnsi="TeX Gyre Schola Math"/>
                          <w:sz w:val="18"/>
                        </w:rPr>
                        <w:t>of</w:t>
                      </w:r>
                      <w:r>
                        <w:rPr>
                          <w:rFonts w:ascii="TeX Gyre Schola Math" w:hAnsi="TeX Gyre Schola Math"/>
                          <w:spacing w:val="-11"/>
                          <w:sz w:val="18"/>
                        </w:rPr>
                        <w:t xml:space="preserve"> </w:t>
                      </w:r>
                      <w:r>
                        <w:rPr>
                          <w:rFonts w:ascii="TeX Gyre Schola Math" w:hAnsi="TeX Gyre Schola Math"/>
                          <w:sz w:val="18"/>
                        </w:rPr>
                        <w:t>Naïve-Bayes</w:t>
                      </w:r>
                      <w:r>
                        <w:rPr>
                          <w:rFonts w:ascii="TeX Gyre Schola Math" w:hAnsi="TeX Gyre Schola Math"/>
                          <w:spacing w:val="-17"/>
                          <w:sz w:val="18"/>
                        </w:rPr>
                        <w:t xml:space="preserve"> </w:t>
                      </w:r>
                      <w:r>
                        <w:rPr>
                          <w:rFonts w:ascii="TeX Gyre Schola Math" w:hAnsi="TeX Gyre Schola Math"/>
                          <w:sz w:val="18"/>
                        </w:rPr>
                        <w:t>Analysis</w:t>
                      </w:r>
                      <w:r>
                        <w:rPr>
                          <w:rFonts w:ascii="TeX Gyre Schola Math" w:hAnsi="TeX Gyre Schola Math"/>
                          <w:spacing w:val="-11"/>
                          <w:sz w:val="18"/>
                        </w:rPr>
                        <w:t xml:space="preserve"> </w:t>
                      </w:r>
                      <w:r>
                        <w:rPr>
                          <w:rFonts w:ascii="TeX Gyre Schola Math" w:hAnsi="TeX Gyre Schola Math"/>
                          <w:sz w:val="18"/>
                        </w:rPr>
                        <w:t>as</w:t>
                      </w:r>
                      <w:r>
                        <w:rPr>
                          <w:rFonts w:ascii="TeX Gyre Schola Math" w:hAnsi="TeX Gyre Schola Math"/>
                          <w:spacing w:val="-11"/>
                          <w:sz w:val="18"/>
                        </w:rPr>
                        <w:t xml:space="preserve"> </w:t>
                      </w:r>
                      <w:r>
                        <w:rPr>
                          <w:rFonts w:ascii="TeX Gyre Schola Math" w:hAnsi="TeX Gyre Schola Math"/>
                          <w:sz w:val="18"/>
                        </w:rPr>
                        <w:t>a</w:t>
                      </w:r>
                      <w:r>
                        <w:rPr>
                          <w:rFonts w:ascii="TeX Gyre Schola Math" w:hAnsi="TeX Gyre Schola Math"/>
                          <w:spacing w:val="-11"/>
                          <w:sz w:val="18"/>
                        </w:rPr>
                        <w:t xml:space="preserve"> </w:t>
                      </w:r>
                      <w:r>
                        <w:rPr>
                          <w:rFonts w:ascii="TeX Gyre Schola Math" w:hAnsi="TeX Gyre Schola Math"/>
                          <w:sz w:val="18"/>
                        </w:rPr>
                        <w:t>classification</w:t>
                      </w:r>
                      <w:r>
                        <w:rPr>
                          <w:rFonts w:ascii="TeX Gyre Schola Math" w:hAnsi="TeX Gyre Schola Math"/>
                          <w:spacing w:val="-12"/>
                          <w:sz w:val="18"/>
                        </w:rPr>
                        <w:t xml:space="preserve"> </w:t>
                      </w:r>
                      <w:r>
                        <w:rPr>
                          <w:rFonts w:ascii="TeX Gyre Schola Math" w:hAnsi="TeX Gyre Schola Math"/>
                          <w:sz w:val="18"/>
                        </w:rPr>
                        <w:t>technique</w:t>
                      </w:r>
                    </w:p>
                    <w:p w14:paraId="177AC0B7" w14:textId="77777777" w:rsidR="00521285" w:rsidRDefault="00521285" w:rsidP="00521285">
                      <w:pPr>
                        <w:numPr>
                          <w:ilvl w:val="0"/>
                          <w:numId w:val="2"/>
                        </w:numPr>
                        <w:tabs>
                          <w:tab w:val="left" w:pos="600"/>
                        </w:tabs>
                        <w:spacing w:line="300" w:lineRule="exact"/>
                        <w:ind w:hanging="241"/>
                        <w:rPr>
                          <w:rFonts w:ascii="TeX Gyre Schola Math"/>
                          <w:sz w:val="18"/>
                        </w:rPr>
                      </w:pPr>
                      <w:r>
                        <w:rPr>
                          <w:rFonts w:ascii="TeX Gyre Schola Math"/>
                          <w:sz w:val="18"/>
                        </w:rPr>
                        <w:t>Learn how the NB model</w:t>
                      </w:r>
                      <w:r>
                        <w:rPr>
                          <w:rFonts w:ascii="TeX Gyre Schola Math"/>
                          <w:spacing w:val="8"/>
                          <w:sz w:val="18"/>
                        </w:rPr>
                        <w:t xml:space="preserve"> </w:t>
                      </w:r>
                      <w:r>
                        <w:rPr>
                          <w:rFonts w:ascii="TeX Gyre Schola Math"/>
                          <w:sz w:val="18"/>
                        </w:rPr>
                        <w:t>works</w:t>
                      </w:r>
                    </w:p>
                    <w:p w14:paraId="5B3FDA7C" w14:textId="77777777" w:rsidR="00521285" w:rsidRDefault="00521285" w:rsidP="00521285">
                      <w:pPr>
                        <w:numPr>
                          <w:ilvl w:val="0"/>
                          <w:numId w:val="2"/>
                        </w:numPr>
                        <w:tabs>
                          <w:tab w:val="left" w:pos="600"/>
                        </w:tabs>
                        <w:spacing w:line="300" w:lineRule="exact"/>
                        <w:ind w:hanging="241"/>
                        <w:rPr>
                          <w:rFonts w:ascii="TeX Gyre Schola Math"/>
                          <w:sz w:val="18"/>
                        </w:rPr>
                      </w:pPr>
                      <w:r>
                        <w:rPr>
                          <w:rFonts w:ascii="TeX Gyre Schola Math"/>
                          <w:sz w:val="18"/>
                        </w:rPr>
                        <w:t>Use the NB technique in different</w:t>
                      </w:r>
                      <w:r>
                        <w:rPr>
                          <w:rFonts w:ascii="TeX Gyre Schola Math"/>
                          <w:spacing w:val="-1"/>
                          <w:sz w:val="18"/>
                        </w:rPr>
                        <w:t xml:space="preserve"> </w:t>
                      </w:r>
                      <w:r>
                        <w:rPr>
                          <w:rFonts w:ascii="TeX Gyre Schola Math"/>
                          <w:sz w:val="18"/>
                        </w:rPr>
                        <w:t>situations</w:t>
                      </w:r>
                    </w:p>
                    <w:p w14:paraId="3BADB51E" w14:textId="77777777" w:rsidR="00521285" w:rsidRDefault="00521285" w:rsidP="00521285">
                      <w:pPr>
                        <w:numPr>
                          <w:ilvl w:val="0"/>
                          <w:numId w:val="2"/>
                        </w:numPr>
                        <w:tabs>
                          <w:tab w:val="left" w:pos="600"/>
                        </w:tabs>
                        <w:spacing w:line="390" w:lineRule="exact"/>
                        <w:ind w:hanging="241"/>
                        <w:rPr>
                          <w:rFonts w:ascii="TeX Gyre Schola Math" w:hAnsi="TeX Gyre Schola Math"/>
                          <w:sz w:val="18"/>
                        </w:rPr>
                      </w:pPr>
                      <w:r>
                        <w:rPr>
                          <w:rFonts w:ascii="TeX Gyre Schola Math" w:hAnsi="TeX Gyre Schola Math"/>
                          <w:sz w:val="18"/>
                        </w:rPr>
                        <w:t>Know</w:t>
                      </w:r>
                      <w:r>
                        <w:rPr>
                          <w:rFonts w:ascii="TeX Gyre Schola Math" w:hAnsi="TeX Gyre Schola Math"/>
                          <w:spacing w:val="-8"/>
                          <w:sz w:val="18"/>
                        </w:rPr>
                        <w:t xml:space="preserve"> </w:t>
                      </w:r>
                      <w:r>
                        <w:rPr>
                          <w:rFonts w:ascii="TeX Gyre Schola Math" w:hAnsi="TeX Gyre Schola Math"/>
                          <w:sz w:val="18"/>
                        </w:rPr>
                        <w:t>the</w:t>
                      </w:r>
                      <w:r>
                        <w:rPr>
                          <w:rFonts w:ascii="TeX Gyre Schola Math" w:hAnsi="TeX Gyre Schola Math"/>
                          <w:spacing w:val="-8"/>
                          <w:sz w:val="18"/>
                        </w:rPr>
                        <w:t xml:space="preserve"> </w:t>
                      </w:r>
                      <w:r>
                        <w:rPr>
                          <w:rFonts w:ascii="TeX Gyre Schola Math" w:hAnsi="TeX Gyre Schola Math"/>
                          <w:sz w:val="18"/>
                        </w:rPr>
                        <w:t>many</w:t>
                      </w:r>
                      <w:r>
                        <w:rPr>
                          <w:rFonts w:ascii="TeX Gyre Schola Math" w:hAnsi="TeX Gyre Schola Math"/>
                          <w:spacing w:val="-8"/>
                          <w:sz w:val="18"/>
                        </w:rPr>
                        <w:t xml:space="preserve"> </w:t>
                      </w:r>
                      <w:r>
                        <w:rPr>
                          <w:rFonts w:ascii="TeX Gyre Schola Math" w:hAnsi="TeX Gyre Schola Math"/>
                          <w:sz w:val="18"/>
                        </w:rPr>
                        <w:t>advantages</w:t>
                      </w:r>
                      <w:r>
                        <w:rPr>
                          <w:rFonts w:ascii="TeX Gyre Schola Math" w:hAnsi="TeX Gyre Schola Math"/>
                          <w:spacing w:val="-8"/>
                          <w:sz w:val="18"/>
                        </w:rPr>
                        <w:t xml:space="preserve"> </w:t>
                      </w:r>
                      <w:r>
                        <w:rPr>
                          <w:rFonts w:ascii="TeX Gyre Schola Math" w:hAnsi="TeX Gyre Schola Math"/>
                          <w:sz w:val="18"/>
                        </w:rPr>
                        <w:t>and</w:t>
                      </w:r>
                      <w:r>
                        <w:rPr>
                          <w:rFonts w:ascii="TeX Gyre Schola Math" w:hAnsi="TeX Gyre Schola Math"/>
                          <w:spacing w:val="-8"/>
                          <w:sz w:val="18"/>
                        </w:rPr>
                        <w:t xml:space="preserve"> </w:t>
                      </w:r>
                      <w:r>
                        <w:rPr>
                          <w:rFonts w:ascii="TeX Gyre Schola Math" w:hAnsi="TeX Gyre Schola Math"/>
                          <w:sz w:val="18"/>
                        </w:rPr>
                        <w:t>disadvantages</w:t>
                      </w:r>
                      <w:r>
                        <w:rPr>
                          <w:rFonts w:ascii="TeX Gyre Schola Math" w:hAnsi="TeX Gyre Schola Math"/>
                          <w:spacing w:val="-8"/>
                          <w:sz w:val="18"/>
                        </w:rPr>
                        <w:t xml:space="preserve"> </w:t>
                      </w:r>
                      <w:r>
                        <w:rPr>
                          <w:rFonts w:ascii="TeX Gyre Schola Math" w:hAnsi="TeX Gyre Schola Math"/>
                          <w:sz w:val="18"/>
                        </w:rPr>
                        <w:t>of</w:t>
                      </w:r>
                      <w:r>
                        <w:rPr>
                          <w:rFonts w:ascii="TeX Gyre Schola Math" w:hAnsi="TeX Gyre Schola Math"/>
                          <w:spacing w:val="-7"/>
                          <w:sz w:val="18"/>
                        </w:rPr>
                        <w:t xml:space="preserve"> </w:t>
                      </w:r>
                      <w:r>
                        <w:rPr>
                          <w:rFonts w:ascii="TeX Gyre Schola Math" w:hAnsi="TeX Gyre Schola Math"/>
                          <w:sz w:val="18"/>
                        </w:rPr>
                        <w:t>Naïve-Bayes</w:t>
                      </w:r>
                      <w:r>
                        <w:rPr>
                          <w:rFonts w:ascii="TeX Gyre Schola Math" w:hAnsi="TeX Gyre Schola Math"/>
                          <w:spacing w:val="-8"/>
                          <w:sz w:val="18"/>
                        </w:rPr>
                        <w:t xml:space="preserve"> </w:t>
                      </w:r>
                      <w:r>
                        <w:rPr>
                          <w:rFonts w:ascii="TeX Gyre Schola Math" w:hAnsi="TeX Gyre Schola Math"/>
                          <w:sz w:val="18"/>
                        </w:rPr>
                        <w:t>analysis</w:t>
                      </w:r>
                    </w:p>
                  </w:txbxContent>
                </v:textbox>
                <w10:wrap type="topAndBottom" anchorx="page"/>
              </v:shape>
            </w:pict>
          </mc:Fallback>
        </mc:AlternateContent>
      </w:r>
      <w:bookmarkStart w:id="0" w:name="_TOC_250009"/>
      <w:r>
        <w:rPr>
          <w:rFonts w:ascii="Courier New" w:hAnsi="Courier New"/>
          <w:i/>
          <w:position w:val="-25"/>
          <w:sz w:val="120"/>
        </w:rPr>
        <w:t xml:space="preserve">12 </w:t>
      </w:r>
      <w:r>
        <w:rPr>
          <w:rFonts w:ascii="Georgia" w:hAnsi="Georgia"/>
          <w:w w:val="105"/>
        </w:rPr>
        <w:t>Naïve-Bayes</w:t>
      </w:r>
      <w:r>
        <w:rPr>
          <w:rFonts w:ascii="Georgia" w:hAnsi="Georgia"/>
          <w:spacing w:val="113"/>
          <w:w w:val="105"/>
        </w:rPr>
        <w:t xml:space="preserve"> </w:t>
      </w:r>
      <w:bookmarkEnd w:id="0"/>
      <w:r>
        <w:rPr>
          <w:rFonts w:ascii="Georgia" w:hAnsi="Georgia"/>
          <w:w w:val="105"/>
        </w:rPr>
        <w:t>Analysis</w:t>
      </w:r>
    </w:p>
    <w:p w14:paraId="4885BDC4" w14:textId="77777777" w:rsidR="00521285" w:rsidRDefault="00521285" w:rsidP="00521285">
      <w:pPr>
        <w:pStyle w:val="BodyText"/>
        <w:spacing w:before="7"/>
        <w:rPr>
          <w:rFonts w:ascii="Georgia"/>
          <w:sz w:val="20"/>
        </w:rPr>
      </w:pPr>
    </w:p>
    <w:p w14:paraId="4DCDF0CD" w14:textId="77777777" w:rsidR="00521285" w:rsidRDefault="00521285" w:rsidP="00521285">
      <w:pPr>
        <w:pStyle w:val="Heading3"/>
        <w:spacing w:before="104"/>
        <w:jc w:val="left"/>
        <w:rPr>
          <w:rFonts w:ascii="Georgia"/>
        </w:rPr>
      </w:pPr>
      <w:bookmarkStart w:id="1" w:name="_TOC_250008"/>
      <w:bookmarkEnd w:id="1"/>
      <w:r>
        <w:rPr>
          <w:rFonts w:ascii="Georgia"/>
          <w:w w:val="115"/>
        </w:rPr>
        <w:t>INTRODUCTION</w:t>
      </w:r>
    </w:p>
    <w:p w14:paraId="709BD830" w14:textId="0C70E6B2" w:rsidR="00521285" w:rsidRDefault="00521285" w:rsidP="00521285">
      <w:pPr>
        <w:pStyle w:val="BodyText"/>
        <w:spacing w:before="125" w:line="192" w:lineRule="auto"/>
        <w:ind w:left="1183" w:right="1181"/>
        <w:jc w:val="both"/>
        <w:rPr>
          <w:rFonts w:ascii="TeXGyreSchola" w:hAnsi="TeXGyreSchola"/>
        </w:rPr>
      </w:pPr>
      <w:r>
        <w:rPr>
          <w:rFonts w:ascii="TeXGyreSchola" w:hAnsi="TeXGyreSchola"/>
        </w:rPr>
        <w:t xml:space="preserve">Naïve-Bayes (NB) technique is a supervised learning technique that uses </w:t>
      </w:r>
      <w:r>
        <w:rPr>
          <w:rFonts w:ascii="TeXGyreSchola" w:hAnsi="TeXGyreSchola"/>
          <w:spacing w:val="-3"/>
        </w:rPr>
        <w:t>prob-</w:t>
      </w:r>
      <w:r>
        <w:rPr>
          <w:rFonts w:ascii="TeXGyreSchola" w:hAnsi="TeXGyreSchola"/>
          <w:spacing w:val="55"/>
        </w:rPr>
        <w:t xml:space="preserve"> </w:t>
      </w:r>
      <w:r>
        <w:rPr>
          <w:rFonts w:ascii="TeXGyreSchola" w:hAnsi="TeXGyreSchola"/>
        </w:rPr>
        <w:t xml:space="preserve">ability-theory-based analysis. It is a machine-learning technique that </w:t>
      </w:r>
      <w:r>
        <w:rPr>
          <w:rFonts w:ascii="TeXGyreSchola" w:hAnsi="TeXGyreSchola"/>
          <w:spacing w:val="-3"/>
        </w:rPr>
        <w:t xml:space="preserve">computes </w:t>
      </w:r>
      <w:r>
        <w:rPr>
          <w:rFonts w:ascii="TeXGyreSchola" w:hAnsi="TeXGyreSchola"/>
        </w:rPr>
        <w:t xml:space="preserve">the probabilities of an instance belonging to each one of many target classes, given the prior probabilities of classification using individual factors. </w:t>
      </w:r>
      <w:r>
        <w:rPr>
          <w:rFonts w:ascii="TeXGyreSchola" w:hAnsi="TeXGyreSchola"/>
          <w:spacing w:val="-3"/>
        </w:rPr>
        <w:t xml:space="preserve">Naïve- </w:t>
      </w:r>
      <w:r>
        <w:rPr>
          <w:rFonts w:ascii="TeXGyreSchola" w:hAnsi="TeXGyreSchola"/>
        </w:rPr>
        <w:t xml:space="preserve">Bayes technique is used often in classifying text documents into one of </w:t>
      </w:r>
      <w:r w:rsidR="001A77B2">
        <w:rPr>
          <w:rFonts w:ascii="TeXGyreSchola" w:hAnsi="TeXGyreSchola"/>
        </w:rPr>
        <w:t xml:space="preserve">the </w:t>
      </w:r>
      <w:r>
        <w:rPr>
          <w:rFonts w:ascii="TeXGyreSchola" w:hAnsi="TeXGyreSchola"/>
        </w:rPr>
        <w:t>multiple predefined</w:t>
      </w:r>
      <w:r>
        <w:rPr>
          <w:rFonts w:ascii="TeXGyreSchola" w:hAnsi="TeXGyreSchola"/>
          <w:spacing w:val="12"/>
        </w:rPr>
        <w:t xml:space="preserve"> </w:t>
      </w:r>
      <w:r>
        <w:rPr>
          <w:rFonts w:ascii="TeXGyreSchola" w:hAnsi="TeXGyreSchola"/>
        </w:rPr>
        <w:t>categories.</w:t>
      </w:r>
    </w:p>
    <w:p w14:paraId="25C1A2F9" w14:textId="77777777" w:rsidR="00521285" w:rsidRDefault="00521285" w:rsidP="00521285">
      <w:pPr>
        <w:pStyle w:val="BodyText"/>
        <w:rPr>
          <w:rFonts w:ascii="TeXGyreSchola"/>
        </w:rPr>
      </w:pPr>
    </w:p>
    <w:p w14:paraId="1095F5EA" w14:textId="77777777" w:rsidR="00521285" w:rsidRDefault="00521285" w:rsidP="00521285">
      <w:pPr>
        <w:pStyle w:val="BodyText"/>
        <w:spacing w:before="5"/>
        <w:rPr>
          <w:rFonts w:ascii="TeXGyreSchola"/>
          <w:sz w:val="14"/>
        </w:rPr>
      </w:pPr>
    </w:p>
    <w:p w14:paraId="6407C21C" w14:textId="77777777" w:rsidR="00521285" w:rsidRDefault="00521285" w:rsidP="00521285">
      <w:pPr>
        <w:pStyle w:val="Heading4"/>
      </w:pPr>
      <w:proofErr w:type="spellStart"/>
      <w:r>
        <w:rPr>
          <w:w w:val="115"/>
        </w:rPr>
        <w:t>Caselet</w:t>
      </w:r>
      <w:proofErr w:type="spellEnd"/>
      <w:r>
        <w:rPr>
          <w:w w:val="115"/>
        </w:rPr>
        <w:t>: Fraud Detection in Government Contracts</w:t>
      </w:r>
    </w:p>
    <w:p w14:paraId="18AE9D8B" w14:textId="77777777" w:rsidR="00521285" w:rsidRDefault="00521285" w:rsidP="00521285">
      <w:pPr>
        <w:pStyle w:val="BodyText"/>
        <w:spacing w:before="2"/>
        <w:rPr>
          <w:rFonts w:ascii="Georgia"/>
          <w:i/>
          <w:sz w:val="32"/>
        </w:rPr>
      </w:pPr>
    </w:p>
    <w:p w14:paraId="7DDE8A26" w14:textId="0B2C3492" w:rsidR="00521285" w:rsidRDefault="00521285" w:rsidP="00521285">
      <w:pPr>
        <w:spacing w:line="223" w:lineRule="auto"/>
        <w:ind w:left="1663" w:right="1661"/>
        <w:jc w:val="both"/>
        <w:rPr>
          <w:rFonts w:ascii="TeXGyreSchola"/>
          <w:i/>
          <w:sz w:val="19"/>
        </w:rPr>
      </w:pPr>
      <w:r>
        <w:rPr>
          <w:rFonts w:ascii="TeXGyreSchola"/>
          <w:i/>
          <w:sz w:val="19"/>
        </w:rPr>
        <w:t xml:space="preserve">TCU, the Brazilian Court of Audit, wanted to use data mining for more efficient and effective use of resources for fraud detection in government transactions. They wanted to find ways to identify projects that had </w:t>
      </w:r>
      <w:r w:rsidR="001A77B2">
        <w:rPr>
          <w:rFonts w:ascii="TeXGyreSchola"/>
          <w:i/>
          <w:sz w:val="19"/>
        </w:rPr>
        <w:t xml:space="preserve">a </w:t>
      </w:r>
      <w:r>
        <w:rPr>
          <w:rFonts w:ascii="TeXGyreSchola"/>
          <w:i/>
          <w:sz w:val="19"/>
        </w:rPr>
        <w:t>high probability of fraud. A</w:t>
      </w:r>
      <w:r w:rsidR="001A77B2">
        <w:rPr>
          <w:rFonts w:ascii="TeXGyreSchola"/>
          <w:i/>
          <w:sz w:val="19"/>
        </w:rPr>
        <w:t>n</w:t>
      </w:r>
      <w:r>
        <w:rPr>
          <w:rFonts w:ascii="TeXGyreSchola"/>
          <w:i/>
          <w:sz w:val="19"/>
        </w:rPr>
        <w:t xml:space="preserve"> NB classifier was designed to assign a risk factor to each case.</w:t>
      </w:r>
    </w:p>
    <w:p w14:paraId="5D66DDE5" w14:textId="5EF6E77E" w:rsidR="00521285" w:rsidRDefault="00521285" w:rsidP="00521285">
      <w:pPr>
        <w:spacing w:before="64" w:line="223" w:lineRule="auto"/>
        <w:ind w:left="1663" w:right="1659"/>
        <w:jc w:val="both"/>
        <w:rPr>
          <w:rFonts w:ascii="TeXGyreSchola"/>
          <w:i/>
          <w:sz w:val="19"/>
        </w:rPr>
      </w:pPr>
      <w:r>
        <w:rPr>
          <w:rFonts w:ascii="TeXGyreSchola"/>
          <w:i/>
          <w:spacing w:val="8"/>
          <w:sz w:val="19"/>
        </w:rPr>
        <w:t xml:space="preserve">The </w:t>
      </w:r>
      <w:r>
        <w:rPr>
          <w:rFonts w:ascii="TeXGyreSchola"/>
          <w:i/>
          <w:spacing w:val="10"/>
          <w:sz w:val="19"/>
        </w:rPr>
        <w:t xml:space="preserve">audit </w:t>
      </w:r>
      <w:r>
        <w:rPr>
          <w:rFonts w:ascii="TeXGyreSchola"/>
          <w:i/>
          <w:spacing w:val="11"/>
          <w:sz w:val="19"/>
        </w:rPr>
        <w:t xml:space="preserve">universe </w:t>
      </w:r>
      <w:r>
        <w:rPr>
          <w:rFonts w:ascii="TeXGyreSchola"/>
          <w:i/>
          <w:spacing w:val="8"/>
          <w:sz w:val="19"/>
        </w:rPr>
        <w:t xml:space="preserve">was the set </w:t>
      </w:r>
      <w:r>
        <w:rPr>
          <w:rFonts w:ascii="TeXGyreSchola"/>
          <w:i/>
          <w:spacing w:val="6"/>
          <w:sz w:val="19"/>
        </w:rPr>
        <w:t xml:space="preserve">of </w:t>
      </w:r>
      <w:r>
        <w:rPr>
          <w:rFonts w:ascii="TeXGyreSchola"/>
          <w:i/>
          <w:spacing w:val="11"/>
          <w:sz w:val="19"/>
        </w:rPr>
        <w:t xml:space="preserve">purchases, contracts, </w:t>
      </w:r>
      <w:proofErr w:type="gramStart"/>
      <w:r>
        <w:rPr>
          <w:rFonts w:ascii="TeXGyreSchola"/>
          <w:i/>
          <w:spacing w:val="11"/>
          <w:sz w:val="19"/>
        </w:rPr>
        <w:t xml:space="preserve">assets,  </w:t>
      </w:r>
      <w:r>
        <w:rPr>
          <w:rFonts w:ascii="TeXGyreSchola"/>
          <w:i/>
          <w:spacing w:val="10"/>
          <w:sz w:val="19"/>
        </w:rPr>
        <w:t>pro</w:t>
      </w:r>
      <w:r>
        <w:rPr>
          <w:rFonts w:ascii="TeXGyreSchola"/>
          <w:i/>
          <w:spacing w:val="2"/>
          <w:sz w:val="19"/>
        </w:rPr>
        <w:t>grams</w:t>
      </w:r>
      <w:proofErr w:type="gramEnd"/>
      <w:r>
        <w:rPr>
          <w:rFonts w:ascii="TeXGyreSchola"/>
          <w:i/>
          <w:spacing w:val="2"/>
          <w:sz w:val="19"/>
        </w:rPr>
        <w:t>, public employees</w:t>
      </w:r>
      <w:r w:rsidR="001A77B2">
        <w:rPr>
          <w:rFonts w:ascii="TeXGyreSchola"/>
          <w:i/>
          <w:spacing w:val="2"/>
          <w:sz w:val="19"/>
        </w:rPr>
        <w:t>,</w:t>
      </w:r>
      <w:r>
        <w:rPr>
          <w:rFonts w:ascii="TeXGyreSchola"/>
          <w:i/>
          <w:spacing w:val="2"/>
          <w:sz w:val="19"/>
        </w:rPr>
        <w:t xml:space="preserve"> </w:t>
      </w:r>
      <w:r>
        <w:rPr>
          <w:rFonts w:ascii="TeXGyreSchola"/>
          <w:i/>
          <w:sz w:val="19"/>
        </w:rPr>
        <w:t xml:space="preserve">or </w:t>
      </w:r>
      <w:r>
        <w:rPr>
          <w:rFonts w:ascii="TeXGyreSchola"/>
          <w:i/>
          <w:spacing w:val="2"/>
          <w:sz w:val="19"/>
        </w:rPr>
        <w:t xml:space="preserve">contractors. </w:t>
      </w:r>
      <w:r>
        <w:rPr>
          <w:rFonts w:ascii="TeXGyreSchola"/>
          <w:i/>
          <w:sz w:val="19"/>
        </w:rPr>
        <w:t xml:space="preserve">The </w:t>
      </w:r>
      <w:r>
        <w:rPr>
          <w:rFonts w:ascii="TeXGyreSchola"/>
          <w:i/>
          <w:spacing w:val="2"/>
          <w:sz w:val="19"/>
        </w:rPr>
        <w:t xml:space="preserve">audit universe </w:t>
      </w:r>
      <w:r>
        <w:rPr>
          <w:rFonts w:ascii="TeXGyreSchola"/>
          <w:i/>
          <w:sz w:val="19"/>
        </w:rPr>
        <w:t xml:space="preserve">was the set of </w:t>
      </w:r>
      <w:r>
        <w:rPr>
          <w:rFonts w:ascii="TeXGyreSchola"/>
          <w:i/>
          <w:spacing w:val="4"/>
          <w:sz w:val="19"/>
        </w:rPr>
        <w:t xml:space="preserve">pairs </w:t>
      </w:r>
      <w:r>
        <w:rPr>
          <w:rFonts w:ascii="TeXGyreSchola"/>
          <w:i/>
          <w:spacing w:val="3"/>
          <w:sz w:val="19"/>
        </w:rPr>
        <w:t xml:space="preserve">of </w:t>
      </w:r>
      <w:r>
        <w:rPr>
          <w:rFonts w:ascii="TeXGyreSchola"/>
          <w:i/>
          <w:spacing w:val="5"/>
          <w:sz w:val="19"/>
        </w:rPr>
        <w:t xml:space="preserve">public </w:t>
      </w:r>
      <w:r>
        <w:rPr>
          <w:rFonts w:ascii="TeXGyreSchola"/>
          <w:i/>
          <w:spacing w:val="4"/>
          <w:sz w:val="19"/>
        </w:rPr>
        <w:t xml:space="preserve">and </w:t>
      </w:r>
      <w:r>
        <w:rPr>
          <w:rFonts w:ascii="TeXGyreSchola"/>
          <w:i/>
          <w:spacing w:val="5"/>
          <w:sz w:val="19"/>
        </w:rPr>
        <w:t xml:space="preserve">private parties </w:t>
      </w:r>
      <w:r>
        <w:rPr>
          <w:rFonts w:ascii="TeXGyreSchola"/>
          <w:i/>
          <w:spacing w:val="3"/>
          <w:sz w:val="19"/>
        </w:rPr>
        <w:t xml:space="preserve">of </w:t>
      </w:r>
      <w:r>
        <w:rPr>
          <w:rFonts w:ascii="TeXGyreSchola"/>
          <w:i/>
          <w:spacing w:val="4"/>
          <w:sz w:val="19"/>
        </w:rPr>
        <w:t xml:space="preserve">all </w:t>
      </w:r>
      <w:r>
        <w:rPr>
          <w:rFonts w:ascii="TeXGyreSchola"/>
          <w:i/>
          <w:spacing w:val="5"/>
          <w:sz w:val="19"/>
        </w:rPr>
        <w:t xml:space="preserve">public contracts signed </w:t>
      </w:r>
      <w:r>
        <w:rPr>
          <w:rFonts w:ascii="TeXGyreSchola"/>
          <w:i/>
          <w:spacing w:val="3"/>
          <w:sz w:val="19"/>
        </w:rPr>
        <w:t xml:space="preserve">by </w:t>
      </w:r>
      <w:r>
        <w:rPr>
          <w:rFonts w:ascii="TeXGyreSchola"/>
          <w:i/>
          <w:spacing w:val="4"/>
          <w:sz w:val="19"/>
        </w:rPr>
        <w:t xml:space="preserve">the </w:t>
      </w:r>
      <w:r>
        <w:rPr>
          <w:rFonts w:ascii="TeXGyreSchola"/>
          <w:i/>
          <w:sz w:val="19"/>
        </w:rPr>
        <w:t>Brazilian</w:t>
      </w:r>
      <w:r>
        <w:rPr>
          <w:rFonts w:ascii="TeXGyreSchola"/>
          <w:i/>
          <w:spacing w:val="-9"/>
          <w:sz w:val="19"/>
        </w:rPr>
        <w:t xml:space="preserve"> </w:t>
      </w:r>
      <w:r>
        <w:rPr>
          <w:rFonts w:ascii="TeXGyreSchola"/>
          <w:i/>
          <w:sz w:val="19"/>
        </w:rPr>
        <w:t>federal</w:t>
      </w:r>
      <w:r>
        <w:rPr>
          <w:rFonts w:ascii="TeXGyreSchola"/>
          <w:i/>
          <w:spacing w:val="-9"/>
          <w:sz w:val="19"/>
        </w:rPr>
        <w:t xml:space="preserve"> </w:t>
      </w:r>
      <w:r>
        <w:rPr>
          <w:rFonts w:ascii="TeXGyreSchola"/>
          <w:i/>
          <w:sz w:val="19"/>
        </w:rPr>
        <w:t>administration</w:t>
      </w:r>
      <w:r>
        <w:rPr>
          <w:rFonts w:ascii="TeXGyreSchola"/>
          <w:i/>
          <w:spacing w:val="-8"/>
          <w:sz w:val="19"/>
        </w:rPr>
        <w:t xml:space="preserve"> </w:t>
      </w:r>
      <w:r>
        <w:rPr>
          <w:rFonts w:ascii="TeXGyreSchola"/>
          <w:i/>
          <w:sz w:val="19"/>
        </w:rPr>
        <w:t>between</w:t>
      </w:r>
      <w:r>
        <w:rPr>
          <w:rFonts w:ascii="TeXGyreSchola"/>
          <w:i/>
          <w:spacing w:val="-9"/>
          <w:sz w:val="19"/>
        </w:rPr>
        <w:t xml:space="preserve"> </w:t>
      </w:r>
      <w:r>
        <w:rPr>
          <w:rFonts w:ascii="TeXGyreSchola"/>
          <w:i/>
          <w:sz w:val="19"/>
        </w:rPr>
        <w:t>1997</w:t>
      </w:r>
      <w:r>
        <w:rPr>
          <w:rFonts w:ascii="TeXGyreSchola"/>
          <w:i/>
          <w:spacing w:val="-9"/>
          <w:sz w:val="19"/>
        </w:rPr>
        <w:t xml:space="preserve"> </w:t>
      </w:r>
      <w:r>
        <w:rPr>
          <w:rFonts w:ascii="TeXGyreSchola"/>
          <w:i/>
          <w:sz w:val="19"/>
        </w:rPr>
        <w:t>and</w:t>
      </w:r>
      <w:r>
        <w:rPr>
          <w:rFonts w:ascii="TeXGyreSchola"/>
          <w:i/>
          <w:spacing w:val="-8"/>
          <w:sz w:val="19"/>
        </w:rPr>
        <w:t xml:space="preserve"> </w:t>
      </w:r>
      <w:r>
        <w:rPr>
          <w:rFonts w:ascii="TeXGyreSchola"/>
          <w:i/>
          <w:sz w:val="19"/>
        </w:rPr>
        <w:t>2011,</w:t>
      </w:r>
      <w:r>
        <w:rPr>
          <w:rFonts w:ascii="TeXGyreSchola"/>
          <w:i/>
          <w:spacing w:val="-9"/>
          <w:sz w:val="19"/>
        </w:rPr>
        <w:t xml:space="preserve"> </w:t>
      </w:r>
      <w:r>
        <w:rPr>
          <w:rFonts w:ascii="TeXGyreSchola"/>
          <w:i/>
          <w:sz w:val="19"/>
        </w:rPr>
        <w:t>totalizing</w:t>
      </w:r>
      <w:r>
        <w:rPr>
          <w:rFonts w:ascii="TeXGyreSchola"/>
          <w:i/>
          <w:spacing w:val="-9"/>
          <w:sz w:val="19"/>
        </w:rPr>
        <w:t xml:space="preserve"> </w:t>
      </w:r>
      <w:r>
        <w:rPr>
          <w:rFonts w:ascii="TeXGyreSchola"/>
          <w:i/>
          <w:sz w:val="19"/>
        </w:rPr>
        <w:t>almost</w:t>
      </w:r>
      <w:r>
        <w:rPr>
          <w:rFonts w:ascii="TeXGyreSchola"/>
          <w:i/>
          <w:spacing w:val="-8"/>
          <w:sz w:val="19"/>
        </w:rPr>
        <w:t xml:space="preserve"> </w:t>
      </w:r>
      <w:r>
        <w:rPr>
          <w:rFonts w:ascii="TeXGyreSchola"/>
          <w:i/>
          <w:sz w:val="19"/>
        </w:rPr>
        <w:t>800,000 pairs,</w:t>
      </w:r>
      <w:r>
        <w:rPr>
          <w:rFonts w:ascii="TeXGyreSchola"/>
          <w:i/>
          <w:spacing w:val="-7"/>
          <w:sz w:val="19"/>
        </w:rPr>
        <w:t xml:space="preserve"> </w:t>
      </w:r>
      <w:r>
        <w:rPr>
          <w:rFonts w:ascii="TeXGyreSchola"/>
          <w:i/>
          <w:sz w:val="19"/>
        </w:rPr>
        <w:t>allowing</w:t>
      </w:r>
      <w:r>
        <w:rPr>
          <w:rFonts w:ascii="TeXGyreSchola"/>
          <w:i/>
          <w:spacing w:val="-7"/>
          <w:sz w:val="19"/>
        </w:rPr>
        <w:t xml:space="preserve"> </w:t>
      </w:r>
      <w:r>
        <w:rPr>
          <w:rFonts w:ascii="TeXGyreSchola"/>
          <w:i/>
          <w:sz w:val="19"/>
        </w:rPr>
        <w:t>and</w:t>
      </w:r>
      <w:r>
        <w:rPr>
          <w:rFonts w:ascii="TeXGyreSchola"/>
          <w:i/>
          <w:spacing w:val="-6"/>
          <w:sz w:val="19"/>
        </w:rPr>
        <w:t xml:space="preserve"> </w:t>
      </w:r>
      <w:r>
        <w:rPr>
          <w:rFonts w:ascii="TeXGyreSchola"/>
          <w:i/>
          <w:sz w:val="19"/>
        </w:rPr>
        <w:t>assisting</w:t>
      </w:r>
      <w:r>
        <w:rPr>
          <w:rFonts w:ascii="TeXGyreSchola"/>
          <w:i/>
          <w:spacing w:val="-7"/>
          <w:sz w:val="19"/>
        </w:rPr>
        <w:t xml:space="preserve"> </w:t>
      </w:r>
      <w:r>
        <w:rPr>
          <w:rFonts w:ascii="TeXGyreSchola"/>
          <w:i/>
          <w:sz w:val="19"/>
        </w:rPr>
        <w:t>audit</w:t>
      </w:r>
      <w:r>
        <w:rPr>
          <w:rFonts w:ascii="TeXGyreSchola"/>
          <w:i/>
          <w:spacing w:val="-7"/>
          <w:sz w:val="19"/>
        </w:rPr>
        <w:t xml:space="preserve"> </w:t>
      </w:r>
      <w:r>
        <w:rPr>
          <w:rFonts w:ascii="TeXGyreSchola"/>
          <w:i/>
          <w:sz w:val="19"/>
        </w:rPr>
        <w:t>agencies</w:t>
      </w:r>
      <w:r>
        <w:rPr>
          <w:rFonts w:ascii="TeXGyreSchola"/>
          <w:i/>
          <w:spacing w:val="-6"/>
          <w:sz w:val="19"/>
        </w:rPr>
        <w:t xml:space="preserve"> </w:t>
      </w:r>
      <w:r>
        <w:rPr>
          <w:rFonts w:ascii="TeXGyreSchola"/>
          <w:i/>
          <w:sz w:val="19"/>
        </w:rPr>
        <w:t>in</w:t>
      </w:r>
      <w:r>
        <w:rPr>
          <w:rFonts w:ascii="TeXGyreSchola"/>
          <w:i/>
          <w:spacing w:val="-7"/>
          <w:sz w:val="19"/>
        </w:rPr>
        <w:t xml:space="preserve"> </w:t>
      </w:r>
      <w:r>
        <w:rPr>
          <w:rFonts w:ascii="TeXGyreSchola"/>
          <w:i/>
          <w:sz w:val="19"/>
        </w:rPr>
        <w:t>transitioning</w:t>
      </w:r>
      <w:r>
        <w:rPr>
          <w:rFonts w:ascii="TeXGyreSchola"/>
          <w:i/>
          <w:spacing w:val="-6"/>
          <w:sz w:val="19"/>
        </w:rPr>
        <w:t xml:space="preserve"> </w:t>
      </w:r>
      <w:r>
        <w:rPr>
          <w:rFonts w:ascii="TeXGyreSchola"/>
          <w:i/>
          <w:sz w:val="19"/>
        </w:rPr>
        <w:t>from</w:t>
      </w:r>
      <w:r>
        <w:rPr>
          <w:rFonts w:ascii="TeXGyreSchola"/>
          <w:i/>
          <w:spacing w:val="-7"/>
          <w:sz w:val="19"/>
        </w:rPr>
        <w:t xml:space="preserve"> </w:t>
      </w:r>
      <w:r>
        <w:rPr>
          <w:rFonts w:ascii="TeXGyreSchola"/>
          <w:i/>
          <w:sz w:val="19"/>
        </w:rPr>
        <w:t>reactive</w:t>
      </w:r>
      <w:r>
        <w:rPr>
          <w:rFonts w:ascii="TeXGyreSchola"/>
          <w:i/>
          <w:spacing w:val="-7"/>
          <w:sz w:val="19"/>
        </w:rPr>
        <w:t xml:space="preserve"> </w:t>
      </w:r>
      <w:r>
        <w:rPr>
          <w:rFonts w:ascii="TeXGyreSchola"/>
          <w:i/>
          <w:sz w:val="19"/>
        </w:rPr>
        <w:t>to</w:t>
      </w:r>
      <w:r>
        <w:rPr>
          <w:rFonts w:ascii="TeXGyreSchola"/>
          <w:i/>
          <w:spacing w:val="-6"/>
          <w:sz w:val="19"/>
        </w:rPr>
        <w:t xml:space="preserve"> </w:t>
      </w:r>
      <w:r>
        <w:rPr>
          <w:rFonts w:ascii="TeXGyreSchola"/>
          <w:i/>
          <w:spacing w:val="-3"/>
          <w:sz w:val="19"/>
        </w:rPr>
        <w:t>proac</w:t>
      </w:r>
      <w:r>
        <w:rPr>
          <w:rFonts w:ascii="TeXGyreSchola"/>
          <w:i/>
          <w:sz w:val="19"/>
        </w:rPr>
        <w:t>tive fraud detection</w:t>
      </w:r>
      <w:r>
        <w:rPr>
          <w:rFonts w:ascii="TeXGyreSchola"/>
          <w:i/>
          <w:spacing w:val="30"/>
          <w:sz w:val="19"/>
        </w:rPr>
        <w:t xml:space="preserve"> </w:t>
      </w:r>
      <w:r>
        <w:rPr>
          <w:rFonts w:ascii="TeXGyreSchola"/>
          <w:i/>
          <w:sz w:val="19"/>
        </w:rPr>
        <w:t>model.</w:t>
      </w:r>
    </w:p>
    <w:p w14:paraId="4E5B9167" w14:textId="0B8885FD" w:rsidR="00521285" w:rsidRDefault="00521285" w:rsidP="00521285">
      <w:pPr>
        <w:spacing w:before="66" w:line="223" w:lineRule="auto"/>
        <w:ind w:left="1663" w:right="1661"/>
        <w:jc w:val="both"/>
        <w:rPr>
          <w:rFonts w:ascii="TeXGyreSchola"/>
          <w:i/>
          <w:sz w:val="19"/>
        </w:rPr>
      </w:pPr>
      <w:r>
        <w:rPr>
          <w:rFonts w:ascii="TeXGyreSchola"/>
          <w:i/>
          <w:sz w:val="19"/>
        </w:rPr>
        <w:t>Second, the risk factors of an audit universe were identified that could relate to the entire entit</w:t>
      </w:r>
      <w:r w:rsidR="001A77B2">
        <w:rPr>
          <w:rFonts w:ascii="TeXGyreSchola"/>
          <w:i/>
          <w:sz w:val="19"/>
        </w:rPr>
        <w:t>y</w:t>
      </w:r>
      <w:r>
        <w:rPr>
          <w:rFonts w:ascii="TeXGyreSchola"/>
          <w:i/>
          <w:sz w:val="19"/>
        </w:rPr>
        <w:t xml:space="preserve"> set. The risk factors included the project related elements as well as external</w:t>
      </w:r>
      <w:r>
        <w:rPr>
          <w:rFonts w:ascii="TeXGyreSchola"/>
          <w:i/>
          <w:spacing w:val="20"/>
          <w:sz w:val="19"/>
        </w:rPr>
        <w:t xml:space="preserve"> </w:t>
      </w:r>
      <w:r>
        <w:rPr>
          <w:rFonts w:ascii="TeXGyreSchola"/>
          <w:i/>
          <w:sz w:val="19"/>
        </w:rPr>
        <w:t>factors.</w:t>
      </w:r>
    </w:p>
    <w:p w14:paraId="29E5F5E2" w14:textId="77777777" w:rsidR="00521285" w:rsidRDefault="00521285" w:rsidP="00521285">
      <w:pPr>
        <w:spacing w:before="40"/>
        <w:ind w:left="1663"/>
        <w:rPr>
          <w:rFonts w:ascii="TeXGyreSchola"/>
          <w:i/>
          <w:sz w:val="19"/>
        </w:rPr>
      </w:pPr>
      <w:r>
        <w:rPr>
          <w:rFonts w:ascii="Georgia"/>
          <w:w w:val="105"/>
          <w:sz w:val="19"/>
        </w:rPr>
        <w:t xml:space="preserve">Competitors </w:t>
      </w:r>
      <w:r>
        <w:rPr>
          <w:rFonts w:ascii="TeXGyreSchola"/>
          <w:i/>
          <w:w w:val="105"/>
          <w:sz w:val="19"/>
        </w:rPr>
        <w:t>less competition = higher risk</w:t>
      </w:r>
    </w:p>
    <w:p w14:paraId="7616B44B" w14:textId="77777777" w:rsidR="00521285" w:rsidRDefault="00521285" w:rsidP="00521285">
      <w:pPr>
        <w:spacing w:before="35"/>
        <w:ind w:left="1663"/>
        <w:rPr>
          <w:rFonts w:ascii="TeXGyreSchola"/>
          <w:i/>
          <w:sz w:val="19"/>
        </w:rPr>
      </w:pPr>
      <w:r>
        <w:rPr>
          <w:rFonts w:ascii="Georgia"/>
          <w:w w:val="105"/>
          <w:sz w:val="19"/>
        </w:rPr>
        <w:t xml:space="preserve">Value </w:t>
      </w:r>
      <w:r>
        <w:rPr>
          <w:rFonts w:ascii="TeXGyreSchola"/>
          <w:i/>
          <w:w w:val="105"/>
          <w:sz w:val="19"/>
        </w:rPr>
        <w:t>more money = higher risk</w:t>
      </w:r>
    </w:p>
    <w:p w14:paraId="600F8F3D" w14:textId="77777777" w:rsidR="00521285" w:rsidRDefault="00521285" w:rsidP="00521285">
      <w:pPr>
        <w:spacing w:before="34"/>
        <w:ind w:left="1663"/>
        <w:rPr>
          <w:rFonts w:ascii="TeXGyreSchola"/>
          <w:i/>
          <w:sz w:val="19"/>
        </w:rPr>
      </w:pPr>
      <w:r>
        <w:rPr>
          <w:rFonts w:ascii="Georgia"/>
          <w:w w:val="105"/>
          <w:sz w:val="19"/>
        </w:rPr>
        <w:t xml:space="preserve">Bid Protests </w:t>
      </w:r>
      <w:r>
        <w:rPr>
          <w:rFonts w:ascii="TeXGyreSchola"/>
          <w:i/>
          <w:w w:val="105"/>
          <w:sz w:val="19"/>
        </w:rPr>
        <w:t>more protests = higher risk</w:t>
      </w:r>
    </w:p>
    <w:p w14:paraId="4FF709E0" w14:textId="77777777" w:rsidR="00521285" w:rsidRDefault="00521285" w:rsidP="00521285">
      <w:pPr>
        <w:widowControl/>
        <w:autoSpaceDE/>
        <w:autoSpaceDN/>
        <w:rPr>
          <w:rFonts w:ascii="TeXGyreSchola"/>
          <w:sz w:val="19"/>
        </w:rPr>
        <w:sectPr w:rsidR="00521285">
          <w:pgSz w:w="10530" w:h="13770"/>
          <w:pgMar w:top="900" w:right="0" w:bottom="280" w:left="0" w:header="720" w:footer="720" w:gutter="0"/>
          <w:cols w:space="720"/>
        </w:sectPr>
      </w:pPr>
    </w:p>
    <w:p w14:paraId="40F61993" w14:textId="77777777" w:rsidR="00521285" w:rsidRDefault="00521285" w:rsidP="00521285">
      <w:pPr>
        <w:spacing w:before="189"/>
        <w:ind w:left="1663"/>
        <w:jc w:val="both"/>
        <w:rPr>
          <w:rFonts w:ascii="TeXGyreSchola"/>
          <w:i/>
          <w:sz w:val="19"/>
        </w:rPr>
      </w:pPr>
      <w:r>
        <w:rPr>
          <w:rFonts w:ascii="Georgia"/>
          <w:w w:val="105"/>
          <w:sz w:val="19"/>
        </w:rPr>
        <w:lastRenderedPageBreak/>
        <w:t xml:space="preserve">Bid Winner Profile </w:t>
      </w:r>
      <w:r>
        <w:rPr>
          <w:rFonts w:ascii="TeXGyreSchola"/>
          <w:i/>
          <w:w w:val="105"/>
          <w:sz w:val="19"/>
        </w:rPr>
        <w:t>no qualified winner = higher risk</w:t>
      </w:r>
    </w:p>
    <w:p w14:paraId="3C3FF3EB" w14:textId="77777777" w:rsidR="00521285" w:rsidRDefault="00521285" w:rsidP="00521285">
      <w:pPr>
        <w:spacing w:before="103"/>
        <w:ind w:left="1663"/>
        <w:jc w:val="both"/>
        <w:rPr>
          <w:rFonts w:ascii="TeXGyreSchola"/>
          <w:i/>
          <w:sz w:val="19"/>
        </w:rPr>
      </w:pPr>
      <w:r>
        <w:rPr>
          <w:rFonts w:ascii="Georgia"/>
          <w:w w:val="105"/>
          <w:sz w:val="19"/>
        </w:rPr>
        <w:t xml:space="preserve">Bid Winner Previous Sanctions </w:t>
      </w:r>
      <w:r>
        <w:rPr>
          <w:rFonts w:ascii="TeXGyreSchola"/>
          <w:i/>
          <w:w w:val="105"/>
          <w:sz w:val="19"/>
        </w:rPr>
        <w:t>sanctioned winner = higher risk</w:t>
      </w:r>
    </w:p>
    <w:p w14:paraId="7C7D5E33" w14:textId="77777777" w:rsidR="00521285" w:rsidRDefault="00521285" w:rsidP="00521285">
      <w:pPr>
        <w:spacing w:before="103" w:line="326" w:lineRule="auto"/>
        <w:ind w:left="1663" w:right="1923"/>
        <w:jc w:val="both"/>
        <w:rPr>
          <w:rFonts w:ascii="TeXGyreSchola"/>
          <w:i/>
          <w:sz w:val="19"/>
        </w:rPr>
      </w:pPr>
      <w:r>
        <w:rPr>
          <w:rFonts w:ascii="TeXGyreSchola"/>
          <w:i/>
          <w:w w:val="105"/>
          <w:sz w:val="19"/>
        </w:rPr>
        <w:t>Factors</w:t>
      </w:r>
      <w:r>
        <w:rPr>
          <w:rFonts w:ascii="TeXGyreSchola"/>
          <w:i/>
          <w:spacing w:val="-20"/>
          <w:w w:val="105"/>
          <w:sz w:val="19"/>
        </w:rPr>
        <w:t xml:space="preserve"> </w:t>
      </w:r>
      <w:r>
        <w:rPr>
          <w:rFonts w:ascii="TeXGyreSchola"/>
          <w:i/>
          <w:w w:val="105"/>
          <w:sz w:val="19"/>
        </w:rPr>
        <w:t>associated</w:t>
      </w:r>
      <w:r>
        <w:rPr>
          <w:rFonts w:ascii="TeXGyreSchola"/>
          <w:i/>
          <w:spacing w:val="-20"/>
          <w:w w:val="105"/>
          <w:sz w:val="19"/>
        </w:rPr>
        <w:t xml:space="preserve"> </w:t>
      </w:r>
      <w:r>
        <w:rPr>
          <w:rFonts w:ascii="TeXGyreSchola"/>
          <w:i/>
          <w:w w:val="105"/>
          <w:sz w:val="19"/>
        </w:rPr>
        <w:t>with</w:t>
      </w:r>
      <w:r>
        <w:rPr>
          <w:rFonts w:ascii="TeXGyreSchola"/>
          <w:i/>
          <w:spacing w:val="-19"/>
          <w:w w:val="105"/>
          <w:sz w:val="19"/>
        </w:rPr>
        <w:t xml:space="preserve"> </w:t>
      </w:r>
      <w:r>
        <w:rPr>
          <w:rFonts w:ascii="TeXGyreSchola"/>
          <w:i/>
          <w:w w:val="105"/>
          <w:sz w:val="19"/>
        </w:rPr>
        <w:t>different</w:t>
      </w:r>
      <w:r>
        <w:rPr>
          <w:rFonts w:ascii="TeXGyreSchola"/>
          <w:i/>
          <w:spacing w:val="-20"/>
          <w:w w:val="105"/>
          <w:sz w:val="19"/>
        </w:rPr>
        <w:t xml:space="preserve"> </w:t>
      </w:r>
      <w:r>
        <w:rPr>
          <w:rFonts w:ascii="TeXGyreSchola"/>
          <w:i/>
          <w:w w:val="105"/>
          <w:sz w:val="19"/>
        </w:rPr>
        <w:t>concerns</w:t>
      </w:r>
      <w:r>
        <w:rPr>
          <w:rFonts w:ascii="TeXGyreSchola"/>
          <w:i/>
          <w:spacing w:val="-19"/>
          <w:w w:val="105"/>
          <w:sz w:val="19"/>
        </w:rPr>
        <w:t xml:space="preserve"> </w:t>
      </w:r>
      <w:r>
        <w:rPr>
          <w:rFonts w:ascii="TeXGyreSchola"/>
          <w:i/>
          <w:w w:val="105"/>
          <w:sz w:val="19"/>
        </w:rPr>
        <w:t>than</w:t>
      </w:r>
      <w:r>
        <w:rPr>
          <w:rFonts w:ascii="TeXGyreSchola"/>
          <w:i/>
          <w:spacing w:val="-20"/>
          <w:w w:val="105"/>
          <w:sz w:val="19"/>
        </w:rPr>
        <w:t xml:space="preserve"> </w:t>
      </w:r>
      <w:r>
        <w:rPr>
          <w:rFonts w:ascii="TeXGyreSchola"/>
          <w:i/>
          <w:w w:val="105"/>
          <w:sz w:val="19"/>
        </w:rPr>
        <w:t>the</w:t>
      </w:r>
      <w:r>
        <w:rPr>
          <w:rFonts w:ascii="TeXGyreSchola"/>
          <w:i/>
          <w:spacing w:val="-19"/>
          <w:w w:val="105"/>
          <w:sz w:val="19"/>
        </w:rPr>
        <w:t xml:space="preserve"> </w:t>
      </w:r>
      <w:r>
        <w:rPr>
          <w:rFonts w:ascii="TeXGyreSchola"/>
          <w:i/>
          <w:w w:val="105"/>
          <w:sz w:val="19"/>
        </w:rPr>
        <w:t>risk</w:t>
      </w:r>
      <w:r>
        <w:rPr>
          <w:rFonts w:ascii="TeXGyreSchola"/>
          <w:i/>
          <w:spacing w:val="-20"/>
          <w:w w:val="105"/>
          <w:sz w:val="19"/>
        </w:rPr>
        <w:t xml:space="preserve"> </w:t>
      </w:r>
      <w:r>
        <w:rPr>
          <w:rFonts w:ascii="TeXGyreSchola"/>
          <w:i/>
          <w:w w:val="105"/>
          <w:sz w:val="19"/>
        </w:rPr>
        <w:t>itself</w:t>
      </w:r>
      <w:r>
        <w:rPr>
          <w:rFonts w:ascii="TeXGyreSchola"/>
          <w:i/>
          <w:spacing w:val="-19"/>
          <w:w w:val="105"/>
          <w:sz w:val="19"/>
        </w:rPr>
        <w:t xml:space="preserve"> </w:t>
      </w:r>
      <w:r>
        <w:rPr>
          <w:rFonts w:ascii="TeXGyreSchola"/>
          <w:i/>
          <w:w w:val="105"/>
          <w:sz w:val="19"/>
        </w:rPr>
        <w:t>were</w:t>
      </w:r>
      <w:r>
        <w:rPr>
          <w:rFonts w:ascii="TeXGyreSchola"/>
          <w:i/>
          <w:spacing w:val="-20"/>
          <w:w w:val="105"/>
          <w:sz w:val="19"/>
        </w:rPr>
        <w:t xml:space="preserve"> </w:t>
      </w:r>
      <w:r>
        <w:rPr>
          <w:rFonts w:ascii="TeXGyreSchola"/>
          <w:i/>
          <w:w w:val="105"/>
          <w:sz w:val="19"/>
        </w:rPr>
        <w:t>also</w:t>
      </w:r>
      <w:r>
        <w:rPr>
          <w:rFonts w:ascii="TeXGyreSchola"/>
          <w:i/>
          <w:spacing w:val="-20"/>
          <w:w w:val="105"/>
          <w:sz w:val="19"/>
        </w:rPr>
        <w:t xml:space="preserve"> </w:t>
      </w:r>
      <w:r>
        <w:rPr>
          <w:rFonts w:ascii="TeXGyreSchola"/>
          <w:i/>
          <w:w w:val="105"/>
          <w:sz w:val="19"/>
        </w:rPr>
        <w:t xml:space="preserve">added. </w:t>
      </w:r>
      <w:r>
        <w:rPr>
          <w:rFonts w:ascii="Georgia"/>
          <w:w w:val="105"/>
          <w:sz w:val="19"/>
        </w:rPr>
        <w:t xml:space="preserve">Political/Economic Impact </w:t>
      </w:r>
      <w:r>
        <w:rPr>
          <w:rFonts w:ascii="TeXGyreSchola"/>
          <w:i/>
          <w:w w:val="105"/>
          <w:sz w:val="19"/>
        </w:rPr>
        <w:t xml:space="preserve">related to policy goals = higher economic </w:t>
      </w:r>
      <w:r>
        <w:rPr>
          <w:rFonts w:ascii="TeXGyreSchola"/>
          <w:i/>
          <w:spacing w:val="-3"/>
          <w:w w:val="105"/>
          <w:sz w:val="19"/>
        </w:rPr>
        <w:t xml:space="preserve">impact </w:t>
      </w:r>
      <w:r>
        <w:rPr>
          <w:rFonts w:ascii="Georgia"/>
          <w:w w:val="105"/>
          <w:sz w:val="19"/>
        </w:rPr>
        <w:t>Social Impact</w:t>
      </w:r>
      <w:r>
        <w:rPr>
          <w:rFonts w:ascii="Georgia"/>
          <w:spacing w:val="21"/>
          <w:w w:val="105"/>
          <w:sz w:val="19"/>
        </w:rPr>
        <w:t xml:space="preserve"> </w:t>
      </w:r>
      <w:r>
        <w:rPr>
          <w:rFonts w:ascii="TeXGyreSchola"/>
          <w:i/>
          <w:w w:val="105"/>
          <w:sz w:val="19"/>
        </w:rPr>
        <w:t>public health spend = higher social impact</w:t>
      </w:r>
    </w:p>
    <w:p w14:paraId="7093D6F1" w14:textId="0F88FF66" w:rsidR="00521285" w:rsidRDefault="00521285" w:rsidP="00521285">
      <w:pPr>
        <w:spacing w:before="3"/>
        <w:ind w:left="1663"/>
        <w:jc w:val="both"/>
        <w:rPr>
          <w:rFonts w:ascii="TeXGyreSchola"/>
          <w:i/>
          <w:sz w:val="19"/>
        </w:rPr>
      </w:pPr>
      <w:r>
        <w:rPr>
          <w:rFonts w:ascii="Georgia"/>
          <w:w w:val="105"/>
          <w:sz w:val="19"/>
        </w:rPr>
        <w:t>Timing and Effectiveness</w:t>
      </w:r>
      <w:r w:rsidR="001A77B2">
        <w:rPr>
          <w:rFonts w:ascii="Georgia"/>
          <w:w w:val="105"/>
          <w:sz w:val="19"/>
        </w:rPr>
        <w:t xml:space="preserve"> of</w:t>
      </w:r>
      <w:r>
        <w:rPr>
          <w:rFonts w:ascii="Georgia"/>
          <w:w w:val="105"/>
          <w:sz w:val="19"/>
        </w:rPr>
        <w:t xml:space="preserve"> </w:t>
      </w:r>
      <w:r>
        <w:rPr>
          <w:rFonts w:ascii="TeXGyreSchola"/>
          <w:i/>
          <w:w w:val="105"/>
          <w:sz w:val="19"/>
        </w:rPr>
        <w:t>older purchases = less auditing effectiveness</w:t>
      </w:r>
    </w:p>
    <w:p w14:paraId="72A9C4AC" w14:textId="40EB1F9C" w:rsidR="00521285" w:rsidRDefault="00521285" w:rsidP="00521285">
      <w:pPr>
        <w:spacing w:before="116" w:line="223" w:lineRule="auto"/>
        <w:ind w:left="1663" w:right="1661"/>
        <w:jc w:val="both"/>
        <w:rPr>
          <w:rFonts w:ascii="TeXGyreSchola" w:hAnsi="TeXGyreSchola"/>
          <w:i/>
          <w:sz w:val="19"/>
        </w:rPr>
      </w:pPr>
      <w:r>
        <w:rPr>
          <w:rFonts w:ascii="TeXGyreSchola" w:hAnsi="TeXGyreSchola"/>
          <w:i/>
          <w:sz w:val="19"/>
        </w:rPr>
        <w:t xml:space="preserve">Naïve-Bayes algorithm analysis was used to compute the probability distribution of entities belonging to risk classes. They have only two classes (high and low risk). </w:t>
      </w:r>
      <w:proofErr w:type="gramStart"/>
      <w:r>
        <w:rPr>
          <w:rFonts w:ascii="TeXGyreSchola" w:hAnsi="TeXGyreSchola"/>
          <w:i/>
          <w:sz w:val="19"/>
        </w:rPr>
        <w:t>So</w:t>
      </w:r>
      <w:proofErr w:type="gramEnd"/>
      <w:r>
        <w:rPr>
          <w:rFonts w:ascii="TeXGyreSchola" w:hAnsi="TeXGyreSchola"/>
          <w:i/>
          <w:sz w:val="19"/>
        </w:rPr>
        <w:t xml:space="preserve"> two values for each entity were obtained – </w:t>
      </w:r>
      <w:r w:rsidR="001A77B2">
        <w:rPr>
          <w:rFonts w:ascii="TeXGyreSchola" w:hAnsi="TeXGyreSchola"/>
          <w:i/>
          <w:sz w:val="19"/>
        </w:rPr>
        <w:t xml:space="preserve">the </w:t>
      </w:r>
      <w:r>
        <w:rPr>
          <w:rFonts w:ascii="TeXGyreSchola" w:hAnsi="TeXGyreSchola"/>
          <w:i/>
          <w:sz w:val="19"/>
        </w:rPr>
        <w:t xml:space="preserve">probability of high risk and probability of low risk. These probabilities were used to compute the conditional probability of fraud for the set of 800,000 pairs of public and private parties. </w:t>
      </w:r>
      <w:r>
        <w:rPr>
          <w:rFonts w:ascii="TeXGyreSchola" w:hAnsi="TeXGyreSchola"/>
          <w:i/>
          <w:spacing w:val="-5"/>
          <w:sz w:val="19"/>
        </w:rPr>
        <w:t xml:space="preserve">The </w:t>
      </w:r>
      <w:r>
        <w:rPr>
          <w:rFonts w:ascii="TeXGyreSchola" w:hAnsi="TeXGyreSchola"/>
          <w:i/>
          <w:sz w:val="19"/>
        </w:rPr>
        <w:t>probability of high risk was used to sort the auditable units by total risk score.  The result was that almost 2500 pairs had a high</w:t>
      </w:r>
      <w:r w:rsidR="001A77B2">
        <w:rPr>
          <w:rFonts w:ascii="TeXGyreSchola" w:hAnsi="TeXGyreSchola"/>
          <w:i/>
          <w:sz w:val="19"/>
        </w:rPr>
        <w:t>-</w:t>
      </w:r>
      <w:r>
        <w:rPr>
          <w:rFonts w:ascii="TeXGyreSchola" w:hAnsi="TeXGyreSchola"/>
          <w:i/>
          <w:sz w:val="19"/>
        </w:rPr>
        <w:t>risk probability score of higher than 99 percent. This result included parties with obvious links, like private not-for-profit</w:t>
      </w:r>
      <w:r>
        <w:rPr>
          <w:rFonts w:ascii="TeXGyreSchola" w:hAnsi="TeXGyreSchola"/>
          <w:i/>
          <w:spacing w:val="-7"/>
          <w:sz w:val="19"/>
        </w:rPr>
        <w:t xml:space="preserve"> </w:t>
      </w:r>
      <w:r>
        <w:rPr>
          <w:rFonts w:ascii="TeXGyreSchola" w:hAnsi="TeXGyreSchola"/>
          <w:i/>
          <w:sz w:val="19"/>
        </w:rPr>
        <w:t>foundations</w:t>
      </w:r>
      <w:r>
        <w:rPr>
          <w:rFonts w:ascii="TeXGyreSchola" w:hAnsi="TeXGyreSchola"/>
          <w:i/>
          <w:spacing w:val="-7"/>
          <w:sz w:val="19"/>
        </w:rPr>
        <w:t xml:space="preserve"> </w:t>
      </w:r>
      <w:r>
        <w:rPr>
          <w:rFonts w:ascii="TeXGyreSchola" w:hAnsi="TeXGyreSchola"/>
          <w:i/>
          <w:sz w:val="19"/>
        </w:rPr>
        <w:t>for</w:t>
      </w:r>
      <w:r>
        <w:rPr>
          <w:rFonts w:ascii="TeXGyreSchola" w:hAnsi="TeXGyreSchola"/>
          <w:i/>
          <w:spacing w:val="-6"/>
          <w:sz w:val="19"/>
        </w:rPr>
        <w:t xml:space="preserve"> </w:t>
      </w:r>
      <w:r>
        <w:rPr>
          <w:rFonts w:ascii="TeXGyreSchola" w:hAnsi="TeXGyreSchola"/>
          <w:i/>
          <w:sz w:val="19"/>
        </w:rPr>
        <w:t>which</w:t>
      </w:r>
      <w:r>
        <w:rPr>
          <w:rFonts w:ascii="TeXGyreSchola" w:hAnsi="TeXGyreSchola"/>
          <w:i/>
          <w:spacing w:val="-7"/>
          <w:sz w:val="19"/>
        </w:rPr>
        <w:t xml:space="preserve"> </w:t>
      </w:r>
      <w:r>
        <w:rPr>
          <w:rFonts w:ascii="TeXGyreSchola" w:hAnsi="TeXGyreSchola"/>
          <w:i/>
          <w:sz w:val="19"/>
        </w:rPr>
        <w:t>the</w:t>
      </w:r>
      <w:r>
        <w:rPr>
          <w:rFonts w:ascii="TeXGyreSchola" w:hAnsi="TeXGyreSchola"/>
          <w:i/>
          <w:spacing w:val="-6"/>
          <w:sz w:val="19"/>
        </w:rPr>
        <w:t xml:space="preserve"> </w:t>
      </w:r>
      <w:r>
        <w:rPr>
          <w:rFonts w:ascii="TeXGyreSchola" w:hAnsi="TeXGyreSchola"/>
          <w:i/>
          <w:sz w:val="19"/>
        </w:rPr>
        <w:t>Brazilian</w:t>
      </w:r>
      <w:r>
        <w:rPr>
          <w:rFonts w:ascii="TeXGyreSchola" w:hAnsi="TeXGyreSchola"/>
          <w:i/>
          <w:spacing w:val="-7"/>
          <w:sz w:val="19"/>
        </w:rPr>
        <w:t xml:space="preserve"> </w:t>
      </w:r>
      <w:r>
        <w:rPr>
          <w:rFonts w:ascii="TeXGyreSchola" w:hAnsi="TeXGyreSchola"/>
          <w:i/>
          <w:sz w:val="19"/>
        </w:rPr>
        <w:t>public</w:t>
      </w:r>
      <w:r>
        <w:rPr>
          <w:rFonts w:ascii="TeXGyreSchola" w:hAnsi="TeXGyreSchola"/>
          <w:i/>
          <w:spacing w:val="-6"/>
          <w:sz w:val="19"/>
        </w:rPr>
        <w:t xml:space="preserve"> </w:t>
      </w:r>
      <w:r>
        <w:rPr>
          <w:rFonts w:ascii="TeXGyreSchola" w:hAnsi="TeXGyreSchola"/>
          <w:i/>
          <w:sz w:val="19"/>
        </w:rPr>
        <w:t>procurement</w:t>
      </w:r>
      <w:r>
        <w:rPr>
          <w:rFonts w:ascii="TeXGyreSchola" w:hAnsi="TeXGyreSchola"/>
          <w:i/>
          <w:spacing w:val="-7"/>
          <w:sz w:val="19"/>
        </w:rPr>
        <w:t xml:space="preserve"> </w:t>
      </w:r>
      <w:r>
        <w:rPr>
          <w:rFonts w:ascii="TeXGyreSchola" w:hAnsi="TeXGyreSchola"/>
          <w:i/>
          <w:sz w:val="19"/>
        </w:rPr>
        <w:t>law</w:t>
      </w:r>
      <w:r>
        <w:rPr>
          <w:rFonts w:ascii="TeXGyreSchola" w:hAnsi="TeXGyreSchola"/>
          <w:i/>
          <w:spacing w:val="-6"/>
          <w:sz w:val="19"/>
        </w:rPr>
        <w:t xml:space="preserve"> </w:t>
      </w:r>
      <w:r>
        <w:rPr>
          <w:rFonts w:ascii="TeXGyreSchola" w:hAnsi="TeXGyreSchola"/>
          <w:i/>
          <w:sz w:val="19"/>
        </w:rPr>
        <w:t>gives</w:t>
      </w:r>
      <w:r>
        <w:rPr>
          <w:rFonts w:ascii="TeXGyreSchola" w:hAnsi="TeXGyreSchola"/>
          <w:i/>
          <w:spacing w:val="-7"/>
          <w:sz w:val="19"/>
        </w:rPr>
        <w:t xml:space="preserve"> </w:t>
      </w:r>
      <w:r>
        <w:rPr>
          <w:rFonts w:ascii="TeXGyreSchola" w:hAnsi="TeXGyreSchola"/>
          <w:i/>
          <w:sz w:val="19"/>
        </w:rPr>
        <w:t xml:space="preserve">special treatment. Moreover, </w:t>
      </w:r>
      <w:r w:rsidR="001A77B2">
        <w:rPr>
          <w:rFonts w:ascii="TeXGyreSchola" w:hAnsi="TeXGyreSchola"/>
          <w:i/>
          <w:sz w:val="19"/>
        </w:rPr>
        <w:t>several</w:t>
      </w:r>
      <w:r>
        <w:rPr>
          <w:rFonts w:ascii="TeXGyreSchola" w:hAnsi="TeXGyreSchola"/>
          <w:i/>
          <w:sz w:val="19"/>
        </w:rPr>
        <w:t xml:space="preserve"> high</w:t>
      </w:r>
      <w:r w:rsidR="001A77B2">
        <w:rPr>
          <w:rFonts w:ascii="TeXGyreSchola" w:hAnsi="TeXGyreSchola"/>
          <w:i/>
          <w:sz w:val="19"/>
        </w:rPr>
        <w:t>-</w:t>
      </w:r>
      <w:r>
        <w:rPr>
          <w:rFonts w:ascii="TeXGyreSchola" w:hAnsi="TeXGyreSchola"/>
          <w:i/>
          <w:sz w:val="19"/>
        </w:rPr>
        <w:t xml:space="preserve">risk pairs were known by the auditors </w:t>
      </w:r>
      <w:r>
        <w:rPr>
          <w:rFonts w:ascii="TeXGyreSchola" w:hAnsi="TeXGyreSchola"/>
          <w:i/>
          <w:spacing w:val="-4"/>
          <w:sz w:val="19"/>
        </w:rPr>
        <w:t xml:space="preserve">from </w:t>
      </w:r>
      <w:r>
        <w:rPr>
          <w:rFonts w:ascii="TeXGyreSchola" w:hAnsi="TeXGyreSchola"/>
          <w:i/>
          <w:sz w:val="19"/>
        </w:rPr>
        <w:t xml:space="preserve">previous investigations where corruption was effectively found. The auditors </w:t>
      </w:r>
      <w:r>
        <w:rPr>
          <w:rFonts w:ascii="TeXGyreSchola" w:hAnsi="TeXGyreSchola"/>
          <w:i/>
          <w:spacing w:val="-3"/>
          <w:sz w:val="19"/>
        </w:rPr>
        <w:t xml:space="preserve">found </w:t>
      </w:r>
      <w:r>
        <w:rPr>
          <w:rFonts w:ascii="TeXGyreSchola" w:hAnsi="TeXGyreSchola"/>
          <w:i/>
          <w:sz w:val="19"/>
        </w:rPr>
        <w:t>the derivation of the high</w:t>
      </w:r>
      <w:r w:rsidR="001A77B2">
        <w:rPr>
          <w:rFonts w:ascii="TeXGyreSchola" w:hAnsi="TeXGyreSchola"/>
          <w:i/>
          <w:sz w:val="19"/>
        </w:rPr>
        <w:t>-</w:t>
      </w:r>
      <w:r>
        <w:rPr>
          <w:rFonts w:ascii="TeXGyreSchola" w:hAnsi="TeXGyreSchola"/>
          <w:i/>
          <w:sz w:val="19"/>
        </w:rPr>
        <w:t>risk list as very reasonable. The ranked audit universe was then used to develop an audit</w:t>
      </w:r>
      <w:r>
        <w:rPr>
          <w:rFonts w:ascii="TeXGyreSchola" w:hAnsi="TeXGyreSchola"/>
          <w:i/>
          <w:spacing w:val="17"/>
          <w:sz w:val="19"/>
        </w:rPr>
        <w:t xml:space="preserve"> </w:t>
      </w:r>
      <w:r>
        <w:rPr>
          <w:rFonts w:ascii="TeXGyreSchola" w:hAnsi="TeXGyreSchola"/>
          <w:i/>
          <w:sz w:val="19"/>
        </w:rPr>
        <w:t>plan.</w:t>
      </w:r>
    </w:p>
    <w:p w14:paraId="75EAF4B1" w14:textId="77777777" w:rsidR="00521285" w:rsidRDefault="00521285" w:rsidP="00521285">
      <w:pPr>
        <w:pStyle w:val="ListParagraph"/>
        <w:numPr>
          <w:ilvl w:val="0"/>
          <w:numId w:val="4"/>
        </w:numPr>
        <w:tabs>
          <w:tab w:val="left" w:pos="2024"/>
        </w:tabs>
        <w:spacing w:before="55" w:line="223" w:lineRule="auto"/>
        <w:ind w:right="1661"/>
        <w:jc w:val="both"/>
        <w:rPr>
          <w:rFonts w:ascii="TeXGyreSchola"/>
          <w:i/>
          <w:sz w:val="19"/>
        </w:rPr>
      </w:pPr>
      <w:r>
        <w:rPr>
          <w:rFonts w:ascii="TeXGyreSchola"/>
          <w:i/>
          <w:sz w:val="19"/>
        </w:rPr>
        <w:t xml:space="preserve">What are the advantages to the government and people of Brazil from </w:t>
      </w:r>
      <w:r>
        <w:rPr>
          <w:rFonts w:ascii="TeXGyreSchola"/>
          <w:i/>
          <w:spacing w:val="-4"/>
          <w:sz w:val="19"/>
        </w:rPr>
        <w:t xml:space="preserve">this </w:t>
      </w:r>
      <w:r>
        <w:rPr>
          <w:rFonts w:ascii="TeXGyreSchola"/>
          <w:i/>
          <w:sz w:val="19"/>
        </w:rPr>
        <w:t>analysis? How could this analysis be</w:t>
      </w:r>
      <w:r>
        <w:rPr>
          <w:rFonts w:ascii="TeXGyreSchola"/>
          <w:i/>
          <w:spacing w:val="7"/>
          <w:sz w:val="19"/>
        </w:rPr>
        <w:t xml:space="preserve"> </w:t>
      </w:r>
      <w:r>
        <w:rPr>
          <w:rFonts w:ascii="TeXGyreSchola"/>
          <w:i/>
          <w:sz w:val="19"/>
        </w:rPr>
        <w:t>improved?</w:t>
      </w:r>
    </w:p>
    <w:p w14:paraId="51BA0E08" w14:textId="77777777" w:rsidR="00521285" w:rsidRDefault="00521285" w:rsidP="00521285">
      <w:pPr>
        <w:pStyle w:val="ListParagraph"/>
        <w:numPr>
          <w:ilvl w:val="0"/>
          <w:numId w:val="4"/>
        </w:numPr>
        <w:tabs>
          <w:tab w:val="left" w:pos="2024"/>
        </w:tabs>
        <w:spacing w:before="46"/>
        <w:ind w:hanging="280"/>
        <w:jc w:val="both"/>
        <w:rPr>
          <w:rFonts w:ascii="TeXGyreSchola"/>
          <w:i/>
          <w:sz w:val="19"/>
        </w:rPr>
      </w:pPr>
      <w:r>
        <w:rPr>
          <w:rFonts w:ascii="TeXGyreSchola"/>
          <w:i/>
          <w:sz w:val="19"/>
        </w:rPr>
        <w:t>Identify another environment where a similar NB analysis could be beneficial?</w:t>
      </w:r>
    </w:p>
    <w:p w14:paraId="69B919C0" w14:textId="77777777" w:rsidR="00521285" w:rsidRDefault="00521285" w:rsidP="00521285">
      <w:pPr>
        <w:pStyle w:val="BodyText"/>
        <w:rPr>
          <w:rFonts w:ascii="TeXGyreSchola"/>
          <w:i/>
          <w:sz w:val="18"/>
        </w:rPr>
      </w:pPr>
    </w:p>
    <w:p w14:paraId="7D1DDA93" w14:textId="77777777" w:rsidR="00521285" w:rsidRDefault="00521285" w:rsidP="00521285">
      <w:pPr>
        <w:pStyle w:val="BodyText"/>
        <w:spacing w:before="7"/>
        <w:rPr>
          <w:rFonts w:ascii="TeXGyreSchola"/>
          <w:i/>
          <w:sz w:val="11"/>
        </w:rPr>
      </w:pPr>
    </w:p>
    <w:p w14:paraId="7D5734F5" w14:textId="77777777" w:rsidR="00521285" w:rsidRDefault="00521285" w:rsidP="00521285">
      <w:pPr>
        <w:pStyle w:val="Heading3"/>
        <w:jc w:val="left"/>
        <w:rPr>
          <w:rFonts w:ascii="Georgia"/>
        </w:rPr>
      </w:pPr>
      <w:bookmarkStart w:id="2" w:name="_TOC_250007"/>
      <w:bookmarkEnd w:id="2"/>
      <w:r>
        <w:rPr>
          <w:rFonts w:ascii="Georgia"/>
          <w:w w:val="115"/>
        </w:rPr>
        <w:t>PROBABILITY</w:t>
      </w:r>
    </w:p>
    <w:p w14:paraId="15978914" w14:textId="56626345" w:rsidR="00521285" w:rsidRDefault="00521285" w:rsidP="00521285">
      <w:pPr>
        <w:pStyle w:val="BodyText"/>
        <w:spacing w:before="131" w:line="204" w:lineRule="auto"/>
        <w:ind w:left="1183" w:right="1178"/>
        <w:jc w:val="both"/>
        <w:rPr>
          <w:rFonts w:ascii="TeXGyreSchola"/>
        </w:rPr>
      </w:pPr>
      <w:r>
        <w:rPr>
          <w:rFonts w:ascii="TeXGyreSchola"/>
        </w:rPr>
        <w:t>Probability is defined as the chance of something happening. The probability values thus range from zero to one; with a value of zero representing no chance, and</w:t>
      </w:r>
      <w:r>
        <w:rPr>
          <w:rFonts w:ascii="TeXGyreSchola"/>
          <w:spacing w:val="-7"/>
        </w:rPr>
        <w:t xml:space="preserve"> </w:t>
      </w:r>
      <w:r>
        <w:rPr>
          <w:rFonts w:ascii="TeXGyreSchola"/>
        </w:rPr>
        <w:t>one</w:t>
      </w:r>
      <w:r>
        <w:rPr>
          <w:rFonts w:ascii="TeXGyreSchola"/>
          <w:spacing w:val="-6"/>
        </w:rPr>
        <w:t xml:space="preserve"> </w:t>
      </w:r>
      <w:r>
        <w:rPr>
          <w:rFonts w:ascii="TeXGyreSchola"/>
        </w:rPr>
        <w:t>representing</w:t>
      </w:r>
      <w:r>
        <w:rPr>
          <w:rFonts w:ascii="TeXGyreSchola"/>
          <w:spacing w:val="-6"/>
        </w:rPr>
        <w:t xml:space="preserve"> </w:t>
      </w:r>
      <w:r>
        <w:rPr>
          <w:rFonts w:ascii="TeXGyreSchola"/>
        </w:rPr>
        <w:t>total</w:t>
      </w:r>
      <w:r>
        <w:rPr>
          <w:rFonts w:ascii="TeXGyreSchola"/>
          <w:spacing w:val="-6"/>
        </w:rPr>
        <w:t xml:space="preserve"> </w:t>
      </w:r>
      <w:r>
        <w:rPr>
          <w:rFonts w:ascii="TeXGyreSchola"/>
        </w:rPr>
        <w:t>certainty.</w:t>
      </w:r>
      <w:r>
        <w:rPr>
          <w:rFonts w:ascii="TeXGyreSchola"/>
          <w:spacing w:val="-6"/>
        </w:rPr>
        <w:t xml:space="preserve"> </w:t>
      </w:r>
      <w:r>
        <w:rPr>
          <w:rFonts w:ascii="TeXGyreSchola"/>
        </w:rPr>
        <w:t>Using</w:t>
      </w:r>
      <w:r>
        <w:rPr>
          <w:rFonts w:ascii="TeXGyreSchola"/>
          <w:spacing w:val="-6"/>
        </w:rPr>
        <w:t xml:space="preserve"> </w:t>
      </w:r>
      <w:r>
        <w:rPr>
          <w:rFonts w:ascii="TeXGyreSchola"/>
        </w:rPr>
        <w:t>past</w:t>
      </w:r>
      <w:r>
        <w:rPr>
          <w:rFonts w:ascii="TeXGyreSchola"/>
          <w:spacing w:val="-6"/>
        </w:rPr>
        <w:t xml:space="preserve"> </w:t>
      </w:r>
      <w:r>
        <w:rPr>
          <w:rFonts w:ascii="TeXGyreSchola"/>
        </w:rPr>
        <w:t>event</w:t>
      </w:r>
      <w:r>
        <w:rPr>
          <w:rFonts w:ascii="TeXGyreSchola"/>
          <w:spacing w:val="-6"/>
        </w:rPr>
        <w:t xml:space="preserve"> </w:t>
      </w:r>
      <w:r>
        <w:rPr>
          <w:rFonts w:ascii="TeXGyreSchola"/>
        </w:rPr>
        <w:t>records,</w:t>
      </w:r>
      <w:r>
        <w:rPr>
          <w:rFonts w:ascii="TeXGyreSchola"/>
          <w:spacing w:val="-6"/>
        </w:rPr>
        <w:t xml:space="preserve"> </w:t>
      </w:r>
      <w:r>
        <w:rPr>
          <w:rFonts w:ascii="TeXGyreSchola"/>
        </w:rPr>
        <w:t>the</w:t>
      </w:r>
      <w:r>
        <w:rPr>
          <w:rFonts w:ascii="TeXGyreSchola"/>
          <w:spacing w:val="-6"/>
        </w:rPr>
        <w:t xml:space="preserve"> </w:t>
      </w:r>
      <w:r>
        <w:rPr>
          <w:rFonts w:ascii="TeXGyreSchola"/>
        </w:rPr>
        <w:t xml:space="preserve">probability of something happening in the future can be reliably assessed. For example, </w:t>
      </w:r>
      <w:r>
        <w:rPr>
          <w:rFonts w:ascii="TeXGyreSchola"/>
          <w:spacing w:val="-4"/>
        </w:rPr>
        <w:t xml:space="preserve">one </w:t>
      </w:r>
      <w:r>
        <w:rPr>
          <w:rFonts w:ascii="TeXGyreSchola"/>
        </w:rPr>
        <w:t>can assess the probability of dying from an airline accident, by dividing the total number of airline accident</w:t>
      </w:r>
      <w:r w:rsidR="001A77B2">
        <w:rPr>
          <w:rFonts w:ascii="TeXGyreSchola"/>
        </w:rPr>
        <w:t>-</w:t>
      </w:r>
      <w:r>
        <w:rPr>
          <w:rFonts w:ascii="TeXGyreSchola"/>
        </w:rPr>
        <w:t xml:space="preserve">related deaths in a period by the total number of people flying during that period. These probabilities can then be compared to come to the conclusions, such as the safety levels of various event types. </w:t>
      </w:r>
      <w:r>
        <w:rPr>
          <w:rFonts w:ascii="TeXGyreSchola"/>
          <w:spacing w:val="-5"/>
        </w:rPr>
        <w:t xml:space="preserve">For </w:t>
      </w:r>
      <w:r>
        <w:rPr>
          <w:rFonts w:ascii="TeXGyreSchola"/>
        </w:rPr>
        <w:t xml:space="preserve">example, past data may show that the probability of dying from </w:t>
      </w:r>
      <w:r w:rsidR="001A77B2">
        <w:rPr>
          <w:rFonts w:ascii="TeXGyreSchola"/>
        </w:rPr>
        <w:t xml:space="preserve">an </w:t>
      </w:r>
      <w:r>
        <w:rPr>
          <w:rFonts w:ascii="TeXGyreSchola"/>
        </w:rPr>
        <w:t>airline accident is</w:t>
      </w:r>
      <w:r>
        <w:rPr>
          <w:rFonts w:ascii="TeXGyreSchola"/>
          <w:spacing w:val="12"/>
        </w:rPr>
        <w:t xml:space="preserve"> </w:t>
      </w:r>
      <w:r>
        <w:rPr>
          <w:rFonts w:ascii="TeXGyreSchola"/>
        </w:rPr>
        <w:t>less</w:t>
      </w:r>
      <w:r>
        <w:rPr>
          <w:rFonts w:ascii="TeXGyreSchola"/>
          <w:spacing w:val="12"/>
        </w:rPr>
        <w:t xml:space="preserve"> </w:t>
      </w:r>
      <w:r>
        <w:rPr>
          <w:rFonts w:ascii="TeXGyreSchola"/>
        </w:rPr>
        <w:t>than</w:t>
      </w:r>
      <w:r>
        <w:rPr>
          <w:rFonts w:ascii="TeXGyreSchola"/>
          <w:spacing w:val="12"/>
        </w:rPr>
        <w:t xml:space="preserve"> </w:t>
      </w:r>
      <w:r>
        <w:rPr>
          <w:rFonts w:ascii="TeXGyreSchola"/>
        </w:rPr>
        <w:t>that</w:t>
      </w:r>
      <w:r>
        <w:rPr>
          <w:rFonts w:ascii="TeXGyreSchola"/>
          <w:spacing w:val="12"/>
        </w:rPr>
        <w:t xml:space="preserve"> </w:t>
      </w:r>
      <w:r>
        <w:rPr>
          <w:rFonts w:ascii="TeXGyreSchola"/>
        </w:rPr>
        <w:t>of</w:t>
      </w:r>
      <w:r>
        <w:rPr>
          <w:rFonts w:ascii="TeXGyreSchola"/>
          <w:spacing w:val="12"/>
        </w:rPr>
        <w:t xml:space="preserve"> </w:t>
      </w:r>
      <w:r>
        <w:rPr>
          <w:rFonts w:ascii="TeXGyreSchola"/>
        </w:rPr>
        <w:t>dying</w:t>
      </w:r>
      <w:r>
        <w:rPr>
          <w:rFonts w:ascii="TeXGyreSchola"/>
          <w:spacing w:val="12"/>
        </w:rPr>
        <w:t xml:space="preserve"> </w:t>
      </w:r>
      <w:r>
        <w:rPr>
          <w:rFonts w:ascii="TeXGyreSchola"/>
        </w:rPr>
        <w:t>from</w:t>
      </w:r>
      <w:r>
        <w:rPr>
          <w:rFonts w:ascii="TeXGyreSchola"/>
          <w:spacing w:val="12"/>
        </w:rPr>
        <w:t xml:space="preserve"> </w:t>
      </w:r>
      <w:r>
        <w:rPr>
          <w:rFonts w:ascii="TeXGyreSchola"/>
        </w:rPr>
        <w:t>being</w:t>
      </w:r>
      <w:r>
        <w:rPr>
          <w:rFonts w:ascii="TeXGyreSchola"/>
          <w:spacing w:val="12"/>
        </w:rPr>
        <w:t xml:space="preserve"> </w:t>
      </w:r>
      <w:r>
        <w:rPr>
          <w:rFonts w:ascii="TeXGyreSchola"/>
        </w:rPr>
        <w:t>hit</w:t>
      </w:r>
      <w:r>
        <w:rPr>
          <w:rFonts w:ascii="TeXGyreSchola"/>
          <w:spacing w:val="12"/>
        </w:rPr>
        <w:t xml:space="preserve"> </w:t>
      </w:r>
      <w:r>
        <w:rPr>
          <w:rFonts w:ascii="TeXGyreSchola"/>
        </w:rPr>
        <w:t>by</w:t>
      </w:r>
      <w:r>
        <w:rPr>
          <w:rFonts w:ascii="TeXGyreSchola"/>
          <w:spacing w:val="12"/>
        </w:rPr>
        <w:t xml:space="preserve"> </w:t>
      </w:r>
      <w:r>
        <w:rPr>
          <w:rFonts w:ascii="TeXGyreSchola"/>
        </w:rPr>
        <w:t>lightning.</w:t>
      </w:r>
    </w:p>
    <w:p w14:paraId="7172714B" w14:textId="77777777" w:rsidR="00521285" w:rsidRDefault="00521285" w:rsidP="00521285">
      <w:pPr>
        <w:pStyle w:val="BodyText"/>
        <w:spacing w:before="190" w:line="204" w:lineRule="auto"/>
        <w:ind w:left="1183" w:right="1180"/>
        <w:jc w:val="both"/>
        <w:rPr>
          <w:rFonts w:ascii="TeXGyreSchola" w:hAnsi="TeXGyreSchola"/>
        </w:rPr>
      </w:pPr>
      <w:r>
        <w:rPr>
          <w:rFonts w:ascii="TeXGyreSchola" w:hAnsi="TeXGyreSchola"/>
        </w:rPr>
        <w:t>The</w:t>
      </w:r>
      <w:r>
        <w:rPr>
          <w:rFonts w:ascii="TeXGyreSchola" w:hAnsi="TeXGyreSchola"/>
          <w:spacing w:val="-7"/>
        </w:rPr>
        <w:t xml:space="preserve"> </w:t>
      </w:r>
      <w:r>
        <w:rPr>
          <w:rFonts w:ascii="TeXGyreSchola" w:hAnsi="TeXGyreSchola"/>
        </w:rPr>
        <w:t>Naïve-Bayes</w:t>
      </w:r>
      <w:r>
        <w:rPr>
          <w:rFonts w:ascii="TeXGyreSchola" w:hAnsi="TeXGyreSchola"/>
          <w:spacing w:val="-7"/>
        </w:rPr>
        <w:t xml:space="preserve"> </w:t>
      </w:r>
      <w:r>
        <w:rPr>
          <w:rFonts w:ascii="TeXGyreSchola" w:hAnsi="TeXGyreSchola"/>
        </w:rPr>
        <w:t>algorithm</w:t>
      </w:r>
      <w:r>
        <w:rPr>
          <w:rFonts w:ascii="TeXGyreSchola" w:hAnsi="TeXGyreSchola"/>
          <w:spacing w:val="-6"/>
        </w:rPr>
        <w:t xml:space="preserve"> </w:t>
      </w:r>
      <w:r>
        <w:rPr>
          <w:rFonts w:ascii="TeXGyreSchola" w:hAnsi="TeXGyreSchola"/>
        </w:rPr>
        <w:t>is</w:t>
      </w:r>
      <w:r>
        <w:rPr>
          <w:rFonts w:ascii="TeXGyreSchola" w:hAnsi="TeXGyreSchola"/>
          <w:spacing w:val="-7"/>
        </w:rPr>
        <w:t xml:space="preserve"> </w:t>
      </w:r>
      <w:r>
        <w:rPr>
          <w:rFonts w:ascii="TeXGyreSchola" w:hAnsi="TeXGyreSchola"/>
        </w:rPr>
        <w:t>special</w:t>
      </w:r>
      <w:r>
        <w:rPr>
          <w:rFonts w:ascii="TeXGyreSchola" w:hAnsi="TeXGyreSchola"/>
          <w:spacing w:val="-6"/>
        </w:rPr>
        <w:t xml:space="preserve"> </w:t>
      </w:r>
      <w:r>
        <w:rPr>
          <w:rFonts w:ascii="TeXGyreSchola" w:hAnsi="TeXGyreSchola"/>
        </w:rPr>
        <w:t>in</w:t>
      </w:r>
      <w:r>
        <w:rPr>
          <w:rFonts w:ascii="TeXGyreSchola" w:hAnsi="TeXGyreSchola"/>
          <w:spacing w:val="-7"/>
        </w:rPr>
        <w:t xml:space="preserve"> </w:t>
      </w:r>
      <w:r>
        <w:rPr>
          <w:rFonts w:ascii="TeXGyreSchola" w:hAnsi="TeXGyreSchola"/>
        </w:rPr>
        <w:t>that</w:t>
      </w:r>
      <w:r>
        <w:rPr>
          <w:rFonts w:ascii="TeXGyreSchola" w:hAnsi="TeXGyreSchola"/>
          <w:spacing w:val="-6"/>
        </w:rPr>
        <w:t xml:space="preserve"> </w:t>
      </w:r>
      <w:r>
        <w:rPr>
          <w:rFonts w:ascii="TeXGyreSchola" w:hAnsi="TeXGyreSchola"/>
        </w:rPr>
        <w:t>it</w:t>
      </w:r>
      <w:r>
        <w:rPr>
          <w:rFonts w:ascii="TeXGyreSchola" w:hAnsi="TeXGyreSchola"/>
          <w:spacing w:val="-7"/>
        </w:rPr>
        <w:t xml:space="preserve"> </w:t>
      </w:r>
      <w:r>
        <w:rPr>
          <w:rFonts w:ascii="TeXGyreSchola" w:hAnsi="TeXGyreSchola"/>
        </w:rPr>
        <w:t>takes</w:t>
      </w:r>
      <w:r>
        <w:rPr>
          <w:rFonts w:ascii="TeXGyreSchola" w:hAnsi="TeXGyreSchola"/>
          <w:spacing w:val="-6"/>
        </w:rPr>
        <w:t xml:space="preserve"> </w:t>
      </w:r>
      <w:r>
        <w:rPr>
          <w:rFonts w:ascii="TeXGyreSchola" w:hAnsi="TeXGyreSchola"/>
        </w:rPr>
        <w:t>into</w:t>
      </w:r>
      <w:r>
        <w:rPr>
          <w:rFonts w:ascii="TeXGyreSchola" w:hAnsi="TeXGyreSchola"/>
          <w:spacing w:val="-7"/>
        </w:rPr>
        <w:t xml:space="preserve"> </w:t>
      </w:r>
      <w:r>
        <w:rPr>
          <w:rFonts w:ascii="TeXGyreSchola" w:hAnsi="TeXGyreSchola"/>
        </w:rPr>
        <w:t>consideration</w:t>
      </w:r>
      <w:r>
        <w:rPr>
          <w:rFonts w:ascii="TeXGyreSchola" w:hAnsi="TeXGyreSchola"/>
          <w:spacing w:val="-6"/>
        </w:rPr>
        <w:t xml:space="preserve"> </w:t>
      </w:r>
      <w:r>
        <w:rPr>
          <w:rFonts w:ascii="TeXGyreSchola" w:hAnsi="TeXGyreSchola"/>
        </w:rPr>
        <w:t>the</w:t>
      </w:r>
      <w:r>
        <w:rPr>
          <w:rFonts w:ascii="TeXGyreSchola" w:hAnsi="TeXGyreSchola"/>
          <w:spacing w:val="-7"/>
        </w:rPr>
        <w:t xml:space="preserve"> </w:t>
      </w:r>
      <w:r>
        <w:rPr>
          <w:rFonts w:ascii="TeXGyreSchola" w:hAnsi="TeXGyreSchola"/>
        </w:rPr>
        <w:t xml:space="preserve">prior probability of an instance belonging to a class, in addition to the recent </w:t>
      </w:r>
      <w:r>
        <w:rPr>
          <w:rFonts w:ascii="TeXGyreSchola" w:hAnsi="TeXGyreSchola"/>
          <w:spacing w:val="-3"/>
        </w:rPr>
        <w:t xml:space="preserve">track </w:t>
      </w:r>
      <w:r>
        <w:rPr>
          <w:rFonts w:ascii="TeXGyreSchola" w:hAnsi="TeXGyreSchola"/>
        </w:rPr>
        <w:t>record of the instance belonging to that</w:t>
      </w:r>
      <w:r>
        <w:rPr>
          <w:rFonts w:ascii="TeXGyreSchola" w:hAnsi="TeXGyreSchola"/>
          <w:spacing w:val="22"/>
        </w:rPr>
        <w:t xml:space="preserve"> </w:t>
      </w:r>
      <w:r>
        <w:rPr>
          <w:rFonts w:ascii="TeXGyreSchola" w:hAnsi="TeXGyreSchola"/>
        </w:rPr>
        <w:t>class.</w:t>
      </w:r>
    </w:p>
    <w:p w14:paraId="4E7150D1" w14:textId="77777777" w:rsidR="00521285" w:rsidRDefault="00521285" w:rsidP="00521285">
      <w:pPr>
        <w:widowControl/>
        <w:autoSpaceDE/>
        <w:autoSpaceDN/>
        <w:spacing w:line="204" w:lineRule="auto"/>
        <w:rPr>
          <w:rFonts w:ascii="TeXGyreSchola" w:hAnsi="TeXGyreSchola"/>
        </w:rPr>
        <w:sectPr w:rsidR="00521285">
          <w:pgSz w:w="10530" w:h="13770"/>
          <w:pgMar w:top="1000" w:right="0" w:bottom="280" w:left="0" w:header="720" w:footer="720" w:gutter="0"/>
          <w:cols w:space="720"/>
        </w:sectPr>
      </w:pPr>
    </w:p>
    <w:p w14:paraId="78ED10DF" w14:textId="77777777" w:rsidR="00521285" w:rsidRDefault="00521285" w:rsidP="00521285">
      <w:pPr>
        <w:pStyle w:val="BodyText"/>
        <w:spacing w:before="7"/>
        <w:rPr>
          <w:rFonts w:ascii="Trebuchet MS"/>
          <w:i/>
          <w:sz w:val="18"/>
        </w:rPr>
      </w:pPr>
    </w:p>
    <w:p w14:paraId="39AD293B" w14:textId="28DDF370" w:rsidR="00521285" w:rsidRDefault="00521285" w:rsidP="00521285">
      <w:pPr>
        <w:pStyle w:val="ListParagraph"/>
        <w:numPr>
          <w:ilvl w:val="0"/>
          <w:numId w:val="6"/>
        </w:numPr>
        <w:tabs>
          <w:tab w:val="left" w:pos="1664"/>
        </w:tabs>
        <w:spacing w:before="0" w:line="199" w:lineRule="auto"/>
        <w:ind w:right="1180"/>
        <w:jc w:val="both"/>
        <w:rPr>
          <w:rFonts w:ascii="TeXGyreSchola" w:hAnsi="TeXGyreSchola"/>
        </w:rPr>
      </w:pPr>
      <w:r>
        <w:rPr>
          <w:rFonts w:ascii="TeXGyreSchola" w:hAnsi="TeXGyreSchola"/>
        </w:rPr>
        <w:t>The</w:t>
      </w:r>
      <w:r>
        <w:rPr>
          <w:rFonts w:ascii="TeXGyreSchola" w:hAnsi="TeXGyreSchola"/>
          <w:spacing w:val="-11"/>
        </w:rPr>
        <w:t xml:space="preserve"> </w:t>
      </w:r>
      <w:r>
        <w:rPr>
          <w:rFonts w:ascii="TeXGyreSchola" w:hAnsi="TeXGyreSchola"/>
        </w:rPr>
        <w:t>word</w:t>
      </w:r>
      <w:r>
        <w:rPr>
          <w:rFonts w:ascii="TeXGyreSchola" w:hAnsi="TeXGyreSchola"/>
          <w:spacing w:val="-10"/>
        </w:rPr>
        <w:t xml:space="preserve"> </w:t>
      </w:r>
      <w:r>
        <w:rPr>
          <w:rFonts w:ascii="TeXGyreSchola" w:hAnsi="TeXGyreSchola"/>
        </w:rPr>
        <w:t>Bayes</w:t>
      </w:r>
      <w:r>
        <w:rPr>
          <w:rFonts w:ascii="TeXGyreSchola" w:hAnsi="TeXGyreSchola"/>
          <w:spacing w:val="-11"/>
        </w:rPr>
        <w:t xml:space="preserve"> </w:t>
      </w:r>
      <w:r>
        <w:rPr>
          <w:rFonts w:ascii="TeXGyreSchola" w:hAnsi="TeXGyreSchola"/>
        </w:rPr>
        <w:t>refers</w:t>
      </w:r>
      <w:r>
        <w:rPr>
          <w:rFonts w:ascii="TeXGyreSchola" w:hAnsi="TeXGyreSchola"/>
          <w:spacing w:val="-10"/>
        </w:rPr>
        <w:t xml:space="preserve"> </w:t>
      </w:r>
      <w:r>
        <w:rPr>
          <w:rFonts w:ascii="TeXGyreSchola" w:hAnsi="TeXGyreSchola"/>
        </w:rPr>
        <w:t>to</w:t>
      </w:r>
      <w:r>
        <w:rPr>
          <w:rFonts w:ascii="TeXGyreSchola" w:hAnsi="TeXGyreSchola"/>
          <w:spacing w:val="-11"/>
        </w:rPr>
        <w:t xml:space="preserve"> </w:t>
      </w:r>
      <w:r>
        <w:rPr>
          <w:rFonts w:ascii="TeXGyreSchola" w:hAnsi="TeXGyreSchola"/>
        </w:rPr>
        <w:t>Bayesian</w:t>
      </w:r>
      <w:r>
        <w:rPr>
          <w:rFonts w:ascii="TeXGyreSchola" w:hAnsi="TeXGyreSchola"/>
          <w:spacing w:val="-10"/>
        </w:rPr>
        <w:t xml:space="preserve"> </w:t>
      </w:r>
      <w:r>
        <w:rPr>
          <w:rFonts w:ascii="TeXGyreSchola" w:hAnsi="TeXGyreSchola"/>
        </w:rPr>
        <w:t>analysis</w:t>
      </w:r>
      <w:r>
        <w:rPr>
          <w:rFonts w:ascii="TeXGyreSchola" w:hAnsi="TeXGyreSchola"/>
          <w:spacing w:val="-11"/>
        </w:rPr>
        <w:t xml:space="preserve"> </w:t>
      </w:r>
      <w:r>
        <w:rPr>
          <w:rFonts w:ascii="TeXGyreSchola" w:hAnsi="TeXGyreSchola"/>
        </w:rPr>
        <w:t>(based</w:t>
      </w:r>
      <w:r>
        <w:rPr>
          <w:rFonts w:ascii="TeXGyreSchola" w:hAnsi="TeXGyreSchola"/>
          <w:spacing w:val="-10"/>
        </w:rPr>
        <w:t xml:space="preserve"> </w:t>
      </w:r>
      <w:r>
        <w:rPr>
          <w:rFonts w:ascii="TeXGyreSchola" w:hAnsi="TeXGyreSchola"/>
        </w:rPr>
        <w:t>on</w:t>
      </w:r>
      <w:r>
        <w:rPr>
          <w:rFonts w:ascii="TeXGyreSchola" w:hAnsi="TeXGyreSchola"/>
          <w:spacing w:val="-10"/>
        </w:rPr>
        <w:t xml:space="preserve"> </w:t>
      </w:r>
      <w:r>
        <w:rPr>
          <w:rFonts w:ascii="TeXGyreSchola" w:hAnsi="TeXGyreSchola"/>
        </w:rPr>
        <w:t>the</w:t>
      </w:r>
      <w:r>
        <w:rPr>
          <w:rFonts w:ascii="TeXGyreSchola" w:hAnsi="TeXGyreSchola"/>
          <w:spacing w:val="-11"/>
        </w:rPr>
        <w:t xml:space="preserve"> </w:t>
      </w:r>
      <w:r>
        <w:rPr>
          <w:rFonts w:ascii="TeXGyreSchola" w:hAnsi="TeXGyreSchola"/>
        </w:rPr>
        <w:t>work</w:t>
      </w:r>
      <w:r>
        <w:rPr>
          <w:rFonts w:ascii="TeXGyreSchola" w:hAnsi="TeXGyreSchola"/>
          <w:spacing w:val="-10"/>
        </w:rPr>
        <w:t xml:space="preserve"> </w:t>
      </w:r>
      <w:r>
        <w:rPr>
          <w:rFonts w:ascii="TeXGyreSchola" w:hAnsi="TeXGyreSchola"/>
        </w:rPr>
        <w:t>of</w:t>
      </w:r>
      <w:r>
        <w:rPr>
          <w:rFonts w:ascii="TeXGyreSchola" w:hAnsi="TeXGyreSchola"/>
          <w:spacing w:val="-11"/>
        </w:rPr>
        <w:t xml:space="preserve"> </w:t>
      </w:r>
      <w:r>
        <w:rPr>
          <w:rFonts w:ascii="TeXGyreSchola" w:hAnsi="TeXGyreSchola"/>
        </w:rPr>
        <w:t>mathematician Thomas Bayes) which computes the probability of a new occurrence not</w:t>
      </w:r>
      <w:r>
        <w:rPr>
          <w:rFonts w:ascii="TeXGyreSchola" w:hAnsi="TeXGyreSchola"/>
          <w:spacing w:val="12"/>
        </w:rPr>
        <w:t xml:space="preserve"> </w:t>
      </w:r>
      <w:r>
        <w:rPr>
          <w:rFonts w:ascii="TeXGyreSchola" w:hAnsi="TeXGyreSchola"/>
        </w:rPr>
        <w:t>only</w:t>
      </w:r>
      <w:r>
        <w:rPr>
          <w:rFonts w:ascii="TeXGyreSchola" w:hAnsi="TeXGyreSchola"/>
          <w:spacing w:val="12"/>
        </w:rPr>
        <w:t xml:space="preserve"> </w:t>
      </w:r>
      <w:r>
        <w:rPr>
          <w:rFonts w:ascii="TeXGyreSchola" w:hAnsi="TeXGyreSchola"/>
        </w:rPr>
        <w:t>on</w:t>
      </w:r>
      <w:r>
        <w:rPr>
          <w:rFonts w:ascii="TeXGyreSchola" w:hAnsi="TeXGyreSchola"/>
          <w:spacing w:val="12"/>
        </w:rPr>
        <w:t xml:space="preserve"> </w:t>
      </w:r>
      <w:r>
        <w:rPr>
          <w:rFonts w:ascii="TeXGyreSchola" w:hAnsi="TeXGyreSchola"/>
        </w:rPr>
        <w:t>the</w:t>
      </w:r>
      <w:r>
        <w:rPr>
          <w:rFonts w:ascii="TeXGyreSchola" w:hAnsi="TeXGyreSchola"/>
          <w:spacing w:val="12"/>
        </w:rPr>
        <w:t xml:space="preserve"> </w:t>
      </w:r>
      <w:r>
        <w:rPr>
          <w:rFonts w:ascii="TeXGyreSchola" w:hAnsi="TeXGyreSchola"/>
        </w:rPr>
        <w:t>recent</w:t>
      </w:r>
      <w:r>
        <w:rPr>
          <w:rFonts w:ascii="TeXGyreSchola" w:hAnsi="TeXGyreSchola"/>
          <w:spacing w:val="12"/>
        </w:rPr>
        <w:t xml:space="preserve"> </w:t>
      </w:r>
      <w:r>
        <w:rPr>
          <w:rFonts w:ascii="TeXGyreSchola" w:hAnsi="TeXGyreSchola"/>
        </w:rPr>
        <w:t>record</w:t>
      </w:r>
      <w:r>
        <w:rPr>
          <w:rFonts w:ascii="TeXGyreSchola" w:hAnsi="TeXGyreSchola"/>
          <w:spacing w:val="12"/>
        </w:rPr>
        <w:t xml:space="preserve"> </w:t>
      </w:r>
      <w:r>
        <w:rPr>
          <w:rFonts w:ascii="TeXGyreSchola" w:hAnsi="TeXGyreSchola"/>
        </w:rPr>
        <w:t>but</w:t>
      </w:r>
      <w:r>
        <w:rPr>
          <w:rFonts w:ascii="TeXGyreSchola" w:hAnsi="TeXGyreSchola"/>
          <w:spacing w:val="12"/>
        </w:rPr>
        <w:t xml:space="preserve"> </w:t>
      </w:r>
      <w:r>
        <w:rPr>
          <w:rFonts w:ascii="TeXGyreSchola" w:hAnsi="TeXGyreSchola"/>
        </w:rPr>
        <w:t>also</w:t>
      </w:r>
      <w:r>
        <w:rPr>
          <w:rFonts w:ascii="TeXGyreSchola" w:hAnsi="TeXGyreSchola"/>
          <w:spacing w:val="12"/>
        </w:rPr>
        <w:t xml:space="preserve"> </w:t>
      </w:r>
      <w:r w:rsidR="001A77B2">
        <w:rPr>
          <w:rFonts w:ascii="TeXGyreSchola" w:hAnsi="TeXGyreSchola"/>
        </w:rPr>
        <w:t>based on</w:t>
      </w:r>
      <w:r>
        <w:rPr>
          <w:rFonts w:ascii="TeXGyreSchola" w:hAnsi="TeXGyreSchola"/>
          <w:spacing w:val="12"/>
        </w:rPr>
        <w:t xml:space="preserve"> </w:t>
      </w:r>
      <w:r>
        <w:rPr>
          <w:rFonts w:ascii="TeXGyreSchola" w:hAnsi="TeXGyreSchola"/>
        </w:rPr>
        <w:t>prior</w:t>
      </w:r>
      <w:r>
        <w:rPr>
          <w:rFonts w:ascii="TeXGyreSchola" w:hAnsi="TeXGyreSchola"/>
          <w:spacing w:val="12"/>
        </w:rPr>
        <w:t xml:space="preserve"> </w:t>
      </w:r>
      <w:r>
        <w:rPr>
          <w:rFonts w:ascii="TeXGyreSchola" w:hAnsi="TeXGyreSchola"/>
        </w:rPr>
        <w:t>experience.</w:t>
      </w:r>
    </w:p>
    <w:p w14:paraId="43139DC4" w14:textId="65D0DB83" w:rsidR="00521285" w:rsidRDefault="00521285" w:rsidP="00521285">
      <w:pPr>
        <w:pStyle w:val="ListParagraph"/>
        <w:numPr>
          <w:ilvl w:val="0"/>
          <w:numId w:val="6"/>
        </w:numPr>
        <w:tabs>
          <w:tab w:val="left" w:pos="1664"/>
        </w:tabs>
        <w:spacing w:before="77" w:line="199" w:lineRule="auto"/>
        <w:ind w:right="1181"/>
        <w:jc w:val="both"/>
        <w:rPr>
          <w:rFonts w:ascii="TeXGyreSchola" w:hAnsi="TeXGyreSchola"/>
        </w:rPr>
      </w:pPr>
      <w:r>
        <w:rPr>
          <w:rFonts w:ascii="TeXGyreSchola" w:hAnsi="TeXGyreSchola"/>
        </w:rPr>
        <w:t xml:space="preserve">The word Naïve represents the strong assumption that all parameters/features of an instance are independent variables with little or no correlation. </w:t>
      </w:r>
      <w:proofErr w:type="gramStart"/>
      <w:r>
        <w:rPr>
          <w:rFonts w:ascii="TeXGyreSchola" w:hAnsi="TeXGyreSchola"/>
        </w:rPr>
        <w:t>Thus</w:t>
      </w:r>
      <w:proofErr w:type="gramEnd"/>
      <w:r>
        <w:rPr>
          <w:rFonts w:ascii="TeXGyreSchola" w:hAnsi="TeXGyreSchola"/>
        </w:rPr>
        <w:t xml:space="preserve"> if people are identified by their height, weight, age, and gender, </w:t>
      </w:r>
      <w:r>
        <w:rPr>
          <w:rFonts w:ascii="TeXGyreSchola" w:hAnsi="TeXGyreSchola"/>
          <w:spacing w:val="-5"/>
        </w:rPr>
        <w:t xml:space="preserve">all </w:t>
      </w:r>
      <w:r>
        <w:rPr>
          <w:rFonts w:ascii="TeXGyreSchola" w:hAnsi="TeXGyreSchola"/>
        </w:rPr>
        <w:t>these</w:t>
      </w:r>
      <w:r>
        <w:rPr>
          <w:rFonts w:ascii="TeXGyreSchola" w:hAnsi="TeXGyreSchola"/>
          <w:spacing w:val="12"/>
        </w:rPr>
        <w:t xml:space="preserve"> </w:t>
      </w:r>
      <w:r>
        <w:rPr>
          <w:rFonts w:ascii="TeXGyreSchola" w:hAnsi="TeXGyreSchola"/>
        </w:rPr>
        <w:t>variables</w:t>
      </w:r>
      <w:r>
        <w:rPr>
          <w:rFonts w:ascii="TeXGyreSchola" w:hAnsi="TeXGyreSchola"/>
          <w:spacing w:val="12"/>
        </w:rPr>
        <w:t xml:space="preserve"> </w:t>
      </w:r>
      <w:r>
        <w:rPr>
          <w:rFonts w:ascii="TeXGyreSchola" w:hAnsi="TeXGyreSchola"/>
        </w:rPr>
        <w:t>are</w:t>
      </w:r>
      <w:r>
        <w:rPr>
          <w:rFonts w:ascii="TeXGyreSchola" w:hAnsi="TeXGyreSchola"/>
          <w:spacing w:val="12"/>
        </w:rPr>
        <w:t xml:space="preserve"> </w:t>
      </w:r>
      <w:r>
        <w:rPr>
          <w:rFonts w:ascii="TeXGyreSchola" w:hAnsi="TeXGyreSchola"/>
        </w:rPr>
        <w:t>assumed</w:t>
      </w:r>
      <w:r>
        <w:rPr>
          <w:rFonts w:ascii="TeXGyreSchola" w:hAnsi="TeXGyreSchola"/>
          <w:spacing w:val="12"/>
        </w:rPr>
        <w:t xml:space="preserve"> </w:t>
      </w:r>
      <w:r>
        <w:rPr>
          <w:rFonts w:ascii="TeXGyreSchola" w:hAnsi="TeXGyreSchola"/>
        </w:rPr>
        <w:t>to</w:t>
      </w:r>
      <w:r>
        <w:rPr>
          <w:rFonts w:ascii="TeXGyreSchola" w:hAnsi="TeXGyreSchola"/>
          <w:spacing w:val="12"/>
        </w:rPr>
        <w:t xml:space="preserve"> </w:t>
      </w:r>
      <w:r>
        <w:rPr>
          <w:rFonts w:ascii="TeXGyreSchola" w:hAnsi="TeXGyreSchola"/>
        </w:rPr>
        <w:t>be</w:t>
      </w:r>
      <w:r>
        <w:rPr>
          <w:rFonts w:ascii="TeXGyreSchola" w:hAnsi="TeXGyreSchola"/>
          <w:spacing w:val="12"/>
        </w:rPr>
        <w:t xml:space="preserve"> </w:t>
      </w:r>
      <w:r>
        <w:rPr>
          <w:rFonts w:ascii="TeXGyreSchola" w:hAnsi="TeXGyreSchola"/>
        </w:rPr>
        <w:t>independent</w:t>
      </w:r>
      <w:r>
        <w:rPr>
          <w:rFonts w:ascii="TeXGyreSchola" w:hAnsi="TeXGyreSchola"/>
          <w:spacing w:val="12"/>
        </w:rPr>
        <w:t xml:space="preserve"> </w:t>
      </w:r>
      <w:r>
        <w:rPr>
          <w:rFonts w:ascii="TeXGyreSchola" w:hAnsi="TeXGyreSchola"/>
        </w:rPr>
        <w:t>of</w:t>
      </w:r>
      <w:r>
        <w:rPr>
          <w:rFonts w:ascii="TeXGyreSchola" w:hAnsi="TeXGyreSchola"/>
          <w:spacing w:val="12"/>
        </w:rPr>
        <w:t xml:space="preserve"> </w:t>
      </w:r>
      <w:r>
        <w:rPr>
          <w:rFonts w:ascii="TeXGyreSchola" w:hAnsi="TeXGyreSchola"/>
        </w:rPr>
        <w:t>each</w:t>
      </w:r>
      <w:r>
        <w:rPr>
          <w:rFonts w:ascii="TeXGyreSchola" w:hAnsi="TeXGyreSchola"/>
          <w:spacing w:val="12"/>
        </w:rPr>
        <w:t xml:space="preserve"> </w:t>
      </w:r>
      <w:r>
        <w:rPr>
          <w:rFonts w:ascii="TeXGyreSchola" w:hAnsi="TeXGyreSchola"/>
        </w:rPr>
        <w:t>other.</w:t>
      </w:r>
    </w:p>
    <w:p w14:paraId="6298402B" w14:textId="548E3951" w:rsidR="00521285" w:rsidRDefault="00521285" w:rsidP="00521285">
      <w:pPr>
        <w:pStyle w:val="BodyText"/>
        <w:spacing w:before="175" w:line="199" w:lineRule="auto"/>
        <w:ind w:left="1183" w:right="1181"/>
        <w:jc w:val="both"/>
        <w:rPr>
          <w:rFonts w:ascii="TeXGyreSchola"/>
        </w:rPr>
      </w:pPr>
      <w:r>
        <w:rPr>
          <w:rFonts w:ascii="TeXGyreSchola"/>
        </w:rPr>
        <w:t>NB algorithm is easy to understand and works fast. It also performs well in multiclass</w:t>
      </w:r>
      <w:r>
        <w:rPr>
          <w:rFonts w:ascii="TeXGyreSchola"/>
          <w:spacing w:val="-6"/>
        </w:rPr>
        <w:t xml:space="preserve"> </w:t>
      </w:r>
      <w:r>
        <w:rPr>
          <w:rFonts w:ascii="TeXGyreSchola"/>
        </w:rPr>
        <w:t>prediction,</w:t>
      </w:r>
      <w:r>
        <w:rPr>
          <w:rFonts w:ascii="TeXGyreSchola"/>
          <w:spacing w:val="-6"/>
        </w:rPr>
        <w:t xml:space="preserve"> </w:t>
      </w:r>
      <w:r>
        <w:rPr>
          <w:rFonts w:ascii="TeXGyreSchola"/>
        </w:rPr>
        <w:t>such</w:t>
      </w:r>
      <w:r>
        <w:rPr>
          <w:rFonts w:ascii="TeXGyreSchola"/>
          <w:spacing w:val="-6"/>
        </w:rPr>
        <w:t xml:space="preserve"> </w:t>
      </w:r>
      <w:r>
        <w:rPr>
          <w:rFonts w:ascii="TeXGyreSchola"/>
        </w:rPr>
        <w:t>as</w:t>
      </w:r>
      <w:r>
        <w:rPr>
          <w:rFonts w:ascii="TeXGyreSchola"/>
          <w:spacing w:val="-5"/>
        </w:rPr>
        <w:t xml:space="preserve"> </w:t>
      </w:r>
      <w:r>
        <w:rPr>
          <w:rFonts w:ascii="TeXGyreSchola"/>
        </w:rPr>
        <w:t>when</w:t>
      </w:r>
      <w:r>
        <w:rPr>
          <w:rFonts w:ascii="TeXGyreSchola"/>
          <w:spacing w:val="-6"/>
        </w:rPr>
        <w:t xml:space="preserve"> </w:t>
      </w:r>
      <w:r>
        <w:rPr>
          <w:rFonts w:ascii="TeXGyreSchola"/>
        </w:rPr>
        <w:t>the</w:t>
      </w:r>
      <w:r>
        <w:rPr>
          <w:rFonts w:ascii="TeXGyreSchola"/>
          <w:spacing w:val="-6"/>
        </w:rPr>
        <w:t xml:space="preserve"> </w:t>
      </w:r>
      <w:r>
        <w:rPr>
          <w:rFonts w:ascii="TeXGyreSchola"/>
        </w:rPr>
        <w:t>target</w:t>
      </w:r>
      <w:r>
        <w:rPr>
          <w:rFonts w:ascii="TeXGyreSchola"/>
          <w:spacing w:val="-6"/>
        </w:rPr>
        <w:t xml:space="preserve"> </w:t>
      </w:r>
      <w:r>
        <w:rPr>
          <w:rFonts w:ascii="TeXGyreSchola"/>
        </w:rPr>
        <w:t>class</w:t>
      </w:r>
      <w:r>
        <w:rPr>
          <w:rFonts w:ascii="TeXGyreSchola"/>
          <w:spacing w:val="-5"/>
        </w:rPr>
        <w:t xml:space="preserve"> </w:t>
      </w:r>
      <w:r>
        <w:rPr>
          <w:rFonts w:ascii="TeXGyreSchola"/>
        </w:rPr>
        <w:t>has</w:t>
      </w:r>
      <w:r>
        <w:rPr>
          <w:rFonts w:ascii="TeXGyreSchola"/>
          <w:spacing w:val="-6"/>
        </w:rPr>
        <w:t xml:space="preserve"> </w:t>
      </w:r>
      <w:r>
        <w:rPr>
          <w:rFonts w:ascii="TeXGyreSchola"/>
        </w:rPr>
        <w:t>multiple</w:t>
      </w:r>
      <w:r>
        <w:rPr>
          <w:rFonts w:ascii="TeXGyreSchola"/>
          <w:spacing w:val="-6"/>
        </w:rPr>
        <w:t xml:space="preserve"> </w:t>
      </w:r>
      <w:r>
        <w:rPr>
          <w:rFonts w:ascii="TeXGyreSchola"/>
        </w:rPr>
        <w:t>options</w:t>
      </w:r>
      <w:r>
        <w:rPr>
          <w:rFonts w:ascii="TeXGyreSchola"/>
          <w:spacing w:val="-5"/>
        </w:rPr>
        <w:t xml:space="preserve"> </w:t>
      </w:r>
      <w:r>
        <w:rPr>
          <w:rFonts w:ascii="TeXGyreSchola"/>
        </w:rPr>
        <w:t>beyond binary</w:t>
      </w:r>
      <w:r>
        <w:rPr>
          <w:rFonts w:ascii="TeXGyreSchola"/>
          <w:spacing w:val="-14"/>
        </w:rPr>
        <w:t xml:space="preserve"> </w:t>
      </w:r>
      <w:r>
        <w:rPr>
          <w:rFonts w:ascii="TeXGyreSchola"/>
        </w:rPr>
        <w:t>yes/no</w:t>
      </w:r>
      <w:r>
        <w:rPr>
          <w:rFonts w:ascii="TeXGyreSchola"/>
          <w:spacing w:val="-13"/>
        </w:rPr>
        <w:t xml:space="preserve"> </w:t>
      </w:r>
      <w:r>
        <w:rPr>
          <w:rFonts w:ascii="TeXGyreSchola"/>
        </w:rPr>
        <w:t>classification.</w:t>
      </w:r>
      <w:r>
        <w:rPr>
          <w:rFonts w:ascii="TeXGyreSchola"/>
          <w:spacing w:val="-13"/>
        </w:rPr>
        <w:t xml:space="preserve"> </w:t>
      </w:r>
      <w:r>
        <w:rPr>
          <w:rFonts w:ascii="TeXGyreSchola"/>
        </w:rPr>
        <w:t>NB</w:t>
      </w:r>
      <w:r>
        <w:rPr>
          <w:rFonts w:ascii="TeXGyreSchola"/>
          <w:spacing w:val="-13"/>
        </w:rPr>
        <w:t xml:space="preserve"> </w:t>
      </w:r>
      <w:r>
        <w:rPr>
          <w:rFonts w:ascii="TeXGyreSchola"/>
        </w:rPr>
        <w:t>can</w:t>
      </w:r>
      <w:r>
        <w:rPr>
          <w:rFonts w:ascii="TeXGyreSchola"/>
          <w:spacing w:val="-13"/>
        </w:rPr>
        <w:t xml:space="preserve"> </w:t>
      </w:r>
      <w:r>
        <w:rPr>
          <w:rFonts w:ascii="TeXGyreSchola"/>
        </w:rPr>
        <w:t>perform</w:t>
      </w:r>
      <w:r>
        <w:rPr>
          <w:rFonts w:ascii="TeXGyreSchola"/>
          <w:spacing w:val="-13"/>
        </w:rPr>
        <w:t xml:space="preserve"> </w:t>
      </w:r>
      <w:r>
        <w:rPr>
          <w:rFonts w:ascii="TeXGyreSchola"/>
        </w:rPr>
        <w:t>well</w:t>
      </w:r>
      <w:r>
        <w:rPr>
          <w:rFonts w:ascii="TeXGyreSchola"/>
          <w:spacing w:val="-13"/>
        </w:rPr>
        <w:t xml:space="preserve"> </w:t>
      </w:r>
      <w:r>
        <w:rPr>
          <w:rFonts w:ascii="TeXGyreSchola"/>
        </w:rPr>
        <w:t>even</w:t>
      </w:r>
      <w:r>
        <w:rPr>
          <w:rFonts w:ascii="TeXGyreSchola"/>
          <w:spacing w:val="-13"/>
        </w:rPr>
        <w:t xml:space="preserve"> </w:t>
      </w:r>
      <w:r>
        <w:rPr>
          <w:rFonts w:ascii="TeXGyreSchola"/>
        </w:rPr>
        <w:t>in</w:t>
      </w:r>
      <w:r>
        <w:rPr>
          <w:rFonts w:ascii="TeXGyreSchola"/>
          <w:spacing w:val="-13"/>
        </w:rPr>
        <w:t xml:space="preserve"> </w:t>
      </w:r>
      <w:r w:rsidR="001A77B2">
        <w:rPr>
          <w:rFonts w:ascii="TeXGyreSchola"/>
          <w:spacing w:val="-13"/>
        </w:rPr>
        <w:t xml:space="preserve">the </w:t>
      </w:r>
      <w:r>
        <w:rPr>
          <w:rFonts w:ascii="TeXGyreSchola"/>
        </w:rPr>
        <w:t>case</w:t>
      </w:r>
      <w:r>
        <w:rPr>
          <w:rFonts w:ascii="TeXGyreSchola"/>
          <w:spacing w:val="-13"/>
        </w:rPr>
        <w:t xml:space="preserve"> </w:t>
      </w:r>
      <w:r>
        <w:rPr>
          <w:rFonts w:ascii="TeXGyreSchola"/>
        </w:rPr>
        <w:t>of</w:t>
      </w:r>
      <w:r>
        <w:rPr>
          <w:rFonts w:ascii="TeXGyreSchola"/>
          <w:spacing w:val="-13"/>
        </w:rPr>
        <w:t xml:space="preserve"> </w:t>
      </w:r>
      <w:r>
        <w:rPr>
          <w:rFonts w:ascii="TeXGyreSchola"/>
        </w:rPr>
        <w:t>categorical</w:t>
      </w:r>
      <w:r>
        <w:rPr>
          <w:rFonts w:ascii="TeXGyreSchola"/>
          <w:spacing w:val="-13"/>
        </w:rPr>
        <w:t xml:space="preserve"> </w:t>
      </w:r>
      <w:r>
        <w:rPr>
          <w:rFonts w:ascii="TeXGyreSchola"/>
        </w:rPr>
        <w:t xml:space="preserve">input variables compared to </w:t>
      </w:r>
      <w:r w:rsidR="001A77B2">
        <w:rPr>
          <w:rFonts w:ascii="TeXGyreSchola"/>
        </w:rPr>
        <w:t xml:space="preserve">the </w:t>
      </w:r>
      <w:r>
        <w:rPr>
          <w:rFonts w:ascii="TeXGyreSchola"/>
        </w:rPr>
        <w:t>numerical</w:t>
      </w:r>
      <w:r>
        <w:rPr>
          <w:rFonts w:ascii="TeXGyreSchola"/>
          <w:spacing w:val="48"/>
        </w:rPr>
        <w:t xml:space="preserve"> </w:t>
      </w:r>
      <w:r>
        <w:rPr>
          <w:rFonts w:ascii="TeXGyreSchola"/>
        </w:rPr>
        <w:t>variable(s).</w:t>
      </w:r>
    </w:p>
    <w:p w14:paraId="05E294E8" w14:textId="77777777" w:rsidR="00521285" w:rsidRDefault="00521285" w:rsidP="00521285">
      <w:pPr>
        <w:pStyle w:val="BodyText"/>
        <w:spacing w:before="4"/>
        <w:rPr>
          <w:rFonts w:ascii="TeXGyreSchola"/>
          <w:sz w:val="28"/>
        </w:rPr>
      </w:pPr>
    </w:p>
    <w:p w14:paraId="60772F3E" w14:textId="77777777" w:rsidR="00521285" w:rsidRDefault="00521285" w:rsidP="00521285">
      <w:pPr>
        <w:pStyle w:val="Heading3"/>
        <w:spacing w:before="1"/>
        <w:rPr>
          <w:rFonts w:ascii="Georgia" w:hAnsi="Georgia"/>
        </w:rPr>
      </w:pPr>
      <w:bookmarkStart w:id="3" w:name="_TOC_250006"/>
      <w:bookmarkEnd w:id="3"/>
      <w:r>
        <w:rPr>
          <w:rFonts w:ascii="Georgia" w:hAnsi="Georgia"/>
          <w:w w:val="115"/>
        </w:rPr>
        <w:t>NAÏVE-BAYES MODEL</w:t>
      </w:r>
    </w:p>
    <w:p w14:paraId="575C48BF" w14:textId="77777777" w:rsidR="00521285" w:rsidRDefault="00521285" w:rsidP="00521285">
      <w:pPr>
        <w:pStyle w:val="BodyText"/>
        <w:spacing w:before="127" w:line="199" w:lineRule="auto"/>
        <w:ind w:left="1183" w:right="1181"/>
        <w:jc w:val="both"/>
        <w:rPr>
          <w:rFonts w:ascii="TeXGyreSchola" w:hAnsi="TeXGyreSchola"/>
        </w:rPr>
      </w:pPr>
      <w:r>
        <w:rPr>
          <w:rFonts w:ascii="TeXGyreSchola" w:hAnsi="TeXGyreSchola"/>
        </w:rPr>
        <w:t>In the abstract, Naïve-Bayes is a conditional probability model for classification purposes.</w:t>
      </w:r>
    </w:p>
    <w:p w14:paraId="0A5F9E75" w14:textId="26E3F4C5" w:rsidR="00521285" w:rsidRDefault="00521285" w:rsidP="00521285">
      <w:pPr>
        <w:pStyle w:val="BodyText"/>
        <w:spacing w:before="178" w:line="199" w:lineRule="auto"/>
        <w:ind w:left="1182" w:right="1181" w:firstLine="1"/>
        <w:jc w:val="both"/>
        <w:rPr>
          <w:rFonts w:ascii="TeXGyreSchola" w:hAnsi="TeXGyreSchola"/>
        </w:rPr>
      </w:pPr>
      <w:r>
        <w:rPr>
          <w:rFonts w:ascii="TeXGyreSchola" w:hAnsi="TeXGyreSchola"/>
        </w:rPr>
        <w:t xml:space="preserve">The goal is to find a way to predict the class variable </w:t>
      </w:r>
      <m:oMath>
        <m:r>
          <w:rPr>
            <w:rFonts w:ascii="Cambria Math" w:hAnsi="Cambria Math"/>
          </w:rPr>
          <m:t>(Y)</m:t>
        </m:r>
      </m:oMath>
      <w:r>
        <w:rPr>
          <w:rFonts w:ascii="TeXGyreSchola" w:hAnsi="TeXGyreSchola"/>
        </w:rPr>
        <w:t xml:space="preserve"> using a vector of independent</w:t>
      </w:r>
      <w:r>
        <w:rPr>
          <w:rFonts w:ascii="TeXGyreSchola" w:hAnsi="TeXGyreSchola"/>
          <w:spacing w:val="-11"/>
        </w:rPr>
        <w:t xml:space="preserve"> </w:t>
      </w:r>
      <w:r>
        <w:rPr>
          <w:rFonts w:ascii="TeXGyreSchola" w:hAnsi="TeXGyreSchola"/>
        </w:rPr>
        <w:t>variables</w:t>
      </w:r>
      <w:r>
        <w:rPr>
          <w:rFonts w:ascii="TeXGyreSchola" w:hAnsi="TeXGyreSchola"/>
          <w:spacing w:val="-11"/>
        </w:rPr>
        <w:t xml:space="preserve"> </w:t>
      </w:r>
      <m:oMath>
        <m:r>
          <w:rPr>
            <w:rFonts w:ascii="Cambria Math" w:hAnsi="Cambria Math"/>
          </w:rPr>
          <m:t>(X)</m:t>
        </m:r>
      </m:oMath>
      <w:r>
        <w:rPr>
          <w:rFonts w:ascii="TeXGyreSchola" w:hAnsi="TeXGyreSchola"/>
        </w:rPr>
        <w:t>,</w:t>
      </w:r>
      <w:r>
        <w:rPr>
          <w:rFonts w:ascii="TeXGyreSchola" w:hAnsi="TeXGyreSchola"/>
          <w:spacing w:val="-11"/>
        </w:rPr>
        <w:t xml:space="preserve"> </w:t>
      </w:r>
      <w:r>
        <w:rPr>
          <w:rFonts w:ascii="TeXGyreSchola" w:hAnsi="TeXGyreSchola"/>
        </w:rPr>
        <w:t>i.e.,</w:t>
      </w:r>
      <w:r>
        <w:rPr>
          <w:rFonts w:ascii="TeXGyreSchola" w:hAnsi="TeXGyreSchola"/>
          <w:spacing w:val="-10"/>
        </w:rPr>
        <w:t xml:space="preserve"> </w:t>
      </w:r>
      <w:r>
        <w:rPr>
          <w:rFonts w:ascii="TeXGyreSchola" w:hAnsi="TeXGyreSchola"/>
        </w:rPr>
        <w:t>finding</w:t>
      </w:r>
      <w:r>
        <w:rPr>
          <w:rFonts w:ascii="TeXGyreSchola" w:hAnsi="TeXGyreSchola"/>
          <w:spacing w:val="-11"/>
        </w:rPr>
        <w:t xml:space="preserve"> </w:t>
      </w:r>
      <w:r>
        <w:rPr>
          <w:rFonts w:ascii="TeXGyreSchola" w:hAnsi="TeXGyreSchola"/>
        </w:rPr>
        <w:t>the</w:t>
      </w:r>
      <w:r>
        <w:rPr>
          <w:rFonts w:ascii="TeXGyreSchola" w:hAnsi="TeXGyreSchola"/>
          <w:spacing w:val="-11"/>
        </w:rPr>
        <w:t xml:space="preserve"> </w:t>
      </w:r>
      <w:r>
        <w:rPr>
          <w:rFonts w:ascii="TeXGyreSchola" w:hAnsi="TeXGyreSchola"/>
        </w:rPr>
        <w:t>function</w:t>
      </w:r>
      <w:r>
        <w:rPr>
          <w:rFonts w:ascii="TeXGyreSchola" w:hAnsi="TeXGyreSchola"/>
          <w:spacing w:val="-9"/>
        </w:rPr>
        <w:t xml:space="preserve"> </w:t>
      </w:r>
      <m:oMath>
        <m:r>
          <w:rPr>
            <w:rFonts w:ascii="Cambria Math" w:hAnsi="Cambria Math"/>
          </w:rPr>
          <m:t>f:</m:t>
        </m:r>
        <m:r>
          <w:rPr>
            <w:rFonts w:ascii="Cambria Math" w:hAnsi="Cambria Math"/>
            <w:spacing w:val="-11"/>
          </w:rPr>
          <m:t xml:space="preserve"> </m:t>
        </m:r>
        <m:r>
          <w:rPr>
            <w:rFonts w:ascii="Cambria Math" w:hAnsi="Cambria Math"/>
          </w:rPr>
          <m:t>X</m:t>
        </m:r>
        <m:r>
          <w:rPr>
            <w:rFonts w:ascii="Cambria Math" w:hAnsi="Cambria Math"/>
          </w:rPr>
          <m:t>→</m:t>
        </m:r>
        <m:r>
          <w:rPr>
            <w:rFonts w:ascii="Cambria Math" w:hAnsi="Cambria Math"/>
            <w:spacing w:val="-16"/>
          </w:rPr>
          <m:t xml:space="preserve"> </m:t>
        </m:r>
        <m:r>
          <w:rPr>
            <w:rFonts w:ascii="Cambria Math" w:hAnsi="Cambria Math"/>
          </w:rPr>
          <m:t>Y</m:t>
        </m:r>
      </m:oMath>
      <w:r>
        <w:rPr>
          <w:rFonts w:ascii="TeXGyreSchola" w:hAnsi="TeXGyreSchola"/>
        </w:rPr>
        <w:t>.</w:t>
      </w:r>
      <w:r>
        <w:rPr>
          <w:rFonts w:ascii="TeXGyreSchola" w:hAnsi="TeXGyreSchola"/>
          <w:spacing w:val="-10"/>
        </w:rPr>
        <w:t xml:space="preserve"> </w:t>
      </w:r>
      <w:r>
        <w:rPr>
          <w:rFonts w:ascii="TeXGyreSchola" w:hAnsi="TeXGyreSchola"/>
        </w:rPr>
        <w:t>In</w:t>
      </w:r>
      <w:r>
        <w:rPr>
          <w:rFonts w:ascii="TeXGyreSchola" w:hAnsi="TeXGyreSchola"/>
          <w:spacing w:val="-11"/>
        </w:rPr>
        <w:t xml:space="preserve"> </w:t>
      </w:r>
      <w:r>
        <w:rPr>
          <w:rFonts w:ascii="TeXGyreSchola" w:hAnsi="TeXGyreSchola"/>
        </w:rPr>
        <w:t>probability</w:t>
      </w:r>
      <w:r>
        <w:rPr>
          <w:rFonts w:ascii="TeXGyreSchola" w:hAnsi="TeXGyreSchola"/>
          <w:spacing w:val="-11"/>
        </w:rPr>
        <w:t xml:space="preserve"> </w:t>
      </w:r>
      <w:r>
        <w:rPr>
          <w:rFonts w:ascii="TeXGyreSchola" w:hAnsi="TeXGyreSchola"/>
        </w:rPr>
        <w:t>terms,</w:t>
      </w:r>
      <w:r>
        <w:rPr>
          <w:rFonts w:ascii="TeXGyreSchola" w:hAnsi="TeXGyreSchola"/>
          <w:spacing w:val="-10"/>
        </w:rPr>
        <w:t xml:space="preserve"> </w:t>
      </w:r>
      <w:r>
        <w:rPr>
          <w:rFonts w:ascii="TeXGyreSchola" w:hAnsi="TeXGyreSchola"/>
        </w:rPr>
        <w:t>the goal</w:t>
      </w:r>
      <w:r>
        <w:rPr>
          <w:rFonts w:ascii="TeXGyreSchola" w:hAnsi="TeXGyreSchola"/>
          <w:spacing w:val="-9"/>
        </w:rPr>
        <w:t xml:space="preserve"> </w:t>
      </w:r>
      <w:r>
        <w:rPr>
          <w:rFonts w:ascii="TeXGyreSchola" w:hAnsi="TeXGyreSchola"/>
        </w:rPr>
        <w:t>is</w:t>
      </w:r>
      <w:r>
        <w:rPr>
          <w:rFonts w:ascii="TeXGyreSchola" w:hAnsi="TeXGyreSchola"/>
          <w:spacing w:val="-8"/>
        </w:rPr>
        <w:t xml:space="preserve"> </w:t>
      </w:r>
      <w:r>
        <w:rPr>
          <w:rFonts w:ascii="TeXGyreSchola" w:hAnsi="TeXGyreSchola"/>
        </w:rPr>
        <w:t>to</w:t>
      </w:r>
      <w:r>
        <w:rPr>
          <w:rFonts w:ascii="TeXGyreSchola" w:hAnsi="TeXGyreSchola"/>
          <w:spacing w:val="-8"/>
        </w:rPr>
        <w:t xml:space="preserve"> </w:t>
      </w:r>
      <w:r>
        <w:rPr>
          <w:rFonts w:ascii="TeXGyreSchola" w:hAnsi="TeXGyreSchola"/>
        </w:rPr>
        <w:t>find</w:t>
      </w:r>
      <w:r>
        <w:rPr>
          <w:rFonts w:ascii="TeXGyreSchola" w:hAnsi="TeXGyreSchola"/>
          <w:spacing w:val="-8"/>
        </w:rPr>
        <w:t xml:space="preserve"> </w:t>
      </w:r>
      <m:oMath>
        <m:r>
          <w:rPr>
            <w:rFonts w:ascii="Cambria Math" w:hAnsi="Cambria Math"/>
          </w:rPr>
          <m:t>P(Y</m:t>
        </m:r>
        <m:r>
          <w:rPr>
            <w:rFonts w:ascii="Cambria Math" w:hAnsi="Cambria Math"/>
            <w:spacing w:val="-39"/>
          </w:rPr>
          <m:t xml:space="preserve"> </m:t>
        </m:r>
        <m:r>
          <w:rPr>
            <w:rFonts w:ascii="Cambria Math" w:hAnsi="Cambria Math"/>
          </w:rPr>
          <m:t>|</m:t>
        </m:r>
        <m:r>
          <w:rPr>
            <w:rFonts w:ascii="Cambria Math" w:hAnsi="Cambria Math"/>
            <w:spacing w:val="-39"/>
          </w:rPr>
          <m:t xml:space="preserve"> </m:t>
        </m:r>
        <m:r>
          <w:rPr>
            <w:rFonts w:ascii="Cambria Math" w:hAnsi="Cambria Math"/>
          </w:rPr>
          <m:t>X)</m:t>
        </m:r>
      </m:oMath>
      <w:r>
        <w:rPr>
          <w:rFonts w:ascii="TeXGyreSchola" w:hAnsi="TeXGyreSchola"/>
        </w:rPr>
        <w:t>,</w:t>
      </w:r>
      <w:r>
        <w:rPr>
          <w:rFonts w:ascii="TeXGyreSchola" w:hAnsi="TeXGyreSchola"/>
          <w:spacing w:val="-9"/>
        </w:rPr>
        <w:t xml:space="preserve"> </w:t>
      </w:r>
      <w:r>
        <w:rPr>
          <w:rFonts w:ascii="TeXGyreSchola" w:hAnsi="TeXGyreSchola"/>
        </w:rPr>
        <w:t>i.e.,</w:t>
      </w:r>
      <w:r>
        <w:rPr>
          <w:rFonts w:ascii="TeXGyreSchola" w:hAnsi="TeXGyreSchola"/>
          <w:spacing w:val="-8"/>
        </w:rPr>
        <w:t xml:space="preserve"> </w:t>
      </w:r>
      <w:r>
        <w:rPr>
          <w:rFonts w:ascii="TeXGyreSchola" w:hAnsi="TeXGyreSchola"/>
        </w:rPr>
        <w:t>the</w:t>
      </w:r>
      <w:r>
        <w:rPr>
          <w:rFonts w:ascii="TeXGyreSchola" w:hAnsi="TeXGyreSchola"/>
          <w:spacing w:val="-8"/>
        </w:rPr>
        <w:t xml:space="preserve"> </w:t>
      </w:r>
      <w:r>
        <w:rPr>
          <w:rFonts w:ascii="TeXGyreSchola" w:hAnsi="TeXGyreSchola"/>
        </w:rPr>
        <w:t>probability</w:t>
      </w:r>
      <w:r>
        <w:rPr>
          <w:rFonts w:ascii="TeXGyreSchola" w:hAnsi="TeXGyreSchola"/>
          <w:spacing w:val="-9"/>
        </w:rPr>
        <w:t xml:space="preserve"> </w:t>
      </w:r>
      <w:r>
        <w:rPr>
          <w:rFonts w:ascii="TeXGyreSchola" w:hAnsi="TeXGyreSchola"/>
        </w:rPr>
        <w:t>of</w:t>
      </w:r>
      <w:r>
        <w:rPr>
          <w:rFonts w:ascii="TeXGyreSchola" w:hAnsi="TeXGyreSchola"/>
          <w:spacing w:val="-7"/>
        </w:rPr>
        <w:t xml:space="preserve"> </w:t>
      </w:r>
      <m:oMath>
        <m:r>
          <w:rPr>
            <w:rFonts w:ascii="Cambria Math" w:hAnsi="Cambria Math"/>
          </w:rPr>
          <m:t>Y</m:t>
        </m:r>
      </m:oMath>
      <w:r>
        <w:rPr>
          <w:rFonts w:ascii="TeXGyreSchola" w:hAnsi="TeXGyreSchola"/>
          <w:i/>
          <w:spacing w:val="-8"/>
        </w:rPr>
        <w:t xml:space="preserve"> </w:t>
      </w:r>
      <w:r>
        <w:rPr>
          <w:rFonts w:ascii="TeXGyreSchola" w:hAnsi="TeXGyreSchola"/>
        </w:rPr>
        <w:t>belonging</w:t>
      </w:r>
      <w:r>
        <w:rPr>
          <w:rFonts w:ascii="TeXGyreSchola" w:hAnsi="TeXGyreSchola"/>
          <w:spacing w:val="-9"/>
        </w:rPr>
        <w:t xml:space="preserve"> </w:t>
      </w:r>
      <w:r>
        <w:rPr>
          <w:rFonts w:ascii="TeXGyreSchola" w:hAnsi="TeXGyreSchola"/>
        </w:rPr>
        <w:t>to</w:t>
      </w:r>
      <w:r>
        <w:rPr>
          <w:rFonts w:ascii="TeXGyreSchola" w:hAnsi="TeXGyreSchola"/>
          <w:spacing w:val="-8"/>
        </w:rPr>
        <w:t xml:space="preserve"> </w:t>
      </w:r>
      <w:r>
        <w:rPr>
          <w:rFonts w:ascii="TeXGyreSchola" w:hAnsi="TeXGyreSchola"/>
        </w:rPr>
        <w:t>a</w:t>
      </w:r>
      <w:r>
        <w:rPr>
          <w:rFonts w:ascii="TeXGyreSchola" w:hAnsi="TeXGyreSchola"/>
          <w:spacing w:val="-8"/>
        </w:rPr>
        <w:t xml:space="preserve"> </w:t>
      </w:r>
      <w:r>
        <w:rPr>
          <w:rFonts w:ascii="TeXGyreSchola" w:hAnsi="TeXGyreSchola"/>
        </w:rPr>
        <w:t>certain</w:t>
      </w:r>
      <w:r>
        <w:rPr>
          <w:rFonts w:ascii="TeXGyreSchola" w:hAnsi="TeXGyreSchola"/>
          <w:spacing w:val="-9"/>
        </w:rPr>
        <w:t xml:space="preserve"> </w:t>
      </w:r>
      <w:r>
        <w:rPr>
          <w:rFonts w:ascii="TeXGyreSchola" w:hAnsi="TeXGyreSchola"/>
        </w:rPr>
        <w:t>class</w:t>
      </w:r>
      <w:r>
        <w:rPr>
          <w:rFonts w:ascii="TeXGyreSchola" w:hAnsi="TeXGyreSchola"/>
          <w:spacing w:val="-7"/>
        </w:rPr>
        <w:t xml:space="preserve"> </w:t>
      </w:r>
      <m:oMath>
        <m:r>
          <w:rPr>
            <w:rFonts w:ascii="Cambria Math" w:hAnsi="Cambria Math"/>
          </w:rPr>
          <m:t>X</m:t>
        </m:r>
      </m:oMath>
      <w:r>
        <w:rPr>
          <w:rFonts w:ascii="TeXGyreSchola" w:hAnsi="TeXGyreSchola"/>
        </w:rPr>
        <w:t>.</w:t>
      </w:r>
      <w:r>
        <w:rPr>
          <w:rFonts w:ascii="TeXGyreSchola" w:hAnsi="TeXGyreSchola"/>
          <w:spacing w:val="-8"/>
        </w:rPr>
        <w:t xml:space="preserve"> </w:t>
      </w:r>
      <m:oMath>
        <m:r>
          <w:rPr>
            <w:rFonts w:ascii="Cambria Math" w:hAnsi="Cambria Math"/>
          </w:rPr>
          <m:t>Y</m:t>
        </m:r>
      </m:oMath>
      <w:r>
        <w:rPr>
          <w:rFonts w:ascii="TeXGyreSchola" w:hAnsi="TeXGyreSchola"/>
          <w:i/>
          <w:spacing w:val="-9"/>
        </w:rPr>
        <w:t xml:space="preserve"> </w:t>
      </w:r>
      <w:r>
        <w:rPr>
          <w:rFonts w:ascii="TeXGyreSchola" w:hAnsi="TeXGyreSchola"/>
        </w:rPr>
        <w:t>is generally assumed to be a categorical variable with two or more discrete</w:t>
      </w:r>
      <w:r>
        <w:rPr>
          <w:rFonts w:ascii="TeXGyreSchola" w:hAnsi="TeXGyreSchola"/>
          <w:spacing w:val="23"/>
        </w:rPr>
        <w:t xml:space="preserve"> </w:t>
      </w:r>
      <w:r>
        <w:rPr>
          <w:rFonts w:ascii="TeXGyreSchola" w:hAnsi="TeXGyreSchola"/>
        </w:rPr>
        <w:t>values.</w:t>
      </w:r>
    </w:p>
    <w:p w14:paraId="114EA488" w14:textId="6D0D77F4" w:rsidR="00521285" w:rsidRDefault="00521285" w:rsidP="00521285">
      <w:pPr>
        <w:pStyle w:val="BodyText"/>
        <w:spacing w:before="178" w:line="192" w:lineRule="auto"/>
        <w:ind w:left="1183" w:right="1181" w:hanging="2"/>
        <w:jc w:val="both"/>
        <w:rPr>
          <w:rFonts w:ascii="TeXGyreSchola" w:hAnsi="TeXGyreSchola"/>
        </w:rPr>
      </w:pPr>
      <w:r>
        <w:rPr>
          <w:rFonts w:ascii="TeXGyreSchola" w:hAnsi="TeXGyreSchola"/>
        </w:rPr>
        <w:t xml:space="preserve">Given an instance to be classified, represented by a vector </w:t>
      </w:r>
      <m:oMath>
        <m:r>
          <w:rPr>
            <w:rFonts w:ascii="Cambria Math" w:hAnsi="Cambria Math"/>
          </w:rPr>
          <m:t>x = (x</m:t>
        </m:r>
        <m:r>
          <w:rPr>
            <w:rFonts w:ascii="Cambria Math" w:hAnsi="Cambria Math"/>
            <w:position w:val="-6"/>
            <w:sz w:val="13"/>
          </w:rPr>
          <m:t>1</m:t>
        </m:r>
        <m:r>
          <w:rPr>
            <w:rFonts w:ascii="Cambria Math" w:hAnsi="Cambria Math"/>
          </w:rPr>
          <m:t>, ..., x</m:t>
        </m:r>
        <m:r>
          <w:rPr>
            <w:rFonts w:ascii="Cambria Math" w:hAnsi="Cambria Math"/>
            <w:position w:val="-6"/>
            <w:sz w:val="13"/>
          </w:rPr>
          <m:t>n</m:t>
        </m:r>
        <m:r>
          <w:rPr>
            <w:rFonts w:ascii="Cambria Math" w:hAnsi="Cambria Math"/>
          </w:rPr>
          <m:t>)</m:t>
        </m:r>
      </m:oMath>
      <w:r>
        <w:rPr>
          <w:rFonts w:ascii="TeXGyreSchola" w:hAnsi="TeXGyreSchola"/>
        </w:rPr>
        <w:t xml:space="preserve"> repre</w:t>
      </w:r>
      <w:proofErr w:type="spellStart"/>
      <w:r>
        <w:rPr>
          <w:rFonts w:ascii="TeXGyreSchola" w:hAnsi="TeXGyreSchola"/>
        </w:rPr>
        <w:t>senting</w:t>
      </w:r>
      <w:proofErr w:type="spellEnd"/>
      <w:r>
        <w:rPr>
          <w:rFonts w:ascii="TeXGyreSchola" w:hAnsi="TeXGyreSchola"/>
        </w:rPr>
        <w:t xml:space="preserve"> ‘</w:t>
      </w:r>
      <w:r>
        <w:rPr>
          <w:rFonts w:ascii="TeXGyreSchola" w:hAnsi="TeXGyreSchola"/>
          <w:i/>
        </w:rPr>
        <w:t>n</w:t>
      </w:r>
      <w:r>
        <w:rPr>
          <w:rFonts w:ascii="TeXGyreSchola" w:hAnsi="TeXGyreSchola"/>
        </w:rPr>
        <w:t xml:space="preserve">’ features (independent variables), the Naïve-Bayes model assigns, to an instance, probabilities of belonging to any of the </w:t>
      </w:r>
      <m:oMath>
        <m:r>
          <w:rPr>
            <w:rFonts w:ascii="Cambria Math" w:hAnsi="Cambria Math"/>
          </w:rPr>
          <m:t>K</m:t>
        </m:r>
      </m:oMath>
      <w:r>
        <w:rPr>
          <w:rFonts w:ascii="TeXGyreSchola" w:hAnsi="TeXGyreSchola"/>
          <w:i/>
        </w:rPr>
        <w:t xml:space="preserve"> </w:t>
      </w:r>
      <w:r>
        <w:rPr>
          <w:rFonts w:ascii="TeXGyreSchola" w:hAnsi="TeXGyreSchola"/>
        </w:rPr>
        <w:t xml:space="preserve">classes. The class </w:t>
      </w:r>
      <w:r>
        <w:rPr>
          <w:rFonts w:ascii="TeXGyreSchola" w:hAnsi="TeXGyreSchola"/>
          <w:i/>
        </w:rPr>
        <w:t xml:space="preserve">K </w:t>
      </w:r>
      <w:r>
        <w:rPr>
          <w:rFonts w:ascii="TeXGyreSchola" w:hAnsi="TeXGyreSchola"/>
        </w:rPr>
        <w:t>with the highest posterior probability is the label assigned to the instance.</w:t>
      </w:r>
    </w:p>
    <w:p w14:paraId="110AA776" w14:textId="1DE92970" w:rsidR="00521285" w:rsidRDefault="00521285" w:rsidP="00521285">
      <w:pPr>
        <w:pStyle w:val="BodyText"/>
        <w:spacing w:before="185" w:line="199" w:lineRule="auto"/>
        <w:ind w:left="1183" w:right="1181"/>
        <w:jc w:val="both"/>
        <w:rPr>
          <w:rFonts w:ascii="TeXGyreSchola"/>
        </w:rPr>
      </w:pPr>
      <w:r>
        <w:rPr>
          <w:rFonts w:ascii="TeXGyreSchola"/>
        </w:rPr>
        <w:t>The</w:t>
      </w:r>
      <w:r>
        <w:rPr>
          <w:rFonts w:ascii="TeXGyreSchola"/>
          <w:spacing w:val="-5"/>
        </w:rPr>
        <w:t xml:space="preserve"> </w:t>
      </w:r>
      <w:r>
        <w:rPr>
          <w:rFonts w:ascii="TeXGyreSchola"/>
        </w:rPr>
        <w:t>posterior</w:t>
      </w:r>
      <w:r>
        <w:rPr>
          <w:rFonts w:ascii="TeXGyreSchola"/>
          <w:spacing w:val="-5"/>
        </w:rPr>
        <w:t xml:space="preserve"> </w:t>
      </w:r>
      <w:r>
        <w:rPr>
          <w:rFonts w:ascii="TeXGyreSchola"/>
        </w:rPr>
        <w:t>probability</w:t>
      </w:r>
      <w:r>
        <w:rPr>
          <w:rFonts w:ascii="TeXGyreSchola"/>
          <w:spacing w:val="-5"/>
        </w:rPr>
        <w:t xml:space="preserve"> </w:t>
      </w:r>
      <w:r>
        <w:rPr>
          <w:rFonts w:ascii="TeXGyreSchola"/>
        </w:rPr>
        <w:t>(of</w:t>
      </w:r>
      <w:r>
        <w:rPr>
          <w:rFonts w:ascii="TeXGyreSchola"/>
          <w:spacing w:val="-4"/>
        </w:rPr>
        <w:t xml:space="preserve"> </w:t>
      </w:r>
      <w:r>
        <w:rPr>
          <w:rFonts w:ascii="TeXGyreSchola"/>
        </w:rPr>
        <w:t>belonging</w:t>
      </w:r>
      <w:r>
        <w:rPr>
          <w:rFonts w:ascii="TeXGyreSchola"/>
          <w:spacing w:val="-5"/>
        </w:rPr>
        <w:t xml:space="preserve"> </w:t>
      </w:r>
      <w:r>
        <w:rPr>
          <w:rFonts w:ascii="TeXGyreSchola"/>
        </w:rPr>
        <w:t>to</w:t>
      </w:r>
      <w:r>
        <w:rPr>
          <w:rFonts w:ascii="TeXGyreSchola"/>
          <w:spacing w:val="-5"/>
        </w:rPr>
        <w:t xml:space="preserve"> </w:t>
      </w:r>
      <w:r>
        <w:rPr>
          <w:rFonts w:ascii="TeXGyreSchola"/>
        </w:rPr>
        <w:t>a</w:t>
      </w:r>
      <w:r>
        <w:rPr>
          <w:rFonts w:ascii="TeXGyreSchola"/>
          <w:spacing w:val="-5"/>
        </w:rPr>
        <w:t xml:space="preserve"> </w:t>
      </w:r>
      <w:r>
        <w:rPr>
          <w:rFonts w:ascii="TeXGyreSchola"/>
        </w:rPr>
        <w:t>Class</w:t>
      </w:r>
      <w:r>
        <w:rPr>
          <w:rFonts w:ascii="TeXGyreSchola"/>
          <w:spacing w:val="-4"/>
        </w:rPr>
        <w:t xml:space="preserve"> </w:t>
      </w:r>
      <w:r>
        <w:rPr>
          <w:rFonts w:ascii="TeXGyreSchola"/>
          <w:i/>
        </w:rPr>
        <w:t>K</w:t>
      </w:r>
      <w:r>
        <w:rPr>
          <w:rFonts w:ascii="TeXGyreSchola"/>
        </w:rPr>
        <w:t>)</w:t>
      </w:r>
      <w:r>
        <w:rPr>
          <w:rFonts w:ascii="TeXGyreSchola"/>
          <w:spacing w:val="-4"/>
        </w:rPr>
        <w:t xml:space="preserve"> </w:t>
      </w:r>
      <w:r>
        <w:rPr>
          <w:rFonts w:ascii="TeXGyreSchola"/>
        </w:rPr>
        <w:t>is</w:t>
      </w:r>
      <w:r>
        <w:rPr>
          <w:rFonts w:ascii="TeXGyreSchola"/>
          <w:spacing w:val="-5"/>
        </w:rPr>
        <w:t xml:space="preserve"> </w:t>
      </w:r>
      <w:r>
        <w:rPr>
          <w:rFonts w:ascii="TeXGyreSchola"/>
        </w:rPr>
        <w:t>calculated</w:t>
      </w:r>
      <w:r>
        <w:rPr>
          <w:rFonts w:ascii="TeXGyreSchola"/>
          <w:spacing w:val="-5"/>
        </w:rPr>
        <w:t xml:space="preserve"> </w:t>
      </w:r>
      <w:r>
        <w:rPr>
          <w:rFonts w:ascii="TeXGyreSchola"/>
        </w:rPr>
        <w:t>as</w:t>
      </w:r>
      <w:r>
        <w:rPr>
          <w:rFonts w:ascii="TeXGyreSchola"/>
          <w:spacing w:val="-5"/>
        </w:rPr>
        <w:t xml:space="preserve"> </w:t>
      </w:r>
      <w:r>
        <w:rPr>
          <w:rFonts w:ascii="TeXGyreSchola"/>
        </w:rPr>
        <w:t>a</w:t>
      </w:r>
      <w:r>
        <w:rPr>
          <w:rFonts w:ascii="TeXGyreSchola"/>
          <w:spacing w:val="-4"/>
        </w:rPr>
        <w:t xml:space="preserve"> </w:t>
      </w:r>
      <w:r>
        <w:rPr>
          <w:rFonts w:ascii="TeXGyreSchola"/>
        </w:rPr>
        <w:t>function</w:t>
      </w:r>
      <w:r>
        <w:rPr>
          <w:rFonts w:ascii="TeXGyreSchola"/>
          <w:spacing w:val="-5"/>
        </w:rPr>
        <w:t xml:space="preserve"> </w:t>
      </w:r>
      <w:r>
        <w:rPr>
          <w:rFonts w:ascii="TeXGyreSchola"/>
        </w:rPr>
        <w:t>of prior probabilities and current likelihood value, as shown in the equation</w:t>
      </w:r>
      <w:r>
        <w:rPr>
          <w:rFonts w:ascii="TeXGyreSchola"/>
          <w:spacing w:val="4"/>
        </w:rPr>
        <w:t xml:space="preserve"> </w:t>
      </w:r>
      <w:r>
        <w:rPr>
          <w:rFonts w:ascii="TeXGyreSchola"/>
        </w:rPr>
        <w:t>below</w:t>
      </w:r>
    </w:p>
    <w:p w14:paraId="14E772B3" w14:textId="5EE5C1A9" w:rsidR="00A37D6F" w:rsidRDefault="00A37D6F" w:rsidP="00521285">
      <w:pPr>
        <w:pStyle w:val="BodyText"/>
        <w:spacing w:before="185" w:line="199" w:lineRule="auto"/>
        <w:ind w:left="1183" w:right="1181"/>
        <w:jc w:val="both"/>
        <w:rPr>
          <w:rFonts w:ascii="TeXGyreSchol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p(x|</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p(x)</m:t>
              </m:r>
            </m:den>
          </m:f>
        </m:oMath>
      </m:oMathPara>
    </w:p>
    <w:p w14:paraId="51462465" w14:textId="51280256" w:rsidR="00521285" w:rsidRDefault="00521285" w:rsidP="00521285">
      <w:pPr>
        <w:pStyle w:val="BodyText"/>
        <w:spacing w:line="20" w:lineRule="exact"/>
        <w:ind w:left="5069"/>
        <w:rPr>
          <w:rFonts w:ascii="TeXGyreSchola"/>
          <w:sz w:val="2"/>
        </w:rPr>
      </w:pPr>
    </w:p>
    <w:p w14:paraId="6279904F" w14:textId="77777777" w:rsidR="00A37D6F" w:rsidRDefault="00521285" w:rsidP="00521285">
      <w:pPr>
        <w:pStyle w:val="BodyText"/>
        <w:spacing w:line="199" w:lineRule="auto"/>
        <w:ind w:left="1183" w:right="2365"/>
        <w:rPr>
          <w:rFonts w:ascii="TeXGyreSchola"/>
        </w:rPr>
      </w:pPr>
      <w:r>
        <w:rPr>
          <w:noProof/>
        </w:rPr>
        <mc:AlternateContent>
          <mc:Choice Requires="wps">
            <w:drawing>
              <wp:anchor distT="0" distB="0" distL="114300" distR="114300" simplePos="0" relativeHeight="251659264" behindDoc="1" locked="0" layoutInCell="1" allowOverlap="1" wp14:anchorId="266DD1AE" wp14:editId="790DF26A">
                <wp:simplePos x="0" y="0"/>
                <wp:positionH relativeFrom="page">
                  <wp:posOffset>991870</wp:posOffset>
                </wp:positionH>
                <wp:positionV relativeFrom="paragraph">
                  <wp:posOffset>227965</wp:posOffset>
                </wp:positionV>
                <wp:extent cx="45720" cy="81915"/>
                <wp:effectExtent l="1270" t="0" r="635"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02496" w14:textId="77777777" w:rsidR="00521285" w:rsidRDefault="00521285" w:rsidP="00521285">
                            <w:pPr>
                              <w:spacing w:line="128" w:lineRule="exact"/>
                              <w:rPr>
                                <w:rFonts w:ascii="TeXGyreSchola"/>
                                <w:i/>
                                <w:sz w:val="13"/>
                              </w:rPr>
                            </w:pPr>
                            <w:r>
                              <w:rPr>
                                <w:rFonts w:ascii="TeXGyreSchola"/>
                                <w:i/>
                                <w:w w:val="98"/>
                                <w:sz w:val="13"/>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DD1AE" id="Text Box 13" o:spid="_x0000_s1027" type="#_x0000_t202" style="position:absolute;left:0;text-align:left;margin-left:78.1pt;margin-top:17.95pt;width:3.6pt;height:6.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" filled="f" stroked="f">
                <v:textbox inset="0,0,0,0">
                  <w:txbxContent>
                    <w:p w14:paraId="27902496" w14:textId="77777777" w:rsidR="00521285" w:rsidRDefault="00521285" w:rsidP="00521285">
                      <w:pPr>
                        <w:spacing w:line="128" w:lineRule="exact"/>
                        <w:rPr>
                          <w:rFonts w:ascii="TeXGyreSchola"/>
                          <w:i/>
                          <w:sz w:val="13"/>
                        </w:rPr>
                      </w:pPr>
                      <w:r>
                        <w:rPr>
                          <w:rFonts w:ascii="TeXGyreSchola"/>
                          <w:i/>
                          <w:w w:val="98"/>
                          <w:sz w:val="13"/>
                        </w:rPr>
                        <w:t>k</w:t>
                      </w:r>
                    </w:p>
                  </w:txbxContent>
                </v:textbox>
                <w10:wrap anchorx="page"/>
              </v:shape>
            </w:pict>
          </mc:Fallback>
        </mc:AlternateContent>
      </w:r>
      <m:oMath>
        <m: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e>
            <m:r>
              <w:rPr>
                <w:rFonts w:ascii="Cambria Math" w:hAnsi="Cambria Math"/>
              </w:rPr>
              <m:t>x</m:t>
            </m:r>
          </m:e>
        </m:d>
      </m:oMath>
      <w:r>
        <w:rPr>
          <w:rFonts w:ascii="TeXGyreSchola"/>
        </w:rPr>
        <w:t xml:space="preserve"> is the posterior probability of class </w:t>
      </w:r>
      <m:oMath>
        <m:r>
          <w:rPr>
            <w:rFonts w:ascii="Cambria Math" w:hAnsi="Cambria Math"/>
          </w:rPr>
          <m:t>K</m:t>
        </m:r>
      </m:oMath>
      <w:r>
        <w:rPr>
          <w:rFonts w:ascii="TeXGyreSchola"/>
        </w:rPr>
        <w:t xml:space="preserve">, given predictor </w:t>
      </w:r>
      <m:oMath>
        <m:r>
          <w:rPr>
            <w:rFonts w:ascii="Cambria Math" w:hAnsi="Cambria Math"/>
          </w:rPr>
          <m:t>X</m:t>
        </m:r>
      </m:oMath>
      <w:r>
        <w:rPr>
          <w:rFonts w:ascii="TeXGyreSchola"/>
        </w:rPr>
        <w:t xml:space="preserve">. </w:t>
      </w:r>
    </w:p>
    <w:p w14:paraId="134B2133" w14:textId="74F83BD9" w:rsidR="00521285" w:rsidRDefault="00A37D6F" w:rsidP="00521285">
      <w:pPr>
        <w:pStyle w:val="BodyText"/>
        <w:spacing w:line="199" w:lineRule="auto"/>
        <w:ind w:left="1183" w:right="2365"/>
        <w:rPr>
          <w:rFonts w:ascii="TeXGyreSchol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oMath>
      <w:r>
        <w:rPr>
          <w:rFonts w:ascii="TeXGyreSchola"/>
        </w:rPr>
        <w:t xml:space="preserve"> </w:t>
      </w:r>
      <w:r w:rsidR="00521285">
        <w:rPr>
          <w:rFonts w:ascii="TeXGyreSchola"/>
        </w:rPr>
        <w:t xml:space="preserve">is the prior probability of class </w:t>
      </w:r>
      <w:r w:rsidR="00521285">
        <w:rPr>
          <w:rFonts w:ascii="TeXGyreSchola"/>
          <w:i/>
        </w:rPr>
        <w:t>K</w:t>
      </w:r>
      <w:r w:rsidR="00521285">
        <w:rPr>
          <w:rFonts w:ascii="TeXGyreSchola"/>
        </w:rPr>
        <w:t>.</w:t>
      </w:r>
    </w:p>
    <w:p w14:paraId="44454F02" w14:textId="38BFC480" w:rsidR="00521285" w:rsidRDefault="00A37D6F" w:rsidP="00521285">
      <w:pPr>
        <w:pStyle w:val="BodyText"/>
        <w:spacing w:line="215" w:lineRule="exact"/>
        <w:ind w:left="1183"/>
        <w:rPr>
          <w:rFonts w:ascii="TeXGyreSchola"/>
        </w:rPr>
      </w:pPr>
      <m:oMath>
        <m:r>
          <w:rPr>
            <w:rFonts w:ascii="Cambria Math" w:hAnsi="Cambria Math"/>
          </w:rPr>
          <m:t>p</m:t>
        </m:r>
        <m:r>
          <w:rPr>
            <w:rFonts w:ascii="Cambria Math" w:hAnsi="Cambria Math"/>
          </w:rPr>
          <m:t>(x)</m:t>
        </m:r>
      </m:oMath>
      <w:r w:rsidR="00521285">
        <w:rPr>
          <w:rFonts w:ascii="TeXGyreSchola"/>
        </w:rPr>
        <w:t xml:space="preserve"> is the prior probability of </w:t>
      </w:r>
      <w:r>
        <w:rPr>
          <w:rFonts w:ascii="TeXGyreSchola"/>
        </w:rPr>
        <w:t xml:space="preserve">the </w:t>
      </w:r>
      <w:r w:rsidR="00521285">
        <w:rPr>
          <w:rFonts w:ascii="TeXGyreSchola"/>
        </w:rPr>
        <w:t>predictor.</w:t>
      </w:r>
    </w:p>
    <w:p w14:paraId="31F4E362" w14:textId="2FE23BE4" w:rsidR="00521285" w:rsidRDefault="00521285" w:rsidP="00521285">
      <w:pPr>
        <w:pStyle w:val="BodyText"/>
        <w:spacing w:line="296" w:lineRule="exact"/>
        <w:ind w:left="1183"/>
        <w:rPr>
          <w:rFonts w:ascii="TeXGyreSchola"/>
        </w:rPr>
      </w:pPr>
      <w:r>
        <w:rPr>
          <w:noProof/>
        </w:rPr>
        <mc:AlternateContent>
          <mc:Choice Requires="wps">
            <w:drawing>
              <wp:anchor distT="0" distB="0" distL="114300" distR="114300" simplePos="0" relativeHeight="251660288" behindDoc="1" locked="0" layoutInCell="1" allowOverlap="1" wp14:anchorId="5E11CE49" wp14:editId="4CE4ADAE">
                <wp:simplePos x="0" y="0"/>
                <wp:positionH relativeFrom="page">
                  <wp:posOffset>1156970</wp:posOffset>
                </wp:positionH>
                <wp:positionV relativeFrom="paragraph">
                  <wp:posOffset>123825</wp:posOffset>
                </wp:positionV>
                <wp:extent cx="45720" cy="81915"/>
                <wp:effectExtent l="4445" t="0" r="0"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322A8" w14:textId="77777777" w:rsidR="00521285" w:rsidRDefault="00521285" w:rsidP="00521285">
                            <w:pPr>
                              <w:spacing w:line="128" w:lineRule="exact"/>
                              <w:rPr>
                                <w:rFonts w:ascii="TeXGyreSchola"/>
                                <w:i/>
                                <w:sz w:val="13"/>
                              </w:rPr>
                            </w:pPr>
                            <w:r>
                              <w:rPr>
                                <w:rFonts w:ascii="TeXGyreSchola"/>
                                <w:i/>
                                <w:w w:val="98"/>
                                <w:sz w:val="13"/>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1CE49" id="Text Box 12" o:spid="_x0000_s1028" type="#_x0000_t202" style="position:absolute;left:0;text-align:left;margin-left:91.1pt;margin-top:9.75pt;width:3.6pt;height:6.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" filled="f" stroked="f">
                <v:textbox inset="0,0,0,0">
                  <w:txbxContent>
                    <w:p w14:paraId="085322A8" w14:textId="77777777" w:rsidR="00521285" w:rsidRDefault="00521285" w:rsidP="00521285">
                      <w:pPr>
                        <w:spacing w:line="128" w:lineRule="exact"/>
                        <w:rPr>
                          <w:rFonts w:ascii="TeXGyreSchola"/>
                          <w:i/>
                          <w:sz w:val="13"/>
                        </w:rPr>
                      </w:pPr>
                      <w:r>
                        <w:rPr>
                          <w:rFonts w:ascii="TeXGyreSchola"/>
                          <w:i/>
                          <w:w w:val="98"/>
                          <w:sz w:val="13"/>
                        </w:rPr>
                        <w:t>k</w:t>
                      </w:r>
                    </w:p>
                  </w:txbxContent>
                </v:textbox>
                <w10:wrap anchorx="page"/>
              </v:shape>
            </w:pict>
          </mc:Fallback>
        </mc:AlternateContent>
      </w:r>
      <m:oMath>
        <m:r>
          <w:rPr>
            <w:rFonts w:ascii="Cambria Math" w:hAnsi="Cambria Math"/>
          </w:rPr>
          <m:t xml:space="preserve"> </m:t>
        </m:r>
        <m:r>
          <w:rPr>
            <w:rFonts w:ascii="Cambria Math" w:hAnsi="Cambria Math"/>
          </w:rPr>
          <m:t>p(x|</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oMath>
      <w:r w:rsidR="00A37D6F">
        <w:rPr>
          <w:noProof/>
        </w:rPr>
        <w:t xml:space="preserve"> </w:t>
      </w:r>
      <w:r>
        <w:rPr>
          <w:rFonts w:ascii="TeXGyreSchola"/>
        </w:rPr>
        <w:t xml:space="preserve">is the current likelihood of </w:t>
      </w:r>
      <w:r w:rsidR="00A37D6F">
        <w:rPr>
          <w:rFonts w:ascii="TeXGyreSchola"/>
        </w:rPr>
        <w:t xml:space="preserve">the </w:t>
      </w:r>
      <w:r>
        <w:rPr>
          <w:rFonts w:ascii="TeXGyreSchola"/>
        </w:rPr>
        <w:t xml:space="preserve">predictor given </w:t>
      </w:r>
      <w:proofErr w:type="gramStart"/>
      <w:r>
        <w:rPr>
          <w:rFonts w:ascii="TeXGyreSchola"/>
        </w:rPr>
        <w:t>class.</w:t>
      </w:r>
      <w:proofErr w:type="gramEnd"/>
    </w:p>
    <w:p w14:paraId="1AC3F069" w14:textId="77777777" w:rsidR="00521285" w:rsidRDefault="00521285" w:rsidP="00521285">
      <w:pPr>
        <w:pStyle w:val="BodyText"/>
        <w:spacing w:before="13"/>
        <w:rPr>
          <w:rFonts w:ascii="TeXGyreSchola"/>
          <w:sz w:val="20"/>
        </w:rPr>
      </w:pPr>
    </w:p>
    <w:p w14:paraId="69EA9C65" w14:textId="77777777" w:rsidR="00521285" w:rsidRDefault="00521285" w:rsidP="00521285">
      <w:pPr>
        <w:pStyle w:val="Heading3"/>
        <w:jc w:val="left"/>
        <w:rPr>
          <w:rFonts w:ascii="Georgia"/>
        </w:rPr>
      </w:pPr>
      <w:bookmarkStart w:id="4" w:name="_TOC_250005"/>
      <w:bookmarkEnd w:id="4"/>
      <w:r>
        <w:rPr>
          <w:rFonts w:ascii="Georgia"/>
          <w:w w:val="115"/>
        </w:rPr>
        <w:t>SIMPLE CLASSIFICATION EXAMPLE</w:t>
      </w:r>
    </w:p>
    <w:p w14:paraId="687ECDFE" w14:textId="77777777" w:rsidR="00521285" w:rsidRDefault="00521285" w:rsidP="00521285">
      <w:pPr>
        <w:pStyle w:val="BodyText"/>
        <w:spacing w:before="125" w:line="192" w:lineRule="auto"/>
        <w:ind w:left="1183" w:right="1111"/>
        <w:rPr>
          <w:rFonts w:ascii="TeXGyreSchola" w:hAnsi="TeXGyreSchola"/>
        </w:rPr>
      </w:pPr>
      <w:r>
        <w:rPr>
          <w:rFonts w:ascii="TeXGyreSchola" w:hAnsi="TeXGyreSchola"/>
        </w:rPr>
        <w:t>Suppose a salon needs to predict the service required by the incoming customer. If there are only two services offered – Hair cut (</w:t>
      </w:r>
      <w:r>
        <w:rPr>
          <w:rFonts w:ascii="TeXGyreSchola" w:hAnsi="TeXGyreSchola"/>
          <w:i/>
        </w:rPr>
        <w:t>R</w:t>
      </w:r>
      <w:r>
        <w:rPr>
          <w:rFonts w:ascii="TeXGyreSchola" w:hAnsi="TeXGyreSchola"/>
        </w:rPr>
        <w:t>) and Manicure-Pedicure (</w:t>
      </w:r>
      <w:r>
        <w:rPr>
          <w:rFonts w:ascii="TeXGyreSchola" w:hAnsi="TeXGyreSchola"/>
          <w:i/>
        </w:rPr>
        <w:t>M</w:t>
      </w:r>
      <w:r>
        <w:rPr>
          <w:rFonts w:ascii="TeXGyreSchola" w:hAnsi="TeXGyreSchola"/>
        </w:rPr>
        <w:t>),</w:t>
      </w:r>
    </w:p>
    <w:p w14:paraId="63B17A6A" w14:textId="77777777" w:rsidR="00521285" w:rsidRDefault="00521285" w:rsidP="00521285">
      <w:pPr>
        <w:widowControl/>
        <w:autoSpaceDE/>
        <w:autoSpaceDN/>
        <w:spacing w:line="192" w:lineRule="auto"/>
        <w:rPr>
          <w:rFonts w:ascii="TeXGyreSchola" w:hAnsi="TeXGyreSchola"/>
        </w:rPr>
        <w:sectPr w:rsidR="00521285">
          <w:pgSz w:w="10530" w:h="13770"/>
          <w:pgMar w:top="1000" w:right="0" w:bottom="280" w:left="0" w:header="720" w:footer="720" w:gutter="0"/>
          <w:cols w:space="720"/>
        </w:sectPr>
      </w:pPr>
    </w:p>
    <w:p w14:paraId="0D756BA5" w14:textId="77777777" w:rsidR="00521285" w:rsidRDefault="00521285" w:rsidP="00521285">
      <w:pPr>
        <w:pStyle w:val="BodyText"/>
        <w:spacing w:before="9"/>
        <w:rPr>
          <w:rFonts w:ascii="LM Roman 5"/>
          <w:sz w:val="15"/>
        </w:rPr>
      </w:pPr>
    </w:p>
    <w:p w14:paraId="6CAF4239" w14:textId="77777777" w:rsidR="00521285" w:rsidRDefault="00521285" w:rsidP="00521285">
      <w:pPr>
        <w:pStyle w:val="BodyText"/>
        <w:spacing w:line="192" w:lineRule="auto"/>
        <w:ind w:left="1183" w:right="1181"/>
        <w:jc w:val="both"/>
        <w:rPr>
          <w:rFonts w:ascii="TeXGyreSchola"/>
        </w:rPr>
      </w:pPr>
      <w:r>
        <w:rPr>
          <w:rFonts w:ascii="TeXGyreSchola"/>
        </w:rPr>
        <w:t xml:space="preserve">then the value to be predicted is whether the next customer will be for </w:t>
      </w:r>
      <w:r>
        <w:rPr>
          <w:rFonts w:ascii="TeXGyreSchola"/>
          <w:i/>
        </w:rPr>
        <w:t xml:space="preserve">R </w:t>
      </w:r>
      <w:r>
        <w:rPr>
          <w:rFonts w:ascii="TeXGyreSchola"/>
        </w:rPr>
        <w:t xml:space="preserve">or </w:t>
      </w:r>
      <w:r>
        <w:rPr>
          <w:rFonts w:ascii="TeXGyreSchola"/>
          <w:i/>
        </w:rPr>
        <w:t>M</w:t>
      </w:r>
      <w:r>
        <w:rPr>
          <w:rFonts w:ascii="TeXGyreSchola"/>
        </w:rPr>
        <w:t>. The number of classes (</w:t>
      </w:r>
      <w:r>
        <w:rPr>
          <w:rFonts w:ascii="TeXGyreSchola"/>
          <w:i/>
        </w:rPr>
        <w:t>K</w:t>
      </w:r>
      <w:r>
        <w:rPr>
          <w:rFonts w:ascii="TeXGyreSchola"/>
        </w:rPr>
        <w:t>) is 2.</w:t>
      </w:r>
    </w:p>
    <w:p w14:paraId="1A8C8822" w14:textId="1520680E" w:rsidR="00521285" w:rsidRDefault="00521285" w:rsidP="00521285">
      <w:pPr>
        <w:pStyle w:val="BodyText"/>
        <w:spacing w:before="175" w:line="194" w:lineRule="auto"/>
        <w:ind w:left="1183" w:right="1181"/>
        <w:jc w:val="both"/>
        <w:rPr>
          <w:rFonts w:ascii="TeXGyreSchola"/>
        </w:rPr>
      </w:pPr>
      <w:r>
        <w:rPr>
          <w:rFonts w:ascii="TeXGyreSchola"/>
        </w:rPr>
        <w:t xml:space="preserve">The first step is to compute </w:t>
      </w:r>
      <w:r w:rsidR="00A37D6F">
        <w:rPr>
          <w:rFonts w:ascii="TeXGyreSchola"/>
        </w:rPr>
        <w:t xml:space="preserve">the </w:t>
      </w:r>
      <w:r>
        <w:rPr>
          <w:rFonts w:ascii="TeXGyreSchola"/>
        </w:rPr>
        <w:t xml:space="preserve">prior probability. Suppose the data gathered for the last one year showed that during that period there were 2500 customers for </w:t>
      </w:r>
      <w:r>
        <w:rPr>
          <w:rFonts w:ascii="TeXGyreSchola"/>
          <w:i/>
        </w:rPr>
        <w:t xml:space="preserve">R </w:t>
      </w:r>
      <w:r>
        <w:rPr>
          <w:rFonts w:ascii="TeXGyreSchola"/>
        </w:rPr>
        <w:t xml:space="preserve">and 1500 customers for </w:t>
      </w:r>
      <w:r>
        <w:rPr>
          <w:rFonts w:ascii="TeXGyreSchola"/>
          <w:i/>
        </w:rPr>
        <w:t>M</w:t>
      </w:r>
      <w:r>
        <w:rPr>
          <w:rFonts w:ascii="TeXGyreSchola"/>
        </w:rPr>
        <w:t xml:space="preserve">. Thus, the default (or prior) probability for the </w:t>
      </w:r>
      <w:r>
        <w:rPr>
          <w:rFonts w:ascii="TeXGyreSchola"/>
          <w:spacing w:val="-4"/>
        </w:rPr>
        <w:t xml:space="preserve">next </w:t>
      </w:r>
      <w:r>
        <w:rPr>
          <w:rFonts w:ascii="TeXGyreSchola"/>
        </w:rPr>
        <w:t>customer</w:t>
      </w:r>
      <w:r>
        <w:rPr>
          <w:rFonts w:ascii="TeXGyreSchola"/>
          <w:spacing w:val="-6"/>
        </w:rPr>
        <w:t xml:space="preserve"> </w:t>
      </w:r>
      <w:r>
        <w:rPr>
          <w:rFonts w:ascii="TeXGyreSchola"/>
        </w:rPr>
        <w:t>to</w:t>
      </w:r>
      <w:r>
        <w:rPr>
          <w:rFonts w:ascii="TeXGyreSchola"/>
          <w:spacing w:val="-6"/>
        </w:rPr>
        <w:t xml:space="preserve"> </w:t>
      </w:r>
      <w:r>
        <w:rPr>
          <w:rFonts w:ascii="TeXGyreSchola"/>
        </w:rPr>
        <w:t>be</w:t>
      </w:r>
      <w:r>
        <w:rPr>
          <w:rFonts w:ascii="TeXGyreSchola"/>
          <w:spacing w:val="-6"/>
        </w:rPr>
        <w:t xml:space="preserve"> </w:t>
      </w:r>
      <w:r>
        <w:rPr>
          <w:rFonts w:ascii="TeXGyreSchola"/>
        </w:rPr>
        <w:t>for</w:t>
      </w:r>
      <w:r>
        <w:rPr>
          <w:rFonts w:ascii="TeXGyreSchola"/>
          <w:spacing w:val="-6"/>
        </w:rPr>
        <w:t xml:space="preserve"> </w:t>
      </w:r>
      <w:r>
        <w:rPr>
          <w:rFonts w:ascii="TeXGyreSchola"/>
          <w:i/>
        </w:rPr>
        <w:t>R</w:t>
      </w:r>
      <w:r>
        <w:rPr>
          <w:rFonts w:ascii="TeXGyreSchola"/>
          <w:i/>
          <w:spacing w:val="-6"/>
        </w:rPr>
        <w:t xml:space="preserve"> </w:t>
      </w:r>
      <w:r>
        <w:rPr>
          <w:rFonts w:ascii="TeXGyreSchola"/>
        </w:rPr>
        <w:t>is</w:t>
      </w:r>
      <w:r>
        <w:rPr>
          <w:rFonts w:ascii="TeXGyreSchola"/>
          <w:spacing w:val="-6"/>
        </w:rPr>
        <w:t xml:space="preserve"> </w:t>
      </w:r>
      <w:r>
        <w:rPr>
          <w:rFonts w:ascii="TeXGyreSchola"/>
        </w:rPr>
        <w:t>2500/4000</w:t>
      </w:r>
      <w:r>
        <w:rPr>
          <w:rFonts w:ascii="TeXGyreSchola"/>
          <w:spacing w:val="-5"/>
        </w:rPr>
        <w:t xml:space="preserve"> </w:t>
      </w:r>
      <w:r>
        <w:rPr>
          <w:rFonts w:ascii="TeXGyreSchola"/>
        </w:rPr>
        <w:t>or</w:t>
      </w:r>
      <w:r>
        <w:rPr>
          <w:rFonts w:ascii="TeXGyreSchola"/>
          <w:spacing w:val="-6"/>
        </w:rPr>
        <w:t xml:space="preserve"> </w:t>
      </w:r>
      <w:r>
        <w:rPr>
          <w:rFonts w:ascii="TeXGyreSchola"/>
        </w:rPr>
        <w:t>5/8.</w:t>
      </w:r>
      <w:r>
        <w:rPr>
          <w:rFonts w:ascii="TeXGyreSchola"/>
          <w:spacing w:val="-6"/>
        </w:rPr>
        <w:t xml:space="preserve"> </w:t>
      </w:r>
      <w:r>
        <w:rPr>
          <w:rFonts w:ascii="TeXGyreSchola"/>
        </w:rPr>
        <w:t>Similarly,</w:t>
      </w:r>
      <w:r>
        <w:rPr>
          <w:rFonts w:ascii="TeXGyreSchola"/>
          <w:spacing w:val="-6"/>
        </w:rPr>
        <w:t xml:space="preserve"> </w:t>
      </w:r>
      <w:r>
        <w:rPr>
          <w:rFonts w:ascii="TeXGyreSchola"/>
        </w:rPr>
        <w:t>the</w:t>
      </w:r>
      <w:r>
        <w:rPr>
          <w:rFonts w:ascii="TeXGyreSchola"/>
          <w:spacing w:val="-6"/>
        </w:rPr>
        <w:t xml:space="preserve"> </w:t>
      </w:r>
      <w:r>
        <w:rPr>
          <w:rFonts w:ascii="TeXGyreSchola"/>
        </w:rPr>
        <w:t>default</w:t>
      </w:r>
      <w:r>
        <w:rPr>
          <w:rFonts w:ascii="TeXGyreSchola"/>
          <w:spacing w:val="-6"/>
        </w:rPr>
        <w:t xml:space="preserve"> </w:t>
      </w:r>
      <w:r>
        <w:rPr>
          <w:rFonts w:ascii="TeXGyreSchola"/>
        </w:rPr>
        <w:t>probability</w:t>
      </w:r>
      <w:r>
        <w:rPr>
          <w:rFonts w:ascii="TeXGyreSchola"/>
          <w:spacing w:val="-6"/>
        </w:rPr>
        <w:t xml:space="preserve"> </w:t>
      </w:r>
      <w:r>
        <w:rPr>
          <w:rFonts w:ascii="TeXGyreSchola"/>
        </w:rPr>
        <w:t>for</w:t>
      </w:r>
      <w:r>
        <w:rPr>
          <w:rFonts w:ascii="TeXGyreSchola"/>
          <w:spacing w:val="-5"/>
        </w:rPr>
        <w:t xml:space="preserve"> </w:t>
      </w:r>
      <w:r>
        <w:rPr>
          <w:rFonts w:ascii="TeXGyreSchola"/>
        </w:rPr>
        <w:t xml:space="preserve">the next customer to be for </w:t>
      </w:r>
      <w:r>
        <w:rPr>
          <w:rFonts w:ascii="TeXGyreSchola"/>
          <w:i/>
        </w:rPr>
        <w:t xml:space="preserve">M </w:t>
      </w:r>
      <w:r>
        <w:rPr>
          <w:rFonts w:ascii="TeXGyreSchola"/>
        </w:rPr>
        <w:t xml:space="preserve">is 1500/4000 or 3/8. Based on this information </w:t>
      </w:r>
      <w:r>
        <w:rPr>
          <w:rFonts w:ascii="TeXGyreSchola"/>
          <w:spacing w:val="-3"/>
        </w:rPr>
        <w:t>alone,</w:t>
      </w:r>
      <w:r>
        <w:rPr>
          <w:rFonts w:ascii="TeXGyreSchola"/>
          <w:spacing w:val="55"/>
        </w:rPr>
        <w:t xml:space="preserve"> </w:t>
      </w:r>
      <w:r>
        <w:rPr>
          <w:rFonts w:ascii="TeXGyreSchola"/>
        </w:rPr>
        <w:t>the next customer would likely be for</w:t>
      </w:r>
      <w:r>
        <w:rPr>
          <w:rFonts w:ascii="TeXGyreSchola"/>
          <w:spacing w:val="22"/>
        </w:rPr>
        <w:t xml:space="preserve"> </w:t>
      </w:r>
      <w:r>
        <w:rPr>
          <w:rFonts w:ascii="TeXGyreSchola"/>
          <w:i/>
        </w:rPr>
        <w:t>R</w:t>
      </w:r>
      <w:r>
        <w:rPr>
          <w:rFonts w:ascii="TeXGyreSchola"/>
        </w:rPr>
        <w:t>.</w:t>
      </w:r>
    </w:p>
    <w:p w14:paraId="1C4F4AE8" w14:textId="40A78015" w:rsidR="00521285" w:rsidRDefault="00521285" w:rsidP="00521285">
      <w:pPr>
        <w:pStyle w:val="BodyText"/>
        <w:spacing w:before="187" w:line="199" w:lineRule="auto"/>
        <w:ind w:left="1183" w:right="1180"/>
        <w:jc w:val="both"/>
        <w:rPr>
          <w:rFonts w:ascii="TeXGyreSchola" w:hAnsi="TeXGyreSchola"/>
        </w:rPr>
      </w:pPr>
      <w:r>
        <w:rPr>
          <w:rFonts w:ascii="TeXGyreSchola" w:hAnsi="TeXGyreSchola"/>
        </w:rPr>
        <w:t xml:space="preserve">Another way to predict the service requirement by the next customer is to </w:t>
      </w:r>
      <w:r>
        <w:rPr>
          <w:rFonts w:ascii="TeXGyreSchola" w:hAnsi="TeXGyreSchola"/>
          <w:spacing w:val="-3"/>
        </w:rPr>
        <w:t>look</w:t>
      </w:r>
      <w:r>
        <w:rPr>
          <w:rFonts w:ascii="TeXGyreSchola" w:hAnsi="TeXGyreSchola"/>
          <w:spacing w:val="55"/>
        </w:rPr>
        <w:t xml:space="preserve"> </w:t>
      </w:r>
      <w:r>
        <w:rPr>
          <w:rFonts w:ascii="TeXGyreSchola" w:hAnsi="TeXGyreSchola"/>
        </w:rPr>
        <w:t xml:space="preserve">at the most recent data. One can look at the last few (choose a number) customers, to predict the next customer. Suppose the last five customers were for </w:t>
      </w:r>
      <w:r>
        <w:rPr>
          <w:rFonts w:ascii="TeXGyreSchola" w:hAnsi="TeXGyreSchola"/>
          <w:spacing w:val="-4"/>
        </w:rPr>
        <w:t xml:space="preserve">the </w:t>
      </w:r>
      <w:r>
        <w:rPr>
          <w:rFonts w:ascii="TeXGyreSchola" w:hAnsi="TeXGyreSchola"/>
        </w:rPr>
        <w:t xml:space="preserve">services … </w:t>
      </w:r>
      <w:r>
        <w:rPr>
          <w:rFonts w:ascii="TeXGyreSchola" w:hAnsi="TeXGyreSchola"/>
          <w:i/>
        </w:rPr>
        <w:t>R</w:t>
      </w:r>
      <w:r>
        <w:rPr>
          <w:rFonts w:ascii="TeXGyreSchola" w:hAnsi="TeXGyreSchola"/>
        </w:rPr>
        <w:t xml:space="preserve">, </w:t>
      </w:r>
      <w:r>
        <w:rPr>
          <w:rFonts w:ascii="TeXGyreSchola" w:hAnsi="TeXGyreSchola"/>
          <w:i/>
        </w:rPr>
        <w:t>M</w:t>
      </w:r>
      <w:r>
        <w:rPr>
          <w:rFonts w:ascii="TeXGyreSchola" w:hAnsi="TeXGyreSchola"/>
        </w:rPr>
        <w:t xml:space="preserve">, </w:t>
      </w:r>
      <w:r>
        <w:rPr>
          <w:rFonts w:ascii="TeXGyreSchola" w:hAnsi="TeXGyreSchola"/>
          <w:i/>
        </w:rPr>
        <w:t>R</w:t>
      </w:r>
      <w:r>
        <w:rPr>
          <w:rFonts w:ascii="TeXGyreSchola" w:hAnsi="TeXGyreSchola"/>
        </w:rPr>
        <w:t xml:space="preserve">, </w:t>
      </w:r>
      <w:r>
        <w:rPr>
          <w:rFonts w:ascii="TeXGyreSchola" w:hAnsi="TeXGyreSchola"/>
          <w:i/>
        </w:rPr>
        <w:t>M</w:t>
      </w:r>
      <w:r>
        <w:rPr>
          <w:rFonts w:ascii="TeXGyreSchola" w:hAnsi="TeXGyreSchola"/>
        </w:rPr>
        <w:t xml:space="preserve">, </w:t>
      </w:r>
      <w:r>
        <w:rPr>
          <w:rFonts w:ascii="TeXGyreSchola" w:hAnsi="TeXGyreSchola"/>
          <w:i/>
        </w:rPr>
        <w:t xml:space="preserve">M </w:t>
      </w:r>
      <w:r>
        <w:rPr>
          <w:rFonts w:ascii="TeXGyreSchola" w:hAnsi="TeXGyreSchola"/>
        </w:rPr>
        <w:t xml:space="preserve">order. Thus, the data shows the recent probability of </w:t>
      </w:r>
      <w:r>
        <w:rPr>
          <w:rFonts w:ascii="TeXGyreSchola" w:hAnsi="TeXGyreSchola"/>
          <w:i/>
        </w:rPr>
        <w:t xml:space="preserve">R </w:t>
      </w:r>
      <w:r>
        <w:rPr>
          <w:rFonts w:ascii="TeXGyreSchola" w:hAnsi="TeXGyreSchola"/>
        </w:rPr>
        <w:t xml:space="preserve">is 2/5 and that of </w:t>
      </w:r>
      <w:r>
        <w:rPr>
          <w:rFonts w:ascii="TeXGyreSchola" w:hAnsi="TeXGyreSchola"/>
          <w:i/>
        </w:rPr>
        <w:t xml:space="preserve">M </w:t>
      </w:r>
      <w:r>
        <w:rPr>
          <w:rFonts w:ascii="TeXGyreSchola" w:hAnsi="TeXGyreSchola"/>
        </w:rPr>
        <w:t>is 3/5. Based on just this information, the next customer will likely be for</w:t>
      </w:r>
      <w:r>
        <w:rPr>
          <w:rFonts w:ascii="TeXGyreSchola" w:hAnsi="TeXGyreSchola"/>
          <w:spacing w:val="60"/>
        </w:rPr>
        <w:t xml:space="preserve"> </w:t>
      </w:r>
      <w:r>
        <w:rPr>
          <w:rFonts w:ascii="TeXGyreSchola" w:hAnsi="TeXGyreSchola"/>
          <w:i/>
        </w:rPr>
        <w:t>M</w:t>
      </w:r>
      <w:r>
        <w:rPr>
          <w:rFonts w:ascii="TeXGyreSchola" w:hAnsi="TeXGyreSchola"/>
        </w:rPr>
        <w:t>.</w:t>
      </w:r>
    </w:p>
    <w:p w14:paraId="28F975DB" w14:textId="77777777" w:rsidR="00521285" w:rsidRDefault="00521285" w:rsidP="00521285">
      <w:pPr>
        <w:pStyle w:val="BodyText"/>
        <w:spacing w:before="173" w:line="199" w:lineRule="auto"/>
        <w:ind w:left="1183" w:right="1181"/>
        <w:jc w:val="both"/>
        <w:rPr>
          <w:rFonts w:ascii="TeXGyreSchola" w:hAnsi="TeXGyreSchola"/>
        </w:rPr>
      </w:pPr>
      <w:r>
        <w:rPr>
          <w:rFonts w:ascii="TeXGyreSchola" w:hAnsi="TeXGyreSchola"/>
        </w:rPr>
        <w:t>Thomas Bayes suggested that the prior probability should be informed by the more recent data. Naïve-Bayes posterior probability for a class is computed by multiplying the prior probability and the recent probability.</w:t>
      </w:r>
    </w:p>
    <w:p w14:paraId="052B28A8" w14:textId="3467058C" w:rsidR="00521285" w:rsidRDefault="00521285" w:rsidP="00521285">
      <w:pPr>
        <w:pStyle w:val="BodyText"/>
        <w:spacing w:before="176" w:line="199" w:lineRule="auto"/>
        <w:ind w:left="1183" w:right="1181" w:hanging="1"/>
        <w:jc w:val="both"/>
        <w:rPr>
          <w:rFonts w:ascii="TeXGyreSchola" w:hAnsi="TeXGyreSchola"/>
        </w:rPr>
      </w:pPr>
      <w:proofErr w:type="gramStart"/>
      <w:r>
        <w:rPr>
          <w:rFonts w:ascii="TeXGyreSchola" w:hAnsi="TeXGyreSchola"/>
        </w:rPr>
        <w:t>Thus</w:t>
      </w:r>
      <w:proofErr w:type="gramEnd"/>
      <w:r>
        <w:rPr>
          <w:rFonts w:ascii="TeXGyreSchola" w:hAnsi="TeXGyreSchola"/>
        </w:rPr>
        <w:t xml:space="preserve"> in this example, the NB posterior probability </w:t>
      </w:r>
      <w:r>
        <w:rPr>
          <w:rFonts w:ascii="TeXGyreSchola" w:hAnsi="TeXGyreSchola"/>
          <w:i/>
        </w:rPr>
        <w:t>P</w:t>
      </w:r>
      <w:r>
        <w:rPr>
          <w:rFonts w:ascii="TeXGyreSchola" w:hAnsi="TeXGyreSchola"/>
        </w:rPr>
        <w:t>(</w:t>
      </w:r>
      <w:r>
        <w:rPr>
          <w:rFonts w:ascii="TeXGyreSchola" w:hAnsi="TeXGyreSchola"/>
          <w:i/>
        </w:rPr>
        <w:t>R</w:t>
      </w:r>
      <w:r>
        <w:rPr>
          <w:rFonts w:ascii="TeXGyreSchola" w:hAnsi="TeXGyreSchola"/>
        </w:rPr>
        <w:t xml:space="preserve">) is (5/8 </w:t>
      </w:r>
      <w:r w:rsidR="00A37D6F">
        <w:rPr>
          <w:rFonts w:ascii="Arial" w:hAnsi="Arial"/>
        </w:rPr>
        <w:t>x</w:t>
      </w:r>
      <w:r>
        <w:rPr>
          <w:rFonts w:ascii="Arial" w:hAnsi="Arial"/>
        </w:rPr>
        <w:t xml:space="preserve"> </w:t>
      </w:r>
      <w:r>
        <w:rPr>
          <w:rFonts w:ascii="TeXGyreSchola" w:hAnsi="TeXGyreSchola"/>
        </w:rPr>
        <w:t xml:space="preserve">2/5) = </w:t>
      </w:r>
      <w:r>
        <w:rPr>
          <w:rFonts w:ascii="TeXGyreSchola" w:hAnsi="TeXGyreSchola"/>
          <w:spacing w:val="-3"/>
        </w:rPr>
        <w:t>10/40.</w:t>
      </w:r>
      <w:r>
        <w:rPr>
          <w:rFonts w:ascii="TeXGyreSchola" w:hAnsi="TeXGyreSchola"/>
          <w:spacing w:val="55"/>
        </w:rPr>
        <w:t xml:space="preserve"> </w:t>
      </w:r>
      <w:r>
        <w:rPr>
          <w:rFonts w:ascii="TeXGyreSchola" w:hAnsi="TeXGyreSchola"/>
        </w:rPr>
        <w:t xml:space="preserve">Similarly, the NB probability </w:t>
      </w:r>
      <w:r>
        <w:rPr>
          <w:rFonts w:ascii="TeXGyreSchola" w:hAnsi="TeXGyreSchola"/>
          <w:i/>
        </w:rPr>
        <w:t>P</w:t>
      </w:r>
      <w:r>
        <w:rPr>
          <w:rFonts w:ascii="TeXGyreSchola" w:hAnsi="TeXGyreSchola"/>
        </w:rPr>
        <w:t>(</w:t>
      </w:r>
      <w:r>
        <w:rPr>
          <w:rFonts w:ascii="TeXGyreSchola" w:hAnsi="TeXGyreSchola"/>
          <w:i/>
        </w:rPr>
        <w:t>M</w:t>
      </w:r>
      <w:r>
        <w:rPr>
          <w:rFonts w:ascii="TeXGyreSchola" w:hAnsi="TeXGyreSchola"/>
        </w:rPr>
        <w:t xml:space="preserve">) is (3/8 </w:t>
      </w:r>
      <w:r w:rsidR="00A37D6F">
        <w:rPr>
          <w:rFonts w:ascii="Arial" w:hAnsi="Arial"/>
        </w:rPr>
        <w:t>x</w:t>
      </w:r>
      <w:r>
        <w:rPr>
          <w:rFonts w:ascii="Arial" w:hAnsi="Arial"/>
        </w:rPr>
        <w:t xml:space="preserve"> </w:t>
      </w:r>
      <w:r>
        <w:rPr>
          <w:rFonts w:ascii="TeXGyreSchola" w:hAnsi="TeXGyreSchola"/>
        </w:rPr>
        <w:t xml:space="preserve">3/5) = 9/40. Since </w:t>
      </w:r>
      <w:r>
        <w:rPr>
          <w:rFonts w:ascii="TeXGyreSchola" w:hAnsi="TeXGyreSchola"/>
          <w:i/>
        </w:rPr>
        <w:t>P</w:t>
      </w:r>
      <w:r>
        <w:rPr>
          <w:rFonts w:ascii="TeXGyreSchola" w:hAnsi="TeXGyreSchola"/>
        </w:rPr>
        <w:t>(</w:t>
      </w:r>
      <w:r>
        <w:rPr>
          <w:rFonts w:ascii="TeXGyreSchola" w:hAnsi="TeXGyreSchola"/>
          <w:i/>
        </w:rPr>
        <w:t>R</w:t>
      </w:r>
      <w:r>
        <w:rPr>
          <w:rFonts w:ascii="TeXGyreSchola" w:hAnsi="TeXGyreSchola"/>
        </w:rPr>
        <w:t xml:space="preserve">) is greater than </w:t>
      </w:r>
      <w:r>
        <w:rPr>
          <w:rFonts w:ascii="TeXGyreSchola" w:hAnsi="TeXGyreSchola"/>
          <w:i/>
        </w:rPr>
        <w:t>P</w:t>
      </w:r>
      <w:r>
        <w:rPr>
          <w:rFonts w:ascii="TeXGyreSchola" w:hAnsi="TeXGyreSchola"/>
        </w:rPr>
        <w:t>(</w:t>
      </w:r>
      <w:r>
        <w:rPr>
          <w:rFonts w:ascii="TeXGyreSchola" w:hAnsi="TeXGyreSchola"/>
          <w:i/>
        </w:rPr>
        <w:t>M</w:t>
      </w:r>
      <w:r>
        <w:rPr>
          <w:rFonts w:ascii="TeXGyreSchola" w:hAnsi="TeXGyreSchola"/>
        </w:rPr>
        <w:t xml:space="preserve">), it follows that there is a greater probability of the next customer </w:t>
      </w:r>
      <w:r>
        <w:rPr>
          <w:rFonts w:ascii="TeXGyreSchola" w:hAnsi="TeXGyreSchola"/>
          <w:spacing w:val="-6"/>
        </w:rPr>
        <w:t xml:space="preserve">to </w:t>
      </w:r>
      <w:r>
        <w:rPr>
          <w:rFonts w:ascii="TeXGyreSchola" w:hAnsi="TeXGyreSchola"/>
        </w:rPr>
        <w:t>be</w:t>
      </w:r>
      <w:r>
        <w:rPr>
          <w:rFonts w:ascii="TeXGyreSchola" w:hAnsi="TeXGyreSchola"/>
          <w:spacing w:val="-6"/>
        </w:rPr>
        <w:t xml:space="preserve"> </w:t>
      </w:r>
      <w:r>
        <w:rPr>
          <w:rFonts w:ascii="TeXGyreSchola" w:hAnsi="TeXGyreSchola"/>
        </w:rPr>
        <w:t>for</w:t>
      </w:r>
      <w:r>
        <w:rPr>
          <w:rFonts w:ascii="TeXGyreSchola" w:hAnsi="TeXGyreSchola"/>
          <w:spacing w:val="-5"/>
        </w:rPr>
        <w:t xml:space="preserve"> </w:t>
      </w:r>
      <w:r>
        <w:rPr>
          <w:rFonts w:ascii="TeXGyreSchola" w:hAnsi="TeXGyreSchola"/>
          <w:i/>
        </w:rPr>
        <w:t>R</w:t>
      </w:r>
      <w:r>
        <w:rPr>
          <w:rFonts w:ascii="TeXGyreSchola" w:hAnsi="TeXGyreSchola"/>
        </w:rPr>
        <w:t>.</w:t>
      </w:r>
      <w:r>
        <w:rPr>
          <w:rFonts w:ascii="TeXGyreSchola" w:hAnsi="TeXGyreSchola"/>
          <w:spacing w:val="-5"/>
        </w:rPr>
        <w:t xml:space="preserve"> </w:t>
      </w:r>
      <w:proofErr w:type="gramStart"/>
      <w:r>
        <w:rPr>
          <w:rFonts w:ascii="TeXGyreSchola" w:hAnsi="TeXGyreSchola"/>
        </w:rPr>
        <w:t>Thus</w:t>
      </w:r>
      <w:proofErr w:type="gramEnd"/>
      <w:r>
        <w:rPr>
          <w:rFonts w:ascii="TeXGyreSchola" w:hAnsi="TeXGyreSchola"/>
          <w:spacing w:val="-6"/>
        </w:rPr>
        <w:t xml:space="preserve"> </w:t>
      </w:r>
      <w:r>
        <w:rPr>
          <w:rFonts w:ascii="TeXGyreSchola" w:hAnsi="TeXGyreSchola"/>
        </w:rPr>
        <w:t>the</w:t>
      </w:r>
      <w:r>
        <w:rPr>
          <w:rFonts w:ascii="TeXGyreSchola" w:hAnsi="TeXGyreSchola"/>
          <w:spacing w:val="-5"/>
        </w:rPr>
        <w:t xml:space="preserve"> </w:t>
      </w:r>
      <w:r>
        <w:rPr>
          <w:rFonts w:ascii="TeXGyreSchola" w:hAnsi="TeXGyreSchola"/>
        </w:rPr>
        <w:t>e</w:t>
      </w:r>
      <w:r w:rsidR="00A37D6F">
        <w:rPr>
          <w:rFonts w:ascii="TeXGyreSchola" w:hAnsi="TeXGyreSchola"/>
        </w:rPr>
        <w:t>x</w:t>
      </w:r>
      <w:r>
        <w:rPr>
          <w:rFonts w:ascii="TeXGyreSchola" w:hAnsi="TeXGyreSchola"/>
        </w:rPr>
        <w:t>pected</w:t>
      </w:r>
      <w:r>
        <w:rPr>
          <w:rFonts w:ascii="TeXGyreSchola" w:hAnsi="TeXGyreSchola"/>
          <w:spacing w:val="-5"/>
        </w:rPr>
        <w:t xml:space="preserve"> </w:t>
      </w:r>
      <w:r>
        <w:rPr>
          <w:rFonts w:ascii="TeXGyreSchola" w:hAnsi="TeXGyreSchola"/>
        </w:rPr>
        <w:t>class</w:t>
      </w:r>
      <w:r>
        <w:rPr>
          <w:rFonts w:ascii="TeXGyreSchola" w:hAnsi="TeXGyreSchola"/>
          <w:spacing w:val="-5"/>
        </w:rPr>
        <w:t xml:space="preserve"> </w:t>
      </w:r>
      <w:r>
        <w:rPr>
          <w:rFonts w:ascii="TeXGyreSchola" w:hAnsi="TeXGyreSchola"/>
        </w:rPr>
        <w:t>label</w:t>
      </w:r>
      <w:r>
        <w:rPr>
          <w:rFonts w:ascii="TeXGyreSchola" w:hAnsi="TeXGyreSchola"/>
          <w:spacing w:val="-6"/>
        </w:rPr>
        <w:t xml:space="preserve"> </w:t>
      </w:r>
      <w:r>
        <w:rPr>
          <w:rFonts w:ascii="TeXGyreSchola" w:hAnsi="TeXGyreSchola"/>
        </w:rPr>
        <w:t>assigned</w:t>
      </w:r>
      <w:r>
        <w:rPr>
          <w:rFonts w:ascii="TeXGyreSchola" w:hAnsi="TeXGyreSchola"/>
          <w:spacing w:val="-5"/>
        </w:rPr>
        <w:t xml:space="preserve"> </w:t>
      </w:r>
      <w:r>
        <w:rPr>
          <w:rFonts w:ascii="TeXGyreSchola" w:hAnsi="TeXGyreSchola"/>
        </w:rPr>
        <w:t>to</w:t>
      </w:r>
      <w:r>
        <w:rPr>
          <w:rFonts w:ascii="TeXGyreSchola" w:hAnsi="TeXGyreSchola"/>
          <w:spacing w:val="-5"/>
        </w:rPr>
        <w:t xml:space="preserve"> </w:t>
      </w:r>
      <w:r>
        <w:rPr>
          <w:rFonts w:ascii="TeXGyreSchola" w:hAnsi="TeXGyreSchola"/>
        </w:rPr>
        <w:t>the</w:t>
      </w:r>
      <w:r>
        <w:rPr>
          <w:rFonts w:ascii="TeXGyreSchola" w:hAnsi="TeXGyreSchola"/>
          <w:spacing w:val="-6"/>
        </w:rPr>
        <w:t xml:space="preserve"> </w:t>
      </w:r>
      <w:r>
        <w:rPr>
          <w:rFonts w:ascii="TeXGyreSchola" w:hAnsi="TeXGyreSchola"/>
        </w:rPr>
        <w:t>next</w:t>
      </w:r>
      <w:r>
        <w:rPr>
          <w:rFonts w:ascii="TeXGyreSchola" w:hAnsi="TeXGyreSchola"/>
          <w:spacing w:val="-5"/>
        </w:rPr>
        <w:t xml:space="preserve"> </w:t>
      </w:r>
      <w:r>
        <w:rPr>
          <w:rFonts w:ascii="TeXGyreSchola" w:hAnsi="TeXGyreSchola"/>
        </w:rPr>
        <w:t>customer</w:t>
      </w:r>
      <w:r>
        <w:rPr>
          <w:rFonts w:ascii="TeXGyreSchola" w:hAnsi="TeXGyreSchola"/>
          <w:spacing w:val="-5"/>
        </w:rPr>
        <w:t xml:space="preserve"> </w:t>
      </w:r>
      <w:r>
        <w:rPr>
          <w:rFonts w:ascii="TeXGyreSchola" w:hAnsi="TeXGyreSchola"/>
        </w:rPr>
        <w:t>would</w:t>
      </w:r>
      <w:r>
        <w:rPr>
          <w:rFonts w:ascii="TeXGyreSchola" w:hAnsi="TeXGyreSchola"/>
          <w:spacing w:val="-5"/>
        </w:rPr>
        <w:t xml:space="preserve"> </w:t>
      </w:r>
      <w:r>
        <w:rPr>
          <w:rFonts w:ascii="TeXGyreSchola" w:hAnsi="TeXGyreSchola"/>
        </w:rPr>
        <w:t>be</w:t>
      </w:r>
      <w:r>
        <w:rPr>
          <w:rFonts w:ascii="TeXGyreSchola" w:hAnsi="TeXGyreSchola"/>
          <w:spacing w:val="-7"/>
        </w:rPr>
        <w:t xml:space="preserve"> </w:t>
      </w:r>
      <w:r>
        <w:rPr>
          <w:rFonts w:ascii="TeXGyreSchola" w:hAnsi="TeXGyreSchola"/>
          <w:i/>
        </w:rPr>
        <w:t>R</w:t>
      </w:r>
      <w:r>
        <w:rPr>
          <w:rFonts w:ascii="TeXGyreSchola" w:hAnsi="TeXGyreSchola"/>
        </w:rPr>
        <w:t>.</w:t>
      </w:r>
    </w:p>
    <w:p w14:paraId="63C35D31" w14:textId="6F4CA911" w:rsidR="00521285" w:rsidRDefault="00521285" w:rsidP="00521285">
      <w:pPr>
        <w:pStyle w:val="BodyText"/>
        <w:spacing w:before="175" w:line="199" w:lineRule="auto"/>
        <w:ind w:left="1183" w:right="1181"/>
        <w:jc w:val="both"/>
        <w:rPr>
          <w:rFonts w:ascii="TeXGyreSchola"/>
        </w:rPr>
      </w:pPr>
      <w:r>
        <w:rPr>
          <w:rFonts w:ascii="TeXGyreSchola"/>
        </w:rPr>
        <w:t>Suppose, however</w:t>
      </w:r>
      <w:r w:rsidR="00A37D6F">
        <w:rPr>
          <w:rFonts w:ascii="TeXGyreSchola"/>
        </w:rPr>
        <w:t>,</w:t>
      </w:r>
      <w:r>
        <w:rPr>
          <w:rFonts w:ascii="TeXGyreSchola"/>
        </w:rPr>
        <w:t xml:space="preserve"> the next customer coming in was for </w:t>
      </w:r>
      <w:r>
        <w:rPr>
          <w:rFonts w:ascii="TeXGyreSchola"/>
          <w:i/>
        </w:rPr>
        <w:t xml:space="preserve">M </w:t>
      </w:r>
      <w:r>
        <w:rPr>
          <w:rFonts w:ascii="TeXGyreSchola"/>
        </w:rPr>
        <w:t xml:space="preserve">service. The last </w:t>
      </w:r>
      <w:r>
        <w:rPr>
          <w:rFonts w:ascii="TeXGyreSchola"/>
          <w:spacing w:val="-3"/>
        </w:rPr>
        <w:t>five</w:t>
      </w:r>
      <w:r>
        <w:rPr>
          <w:rFonts w:ascii="TeXGyreSchola"/>
          <w:spacing w:val="55"/>
        </w:rPr>
        <w:t xml:space="preserve"> </w:t>
      </w:r>
      <w:r>
        <w:rPr>
          <w:rFonts w:ascii="TeXGyreSchola"/>
        </w:rPr>
        <w:t xml:space="preserve">customer sequence now becomes </w:t>
      </w:r>
      <w:r>
        <w:rPr>
          <w:rFonts w:ascii="TeXGyreSchola"/>
          <w:i/>
        </w:rPr>
        <w:t>M</w:t>
      </w:r>
      <w:r>
        <w:rPr>
          <w:rFonts w:ascii="TeXGyreSchola"/>
        </w:rPr>
        <w:t xml:space="preserve">, </w:t>
      </w:r>
      <w:r>
        <w:rPr>
          <w:rFonts w:ascii="TeXGyreSchola"/>
          <w:i/>
        </w:rPr>
        <w:t>R</w:t>
      </w:r>
      <w:r>
        <w:rPr>
          <w:rFonts w:ascii="TeXGyreSchola"/>
        </w:rPr>
        <w:t xml:space="preserve">, </w:t>
      </w:r>
      <w:r>
        <w:rPr>
          <w:rFonts w:ascii="TeXGyreSchola"/>
          <w:i/>
        </w:rPr>
        <w:t>M</w:t>
      </w:r>
      <w:r>
        <w:rPr>
          <w:rFonts w:ascii="TeXGyreSchola"/>
        </w:rPr>
        <w:t xml:space="preserve">, </w:t>
      </w:r>
      <w:r>
        <w:rPr>
          <w:rFonts w:ascii="TeXGyreSchola"/>
          <w:i/>
        </w:rPr>
        <w:t>M</w:t>
      </w:r>
      <w:r>
        <w:rPr>
          <w:rFonts w:ascii="TeXGyreSchola"/>
        </w:rPr>
        <w:t xml:space="preserve">, </w:t>
      </w:r>
      <w:r>
        <w:rPr>
          <w:rFonts w:ascii="TeXGyreSchola"/>
          <w:i/>
        </w:rPr>
        <w:t>M</w:t>
      </w:r>
      <w:r>
        <w:rPr>
          <w:rFonts w:ascii="TeXGyreSchola"/>
        </w:rPr>
        <w:t xml:space="preserve">. Thus, the recent data </w:t>
      </w:r>
      <w:r>
        <w:rPr>
          <w:rFonts w:ascii="TeXGyreSchola"/>
          <w:spacing w:val="-3"/>
        </w:rPr>
        <w:t>shows</w:t>
      </w:r>
      <w:r>
        <w:rPr>
          <w:rFonts w:ascii="TeXGyreSchola"/>
          <w:spacing w:val="55"/>
        </w:rPr>
        <w:t xml:space="preserve"> </w:t>
      </w:r>
      <w:r>
        <w:rPr>
          <w:rFonts w:ascii="TeXGyreSchola"/>
        </w:rPr>
        <w:t>the</w:t>
      </w:r>
      <w:r>
        <w:rPr>
          <w:rFonts w:ascii="TeXGyreSchola"/>
          <w:spacing w:val="12"/>
        </w:rPr>
        <w:t xml:space="preserve"> </w:t>
      </w:r>
      <w:r>
        <w:rPr>
          <w:rFonts w:ascii="TeXGyreSchola"/>
        </w:rPr>
        <w:t>probability</w:t>
      </w:r>
      <w:r>
        <w:rPr>
          <w:rFonts w:ascii="TeXGyreSchola"/>
          <w:spacing w:val="12"/>
        </w:rPr>
        <w:t xml:space="preserve"> </w:t>
      </w:r>
      <w:r>
        <w:rPr>
          <w:rFonts w:ascii="TeXGyreSchola"/>
        </w:rPr>
        <w:t>for</w:t>
      </w:r>
      <w:r>
        <w:rPr>
          <w:rFonts w:ascii="TeXGyreSchola"/>
          <w:spacing w:val="12"/>
        </w:rPr>
        <w:t xml:space="preserve"> </w:t>
      </w:r>
      <w:r>
        <w:rPr>
          <w:rFonts w:ascii="TeXGyreSchola"/>
          <w:i/>
        </w:rPr>
        <w:t>R</w:t>
      </w:r>
      <w:r>
        <w:rPr>
          <w:rFonts w:ascii="TeXGyreSchola"/>
          <w:i/>
          <w:spacing w:val="12"/>
        </w:rPr>
        <w:t xml:space="preserve"> </w:t>
      </w:r>
      <w:r>
        <w:rPr>
          <w:rFonts w:ascii="TeXGyreSchola"/>
        </w:rPr>
        <w:t>to</w:t>
      </w:r>
      <w:r>
        <w:rPr>
          <w:rFonts w:ascii="TeXGyreSchola"/>
          <w:spacing w:val="12"/>
        </w:rPr>
        <w:t xml:space="preserve"> </w:t>
      </w:r>
      <w:r>
        <w:rPr>
          <w:rFonts w:ascii="TeXGyreSchola"/>
        </w:rPr>
        <w:t>be</w:t>
      </w:r>
      <w:r>
        <w:rPr>
          <w:rFonts w:ascii="TeXGyreSchola"/>
          <w:spacing w:val="12"/>
        </w:rPr>
        <w:t xml:space="preserve"> </w:t>
      </w:r>
      <w:r>
        <w:rPr>
          <w:rFonts w:ascii="TeXGyreSchola"/>
        </w:rPr>
        <w:t>1/5</w:t>
      </w:r>
      <w:r>
        <w:rPr>
          <w:rFonts w:ascii="TeXGyreSchola"/>
          <w:spacing w:val="12"/>
        </w:rPr>
        <w:t xml:space="preserve"> </w:t>
      </w:r>
      <w:r>
        <w:rPr>
          <w:rFonts w:ascii="TeXGyreSchola"/>
        </w:rPr>
        <w:t>and</w:t>
      </w:r>
      <w:r>
        <w:rPr>
          <w:rFonts w:ascii="TeXGyreSchola"/>
          <w:spacing w:val="12"/>
        </w:rPr>
        <w:t xml:space="preserve"> </w:t>
      </w:r>
      <w:r>
        <w:rPr>
          <w:rFonts w:ascii="TeXGyreSchola"/>
        </w:rPr>
        <w:t>that</w:t>
      </w:r>
      <w:r>
        <w:rPr>
          <w:rFonts w:ascii="TeXGyreSchola"/>
          <w:spacing w:val="12"/>
        </w:rPr>
        <w:t xml:space="preserve"> </w:t>
      </w:r>
      <w:r>
        <w:rPr>
          <w:rFonts w:ascii="TeXGyreSchola"/>
        </w:rPr>
        <w:t>of</w:t>
      </w:r>
      <w:r>
        <w:rPr>
          <w:rFonts w:ascii="TeXGyreSchola"/>
          <w:spacing w:val="12"/>
        </w:rPr>
        <w:t xml:space="preserve"> </w:t>
      </w:r>
      <w:r>
        <w:rPr>
          <w:rFonts w:ascii="TeXGyreSchola"/>
          <w:i/>
        </w:rPr>
        <w:t>M</w:t>
      </w:r>
      <w:r>
        <w:rPr>
          <w:rFonts w:ascii="TeXGyreSchola"/>
          <w:i/>
          <w:spacing w:val="12"/>
        </w:rPr>
        <w:t xml:space="preserve"> </w:t>
      </w:r>
      <w:r>
        <w:rPr>
          <w:rFonts w:ascii="TeXGyreSchola"/>
        </w:rPr>
        <w:t>to</w:t>
      </w:r>
      <w:r>
        <w:rPr>
          <w:rFonts w:ascii="TeXGyreSchola"/>
          <w:spacing w:val="12"/>
        </w:rPr>
        <w:t xml:space="preserve"> </w:t>
      </w:r>
      <w:r>
        <w:rPr>
          <w:rFonts w:ascii="TeXGyreSchola"/>
        </w:rPr>
        <w:t>be</w:t>
      </w:r>
      <w:r>
        <w:rPr>
          <w:rFonts w:ascii="TeXGyreSchola"/>
          <w:spacing w:val="12"/>
        </w:rPr>
        <w:t xml:space="preserve"> </w:t>
      </w:r>
      <w:r>
        <w:rPr>
          <w:rFonts w:ascii="TeXGyreSchola"/>
        </w:rPr>
        <w:t>4/5.</w:t>
      </w:r>
    </w:p>
    <w:p w14:paraId="58DB086D" w14:textId="5B5704FB" w:rsidR="00521285" w:rsidRDefault="00521285" w:rsidP="00521285">
      <w:pPr>
        <w:pStyle w:val="BodyText"/>
        <w:spacing w:before="177" w:line="199" w:lineRule="auto"/>
        <w:ind w:left="1183" w:right="1180"/>
        <w:jc w:val="both"/>
        <w:rPr>
          <w:rFonts w:ascii="TeXGyreSchola" w:hAnsi="TeXGyreSchola"/>
        </w:rPr>
      </w:pPr>
      <w:r>
        <w:rPr>
          <w:rFonts w:ascii="TeXGyreSchola" w:hAnsi="TeXGyreSchola"/>
        </w:rPr>
        <w:t xml:space="preserve">Now the NB probability for </w:t>
      </w:r>
      <w:r>
        <w:rPr>
          <w:rFonts w:ascii="TeXGyreSchola" w:hAnsi="TeXGyreSchola"/>
          <w:i/>
        </w:rPr>
        <w:t xml:space="preserve">R </w:t>
      </w:r>
      <w:r>
        <w:rPr>
          <w:rFonts w:ascii="TeXGyreSchola" w:hAnsi="TeXGyreSchola"/>
        </w:rPr>
        <w:t xml:space="preserve">is (5/8 </w:t>
      </w:r>
      <w:r w:rsidR="00A37D6F">
        <w:rPr>
          <w:rFonts w:ascii="Arial" w:hAnsi="Arial"/>
        </w:rPr>
        <w:t>x</w:t>
      </w:r>
      <w:r>
        <w:rPr>
          <w:rFonts w:ascii="Arial" w:hAnsi="Arial"/>
        </w:rPr>
        <w:t xml:space="preserve"> </w:t>
      </w:r>
      <w:r>
        <w:rPr>
          <w:rFonts w:ascii="TeXGyreSchola" w:hAnsi="TeXGyreSchola"/>
        </w:rPr>
        <w:t xml:space="preserve">1/5) = 5/40. Similarly, the NB probability for </w:t>
      </w:r>
      <w:r>
        <w:rPr>
          <w:rFonts w:ascii="TeXGyreSchola" w:hAnsi="TeXGyreSchola"/>
          <w:i/>
        </w:rPr>
        <w:t xml:space="preserve">M </w:t>
      </w:r>
      <w:r>
        <w:rPr>
          <w:rFonts w:ascii="TeXGyreSchola" w:hAnsi="TeXGyreSchola"/>
        </w:rPr>
        <w:t xml:space="preserve">is (3/8 </w:t>
      </w:r>
      <w:r w:rsidR="00A37D6F">
        <w:rPr>
          <w:rFonts w:ascii="Arial" w:hAnsi="Arial"/>
        </w:rPr>
        <w:t>x</w:t>
      </w:r>
      <w:r>
        <w:rPr>
          <w:rFonts w:ascii="Arial" w:hAnsi="Arial"/>
        </w:rPr>
        <w:t xml:space="preserve"> </w:t>
      </w:r>
      <w:r>
        <w:rPr>
          <w:rFonts w:ascii="TeXGyreSchola" w:hAnsi="TeXGyreSchola"/>
        </w:rPr>
        <w:t xml:space="preserve">4/5) = 12/40. Since </w:t>
      </w:r>
      <w:r>
        <w:rPr>
          <w:rFonts w:ascii="TeXGyreSchola" w:hAnsi="TeXGyreSchola"/>
          <w:i/>
        </w:rPr>
        <w:t>P</w:t>
      </w:r>
      <w:r>
        <w:rPr>
          <w:rFonts w:ascii="TeXGyreSchola" w:hAnsi="TeXGyreSchola"/>
        </w:rPr>
        <w:t>(</w:t>
      </w:r>
      <w:r>
        <w:rPr>
          <w:rFonts w:ascii="TeXGyreSchola" w:hAnsi="TeXGyreSchola"/>
          <w:i/>
        </w:rPr>
        <w:t>M</w:t>
      </w:r>
      <w:r>
        <w:rPr>
          <w:rFonts w:ascii="TeXGyreSchola" w:hAnsi="TeXGyreSchola"/>
        </w:rPr>
        <w:t xml:space="preserve">) is greater than </w:t>
      </w:r>
      <w:r>
        <w:rPr>
          <w:rFonts w:ascii="TeXGyreSchola" w:hAnsi="TeXGyreSchola"/>
          <w:i/>
        </w:rPr>
        <w:t>P</w:t>
      </w:r>
      <w:r>
        <w:rPr>
          <w:rFonts w:ascii="TeXGyreSchola" w:hAnsi="TeXGyreSchola"/>
        </w:rPr>
        <w:t>(</w:t>
      </w:r>
      <w:r>
        <w:rPr>
          <w:rFonts w:ascii="TeXGyreSchola" w:hAnsi="TeXGyreSchola"/>
          <w:i/>
        </w:rPr>
        <w:t>R</w:t>
      </w:r>
      <w:r>
        <w:rPr>
          <w:rFonts w:ascii="TeXGyreSchola" w:hAnsi="TeXGyreSchola"/>
        </w:rPr>
        <w:t xml:space="preserve">), it follows that there is a greater probability of the next customer to be for </w:t>
      </w:r>
      <w:r>
        <w:rPr>
          <w:rFonts w:ascii="TeXGyreSchola" w:hAnsi="TeXGyreSchola"/>
          <w:i/>
        </w:rPr>
        <w:t>M</w:t>
      </w:r>
      <w:r>
        <w:rPr>
          <w:rFonts w:ascii="TeXGyreSchola" w:hAnsi="TeXGyreSchola"/>
        </w:rPr>
        <w:t xml:space="preserve">. </w:t>
      </w:r>
      <w:proofErr w:type="gramStart"/>
      <w:r>
        <w:rPr>
          <w:rFonts w:ascii="TeXGyreSchola" w:hAnsi="TeXGyreSchola"/>
        </w:rPr>
        <w:t>Thus</w:t>
      </w:r>
      <w:proofErr w:type="gramEnd"/>
      <w:r>
        <w:rPr>
          <w:rFonts w:ascii="TeXGyreSchola" w:hAnsi="TeXGyreSchola"/>
        </w:rPr>
        <w:t xml:space="preserve"> the expected class label assigned to the next customer is </w:t>
      </w:r>
      <w:r>
        <w:rPr>
          <w:rFonts w:ascii="TeXGyreSchola" w:hAnsi="TeXGyreSchola"/>
          <w:i/>
        </w:rPr>
        <w:t>M</w:t>
      </w:r>
      <w:r>
        <w:rPr>
          <w:rFonts w:ascii="TeXGyreSchola" w:hAnsi="TeXGyreSchola"/>
        </w:rPr>
        <w:t>.</w:t>
      </w:r>
    </w:p>
    <w:p w14:paraId="65DF1F74" w14:textId="77777777" w:rsidR="00521285" w:rsidRDefault="00521285" w:rsidP="00521285">
      <w:pPr>
        <w:pStyle w:val="BodyText"/>
        <w:spacing w:before="175" w:line="199" w:lineRule="auto"/>
        <w:ind w:left="1183" w:right="1181"/>
        <w:jc w:val="both"/>
        <w:rPr>
          <w:rFonts w:ascii="TeXGyreSchola"/>
        </w:rPr>
      </w:pPr>
      <w:r>
        <w:rPr>
          <w:rFonts w:ascii="TeXGyreSchola"/>
        </w:rPr>
        <w:t>The NB predictor thus dynamically changes its prediction value based on the recent data.</w:t>
      </w:r>
    </w:p>
    <w:p w14:paraId="3BC68786" w14:textId="77777777" w:rsidR="00521285" w:rsidRDefault="00521285" w:rsidP="00521285">
      <w:pPr>
        <w:pStyle w:val="BodyText"/>
        <w:spacing w:before="8"/>
        <w:rPr>
          <w:rFonts w:ascii="TeXGyreSchola"/>
          <w:sz w:val="28"/>
        </w:rPr>
      </w:pPr>
    </w:p>
    <w:p w14:paraId="4A49E61D" w14:textId="77777777" w:rsidR="00521285" w:rsidRDefault="00521285" w:rsidP="00521285">
      <w:pPr>
        <w:pStyle w:val="Heading3"/>
        <w:rPr>
          <w:rFonts w:ascii="Georgia"/>
        </w:rPr>
      </w:pPr>
      <w:bookmarkStart w:id="5" w:name="_TOC_250004"/>
      <w:bookmarkEnd w:id="5"/>
      <w:r>
        <w:rPr>
          <w:rFonts w:ascii="Georgia"/>
          <w:w w:val="115"/>
        </w:rPr>
        <w:t>TEXT CLASSIFICATION EXAMPLE</w:t>
      </w:r>
    </w:p>
    <w:p w14:paraId="6F16492A" w14:textId="77777777" w:rsidR="00521285" w:rsidRDefault="00521285" w:rsidP="00A37D6F">
      <w:pPr>
        <w:pStyle w:val="BodyText"/>
        <w:spacing w:before="88"/>
        <w:ind w:left="1183"/>
        <w:jc w:val="both"/>
        <w:rPr>
          <w:rFonts w:ascii="TeXGyreSchola" w:hAnsi="TeXGyreSchola"/>
        </w:rPr>
      </w:pPr>
      <w:r>
        <w:rPr>
          <w:rFonts w:ascii="TeXGyreSchola" w:hAnsi="TeXGyreSchola"/>
        </w:rPr>
        <w:t>The probability of the document ‘</w:t>
      </w:r>
      <w:r>
        <w:rPr>
          <w:rFonts w:ascii="TeXGyreSchola" w:hAnsi="TeXGyreSchola"/>
          <w:i/>
        </w:rPr>
        <w:t>d</w:t>
      </w:r>
      <w:r>
        <w:rPr>
          <w:rFonts w:ascii="TeXGyreSchola" w:hAnsi="TeXGyreSchola"/>
        </w:rPr>
        <w:t>’ being in class ‘</w:t>
      </w:r>
      <w:r>
        <w:rPr>
          <w:rFonts w:ascii="TeXGyreSchola" w:hAnsi="TeXGyreSchola"/>
          <w:i/>
        </w:rPr>
        <w:t>c</w:t>
      </w:r>
      <w:r>
        <w:rPr>
          <w:rFonts w:ascii="TeXGyreSchola" w:hAnsi="TeXGyreSchola"/>
        </w:rPr>
        <w:t>’ is computed as follows</w:t>
      </w:r>
    </w:p>
    <w:p w14:paraId="6F374CC0" w14:textId="77777777" w:rsidR="00A37D6F" w:rsidRDefault="00A37D6F" w:rsidP="00A37D6F">
      <w:pPr>
        <w:pStyle w:val="BodyText"/>
        <w:spacing w:before="88"/>
        <w:ind w:left="1183"/>
        <w:jc w:val="both"/>
        <w:rPr>
          <w:rFonts w:ascii="TeXGyreSchola" w:hAnsi="TeXGyreSchola"/>
        </w:rPr>
      </w:pPr>
    </w:p>
    <w:p w14:paraId="791E859D" w14:textId="4AD20841" w:rsidR="00A37D6F" w:rsidRDefault="00A37D6F" w:rsidP="00A37D6F">
      <w:pPr>
        <w:pStyle w:val="BodyText"/>
        <w:spacing w:before="88"/>
        <w:ind w:left="1183"/>
        <w:jc w:val="both"/>
        <w:rPr>
          <w:rFonts w:ascii="TeXGyreSchola" w:hAnsi="TeXGyreSchola"/>
        </w:rPr>
        <w:sectPr w:rsidR="00A37D6F">
          <w:pgSz w:w="10530" w:h="13770"/>
          <w:pgMar w:top="1000" w:right="0" w:bottom="280" w:left="0" w:header="720" w:footer="720" w:gutter="0"/>
          <w:cols w:space="720"/>
        </w:sectPr>
      </w:pPr>
      <m:oMathPara>
        <m:oMath>
          <m:r>
            <w:rPr>
              <w:rFonts w:ascii="Cambria Math" w:hAnsi="Cambria Math"/>
            </w:rPr>
            <m:t>P(c|d)∝P(c)</m:t>
          </m:r>
          <m:nary>
            <m:naryPr>
              <m:chr m:val="∏"/>
              <m:limLoc m:val="undOvr"/>
              <m:supHide m:val="1"/>
              <m:ctrlPr>
                <w:rPr>
                  <w:rFonts w:ascii="Cambria Math" w:hAnsi="Cambria Math"/>
                  <w:i/>
                </w:rPr>
              </m:ctrlPr>
            </m:naryPr>
            <m:sub>
              <m:r>
                <w:rPr>
                  <w:rFonts w:ascii="Cambria Math" w:hAnsi="Cambria Math"/>
                </w:rPr>
                <m:t>1≤k≤</m:t>
              </m:r>
              <m:sSub>
                <m:sSubPr>
                  <m:ctrlPr>
                    <w:rPr>
                      <w:rFonts w:ascii="Cambria Math" w:hAnsi="Cambria Math"/>
                      <w:i/>
                    </w:rPr>
                  </m:ctrlPr>
                </m:sSubPr>
                <m:e>
                  <m:r>
                    <w:rPr>
                      <w:rFonts w:ascii="Cambria Math" w:hAnsi="Cambria Math"/>
                    </w:rPr>
                    <m:t>n</m:t>
                  </m:r>
                </m:e>
                <m:sub>
                  <m:r>
                    <w:rPr>
                      <w:rFonts w:ascii="Cambria Math" w:hAnsi="Cambria Math"/>
                    </w:rPr>
                    <m:t>d</m:t>
                  </m:r>
                </m:sub>
              </m:sSub>
            </m:sub>
            <m:sup/>
            <m:e>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|c)</m:t>
              </m:r>
            </m:e>
          </m:nary>
        </m:oMath>
      </m:oMathPara>
    </w:p>
    <w:p w14:paraId="67F20D6F" w14:textId="77777777" w:rsidR="00521285" w:rsidRDefault="00521285" w:rsidP="00521285">
      <w:pPr>
        <w:widowControl/>
        <w:autoSpaceDE/>
        <w:autoSpaceDN/>
        <w:spacing w:line="187" w:lineRule="auto"/>
        <w:rPr>
          <w:rFonts w:ascii="TeXGyreSchola" w:hAnsi="TeXGyreSchola"/>
          <w:sz w:val="13"/>
        </w:rPr>
        <w:sectPr w:rsidR="00521285">
          <w:type w:val="continuous"/>
          <w:pgSz w:w="10530" w:h="13770"/>
          <w:pgMar w:top="1280" w:right="0" w:bottom="280" w:left="0" w:header="720" w:footer="720" w:gutter="0"/>
          <w:cols w:space="720"/>
        </w:sectPr>
      </w:pPr>
    </w:p>
    <w:p w14:paraId="5AE18664" w14:textId="77777777" w:rsidR="00521285" w:rsidRDefault="00521285" w:rsidP="00521285">
      <w:pPr>
        <w:pStyle w:val="BodyText"/>
        <w:spacing w:before="10"/>
        <w:rPr>
          <w:rFonts w:ascii="Trebuchet MS"/>
          <w:i/>
          <w:sz w:val="19"/>
        </w:rPr>
      </w:pPr>
    </w:p>
    <w:p w14:paraId="18ED94F4" w14:textId="48D32239" w:rsidR="00521285" w:rsidRDefault="00521285" w:rsidP="00521285">
      <w:pPr>
        <w:pStyle w:val="BodyText"/>
        <w:spacing w:line="180" w:lineRule="auto"/>
        <w:ind w:left="1183" w:right="1333"/>
        <w:rPr>
          <w:rFonts w:ascii="TeXGyreSchola"/>
        </w:rPr>
      </w:pPr>
      <w:r>
        <w:rPr>
          <w:rFonts w:ascii="TeXGyreSchola"/>
        </w:rPr>
        <w:t xml:space="preserve">Where, </w:t>
      </w:r>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|c)</m:t>
        </m:r>
      </m:oMath>
      <w:r>
        <w:rPr>
          <w:rFonts w:ascii="TeXGyreSchola"/>
        </w:rPr>
        <w:t xml:space="preserve"> is the conditional probability of term </w:t>
      </w:r>
      <m:oMath>
        <m:r>
          <w:rPr>
            <w:rFonts w:ascii="Cambria Math" w:hAnsi="Cambria Math"/>
          </w:rPr>
          <m:t>t</m:t>
        </m:r>
        <m:r>
          <w:rPr>
            <w:rFonts w:ascii="Cambria Math" w:hAnsi="Cambria Math"/>
            <w:position w:val="-6"/>
            <w:sz w:val="13"/>
          </w:rPr>
          <m:t>k</m:t>
        </m:r>
      </m:oMath>
      <w:r>
        <w:rPr>
          <w:rFonts w:ascii="TeXGyreSchola"/>
          <w:i/>
          <w:position w:val="-6"/>
          <w:sz w:val="13"/>
        </w:rPr>
        <w:t xml:space="preserve"> </w:t>
      </w:r>
      <w:r>
        <w:rPr>
          <w:rFonts w:ascii="TeXGyreSchola"/>
        </w:rPr>
        <w:t>occurring in a document of class</w:t>
      </w:r>
      <w:r>
        <w:rPr>
          <w:rFonts w:ascii="TeXGyreSchola"/>
          <w:spacing w:val="24"/>
        </w:rPr>
        <w:t xml:space="preserve"> </w:t>
      </w:r>
      <w:r>
        <w:rPr>
          <w:rFonts w:ascii="TeXGyreSchola"/>
          <w:i/>
        </w:rPr>
        <w:t>c</w:t>
      </w:r>
      <w:r>
        <w:rPr>
          <w:rFonts w:ascii="TeXGyreSchola"/>
        </w:rPr>
        <w:t>.</w:t>
      </w:r>
    </w:p>
    <w:p w14:paraId="6D781A52" w14:textId="77777777" w:rsidR="00521285" w:rsidRDefault="00521285" w:rsidP="00521285">
      <w:pPr>
        <w:pStyle w:val="BodyText"/>
        <w:spacing w:before="184" w:line="199" w:lineRule="auto"/>
        <w:ind w:left="1183" w:right="1111"/>
        <w:rPr>
          <w:rFonts w:ascii="TeXGyreSchola"/>
        </w:rPr>
      </w:pPr>
      <w:r>
        <w:rPr>
          <w:rFonts w:ascii="TeXGyreSchola"/>
        </w:rPr>
        <w:t xml:space="preserve">Dataset 12.1 shows the text classification training and test data. The goal is to classify the test data into the right class as </w:t>
      </w:r>
      <w:r>
        <w:rPr>
          <w:rFonts w:ascii="TeXGyreSchola"/>
          <w:i/>
        </w:rPr>
        <w:t xml:space="preserve">h </w:t>
      </w:r>
      <w:r>
        <w:rPr>
          <w:rFonts w:ascii="TeXGyreSchola"/>
        </w:rPr>
        <w:t>or ~</w:t>
      </w:r>
      <w:r>
        <w:rPr>
          <w:rFonts w:ascii="TeXGyreSchola"/>
          <w:i/>
        </w:rPr>
        <w:t xml:space="preserve">h </w:t>
      </w:r>
      <w:r>
        <w:rPr>
          <w:rFonts w:ascii="TeXGyreSchola"/>
        </w:rPr>
        <w:t xml:space="preserve">(read as not </w:t>
      </w:r>
      <w:r>
        <w:rPr>
          <w:rFonts w:ascii="TeXGyreSchola"/>
          <w:i/>
        </w:rPr>
        <w:t>h</w:t>
      </w:r>
      <w:r>
        <w:rPr>
          <w:rFonts w:ascii="TeXGyreSchola"/>
        </w:rPr>
        <w:t>).</w:t>
      </w:r>
    </w:p>
    <w:p w14:paraId="3396B925" w14:textId="77777777" w:rsidR="00521285" w:rsidRDefault="00521285" w:rsidP="00521285">
      <w:pPr>
        <w:pStyle w:val="BodyText"/>
        <w:spacing w:before="5" w:after="1"/>
        <w:rPr>
          <w:rFonts w:ascii="TeXGyreSchola"/>
          <w:sz w:val="27"/>
        </w:rPr>
      </w:pPr>
    </w:p>
    <w:tbl>
      <w:tblPr>
        <w:tblW w:w="0" w:type="auto"/>
        <w:tblInd w:w="1190" w:type="dxa"/>
        <w:tblLayout w:type="fixed"/>
        <w:tblCellMar>
          <w:left w:w="0" w:type="dxa"/>
          <w:right w:w="0" w:type="dxa"/>
        </w:tblCellMar>
        <w:tblLook w:val="01E0" w:firstRow="1" w:lastRow="1" w:firstColumn="1" w:lastColumn="1" w:noHBand="0" w:noVBand="0"/>
      </w:tblPr>
      <w:tblGrid>
        <w:gridCol w:w="1388"/>
        <w:gridCol w:w="1682"/>
        <w:gridCol w:w="3436"/>
        <w:gridCol w:w="1657"/>
      </w:tblGrid>
      <w:tr w:rsidR="00521285" w14:paraId="6649D9BF" w14:textId="77777777" w:rsidTr="00521285">
        <w:trPr>
          <w:trHeight w:val="396"/>
        </w:trPr>
        <w:tc>
          <w:tcPr>
            <w:tcW w:w="1388" w:type="dxa"/>
            <w:hideMark/>
          </w:tcPr>
          <w:p w14:paraId="384995EF" w14:textId="77777777" w:rsidR="00521285" w:rsidRDefault="00521285">
            <w:pPr>
              <w:pStyle w:val="TableParagraph"/>
              <w:spacing w:before="15"/>
              <w:ind w:left="-1"/>
              <w:rPr>
                <w:rFonts w:ascii="UKIJ Bom"/>
                <w:sz w:val="20"/>
              </w:rPr>
            </w:pPr>
            <w:r>
              <w:rPr>
                <w:rFonts w:ascii="Times New Roman"/>
                <w:color w:val="FFFFFF"/>
                <w:w w:val="90"/>
                <w:sz w:val="20"/>
                <w:shd w:val="clear" w:color="auto" w:fill="000000"/>
              </w:rPr>
              <w:t xml:space="preserve"> </w:t>
            </w:r>
            <w:r>
              <w:rPr>
                <w:rFonts w:ascii="Times New Roman"/>
                <w:color w:val="FFFFFF"/>
                <w:sz w:val="20"/>
                <w:shd w:val="clear" w:color="auto" w:fill="000000"/>
              </w:rPr>
              <w:t xml:space="preserve"> </w:t>
            </w:r>
            <w:r>
              <w:rPr>
                <w:rFonts w:ascii="UKIJ Bom"/>
                <w:color w:val="FFFFFF"/>
                <w:sz w:val="20"/>
                <w:shd w:val="clear" w:color="auto" w:fill="000000"/>
              </w:rPr>
              <w:t>Dataset 12.1</w:t>
            </w:r>
          </w:p>
        </w:tc>
        <w:tc>
          <w:tcPr>
            <w:tcW w:w="6775" w:type="dxa"/>
            <w:gridSpan w:val="3"/>
          </w:tcPr>
          <w:p w14:paraId="7A09D553" w14:textId="77777777" w:rsidR="00521285" w:rsidRDefault="00521285">
            <w:pPr>
              <w:pStyle w:val="TableParagraph"/>
              <w:rPr>
                <w:rFonts w:ascii="Times New Roman"/>
                <w:sz w:val="20"/>
              </w:rPr>
            </w:pPr>
          </w:p>
        </w:tc>
      </w:tr>
      <w:tr w:rsidR="00521285" w14:paraId="0326F128" w14:textId="77777777" w:rsidTr="00521285">
        <w:trPr>
          <w:trHeight w:val="538"/>
        </w:trPr>
        <w:tc>
          <w:tcPr>
            <w:tcW w:w="1388" w:type="dxa"/>
            <w:tcBorders>
              <w:top w:val="nil"/>
              <w:left w:val="nil"/>
              <w:bottom w:val="single" w:sz="8" w:space="0" w:color="000000"/>
              <w:right w:val="nil"/>
            </w:tcBorders>
            <w:shd w:val="clear" w:color="auto" w:fill="D9D9D9"/>
          </w:tcPr>
          <w:p w14:paraId="3A335352" w14:textId="77777777" w:rsidR="00521285" w:rsidRDefault="00521285">
            <w:pPr>
              <w:pStyle w:val="TableParagraph"/>
              <w:spacing w:before="9"/>
              <w:rPr>
                <w:rFonts w:ascii="TeXGyreSchola"/>
                <w:sz w:val="19"/>
              </w:rPr>
            </w:pPr>
          </w:p>
          <w:p w14:paraId="5E104FF2" w14:textId="77777777" w:rsidR="00521285" w:rsidRDefault="00521285">
            <w:pPr>
              <w:pStyle w:val="TableParagraph"/>
              <w:ind w:left="109"/>
              <w:rPr>
                <w:rFonts w:ascii="Georgia"/>
                <w:sz w:val="18"/>
              </w:rPr>
            </w:pPr>
            <w:r>
              <w:rPr>
                <w:rFonts w:ascii="Georgia"/>
                <w:w w:val="120"/>
                <w:sz w:val="18"/>
              </w:rPr>
              <w:t>Training Set</w:t>
            </w:r>
          </w:p>
        </w:tc>
        <w:tc>
          <w:tcPr>
            <w:tcW w:w="1682" w:type="dxa"/>
            <w:tcBorders>
              <w:top w:val="nil"/>
              <w:left w:val="nil"/>
              <w:bottom w:val="single" w:sz="8" w:space="0" w:color="000000"/>
              <w:right w:val="nil"/>
            </w:tcBorders>
            <w:shd w:val="clear" w:color="auto" w:fill="D9D9D9"/>
          </w:tcPr>
          <w:p w14:paraId="32D7EAFB" w14:textId="77777777" w:rsidR="00521285" w:rsidRDefault="00521285">
            <w:pPr>
              <w:pStyle w:val="TableParagraph"/>
              <w:spacing w:before="9"/>
              <w:rPr>
                <w:rFonts w:ascii="TeXGyreSchola"/>
                <w:sz w:val="19"/>
              </w:rPr>
            </w:pPr>
          </w:p>
          <w:p w14:paraId="205E6086" w14:textId="77777777" w:rsidR="00521285" w:rsidRDefault="00521285">
            <w:pPr>
              <w:pStyle w:val="TableParagraph"/>
              <w:ind w:left="79" w:right="320"/>
              <w:jc w:val="center"/>
              <w:rPr>
                <w:rFonts w:ascii="Georgia"/>
                <w:sz w:val="18"/>
              </w:rPr>
            </w:pPr>
            <w:r>
              <w:rPr>
                <w:rFonts w:ascii="Georgia"/>
                <w:w w:val="115"/>
                <w:sz w:val="18"/>
              </w:rPr>
              <w:t>Document ID</w:t>
            </w:r>
          </w:p>
        </w:tc>
        <w:tc>
          <w:tcPr>
            <w:tcW w:w="3436" w:type="dxa"/>
            <w:tcBorders>
              <w:top w:val="nil"/>
              <w:left w:val="nil"/>
              <w:bottom w:val="single" w:sz="8" w:space="0" w:color="000000"/>
              <w:right w:val="nil"/>
            </w:tcBorders>
            <w:shd w:val="clear" w:color="auto" w:fill="D9D9D9"/>
          </w:tcPr>
          <w:p w14:paraId="5FA9B724" w14:textId="77777777" w:rsidR="00521285" w:rsidRDefault="00521285">
            <w:pPr>
              <w:pStyle w:val="TableParagraph"/>
              <w:spacing w:before="9"/>
              <w:rPr>
                <w:rFonts w:ascii="TeXGyreSchola"/>
                <w:sz w:val="19"/>
              </w:rPr>
            </w:pPr>
          </w:p>
          <w:p w14:paraId="0CE3BE57" w14:textId="77777777" w:rsidR="00521285" w:rsidRDefault="00521285">
            <w:pPr>
              <w:pStyle w:val="TableParagraph"/>
              <w:ind w:left="338"/>
              <w:rPr>
                <w:rFonts w:ascii="Georgia"/>
                <w:sz w:val="18"/>
              </w:rPr>
            </w:pPr>
            <w:r>
              <w:rPr>
                <w:rFonts w:ascii="Georgia"/>
                <w:w w:val="120"/>
                <w:sz w:val="18"/>
              </w:rPr>
              <w:t>Keywords in the Document</w:t>
            </w:r>
          </w:p>
        </w:tc>
        <w:tc>
          <w:tcPr>
            <w:tcW w:w="1657" w:type="dxa"/>
            <w:tcBorders>
              <w:top w:val="nil"/>
              <w:left w:val="nil"/>
              <w:bottom w:val="single" w:sz="12" w:space="0" w:color="000000"/>
              <w:right w:val="nil"/>
            </w:tcBorders>
            <w:shd w:val="clear" w:color="auto" w:fill="D9D9D9"/>
            <w:hideMark/>
          </w:tcPr>
          <w:p w14:paraId="1809D66A" w14:textId="77777777" w:rsidR="00521285" w:rsidRDefault="00521285">
            <w:pPr>
              <w:pStyle w:val="TableParagraph"/>
              <w:spacing w:before="68"/>
              <w:ind w:left="441"/>
              <w:rPr>
                <w:rFonts w:ascii="Georgia"/>
                <w:i/>
                <w:sz w:val="18"/>
              </w:rPr>
            </w:pPr>
            <w:r>
              <w:rPr>
                <w:rFonts w:ascii="Georgia"/>
                <w:w w:val="115"/>
                <w:sz w:val="18"/>
              </w:rPr>
              <w:t>Class =</w:t>
            </w:r>
            <w:r>
              <w:rPr>
                <w:rFonts w:ascii="Georgia"/>
                <w:spacing w:val="23"/>
                <w:w w:val="115"/>
                <w:sz w:val="18"/>
              </w:rPr>
              <w:t xml:space="preserve"> </w:t>
            </w:r>
            <w:r>
              <w:rPr>
                <w:rFonts w:ascii="Georgia"/>
                <w:i/>
                <w:w w:val="115"/>
                <w:sz w:val="18"/>
              </w:rPr>
              <w:t>h</w:t>
            </w:r>
          </w:p>
          <w:p w14:paraId="4C736CEF" w14:textId="77777777" w:rsidR="00521285" w:rsidRDefault="00521285">
            <w:pPr>
              <w:pStyle w:val="TableParagraph"/>
              <w:spacing w:before="15"/>
              <w:ind w:left="424"/>
              <w:rPr>
                <w:rFonts w:ascii="Georgia"/>
                <w:sz w:val="18"/>
              </w:rPr>
            </w:pPr>
            <w:r>
              <w:rPr>
                <w:rFonts w:ascii="Georgia"/>
                <w:w w:val="115"/>
                <w:sz w:val="18"/>
              </w:rPr>
              <w:t>(Healthy)</w:t>
            </w:r>
          </w:p>
        </w:tc>
      </w:tr>
      <w:tr w:rsidR="00521285" w14:paraId="13E40A8A" w14:textId="77777777" w:rsidTr="00521285">
        <w:trPr>
          <w:trHeight w:val="293"/>
        </w:trPr>
        <w:tc>
          <w:tcPr>
            <w:tcW w:w="1388" w:type="dxa"/>
            <w:tcBorders>
              <w:top w:val="single" w:sz="8" w:space="0" w:color="000000"/>
              <w:left w:val="nil"/>
              <w:bottom w:val="single" w:sz="4" w:space="0" w:color="666666"/>
              <w:right w:val="nil"/>
            </w:tcBorders>
          </w:tcPr>
          <w:p w14:paraId="07FE4754" w14:textId="77777777" w:rsidR="00521285" w:rsidRDefault="00521285">
            <w:pPr>
              <w:pStyle w:val="TableParagraph"/>
              <w:rPr>
                <w:rFonts w:ascii="Times New Roman"/>
                <w:sz w:val="20"/>
              </w:rPr>
            </w:pPr>
          </w:p>
        </w:tc>
        <w:tc>
          <w:tcPr>
            <w:tcW w:w="1682" w:type="dxa"/>
            <w:tcBorders>
              <w:top w:val="single" w:sz="8" w:space="0" w:color="000000"/>
              <w:left w:val="nil"/>
              <w:bottom w:val="single" w:sz="4" w:space="0" w:color="666666"/>
              <w:right w:val="nil"/>
            </w:tcBorders>
            <w:hideMark/>
          </w:tcPr>
          <w:p w14:paraId="4103130C" w14:textId="77777777" w:rsidR="00521285" w:rsidRDefault="00521285">
            <w:pPr>
              <w:pStyle w:val="TableParagraph"/>
              <w:spacing w:line="258" w:lineRule="exact"/>
              <w:ind w:right="240"/>
              <w:jc w:val="center"/>
              <w:rPr>
                <w:rFonts w:ascii="TeXGyreSchola"/>
                <w:sz w:val="18"/>
              </w:rPr>
            </w:pPr>
            <w:r>
              <w:rPr>
                <w:rFonts w:ascii="TeXGyreSchola"/>
                <w:sz w:val="18"/>
              </w:rPr>
              <w:t>1</w:t>
            </w:r>
          </w:p>
        </w:tc>
        <w:tc>
          <w:tcPr>
            <w:tcW w:w="3436" w:type="dxa"/>
            <w:tcBorders>
              <w:top w:val="single" w:sz="8" w:space="0" w:color="000000"/>
              <w:left w:val="nil"/>
              <w:bottom w:val="single" w:sz="4" w:space="0" w:color="666666"/>
              <w:right w:val="nil"/>
            </w:tcBorders>
            <w:hideMark/>
          </w:tcPr>
          <w:p w14:paraId="2DFE804E" w14:textId="77777777" w:rsidR="00521285" w:rsidRDefault="00521285">
            <w:pPr>
              <w:pStyle w:val="TableParagraph"/>
              <w:spacing w:line="258" w:lineRule="exact"/>
              <w:ind w:left="600"/>
              <w:rPr>
                <w:rFonts w:ascii="TeXGyreSchola"/>
                <w:sz w:val="18"/>
              </w:rPr>
            </w:pPr>
            <w:r>
              <w:rPr>
                <w:rFonts w:ascii="TeXGyreSchola"/>
                <w:sz w:val="18"/>
              </w:rPr>
              <w:t xml:space="preserve">Love Happy Joy </w:t>
            </w:r>
            <w:proofErr w:type="spellStart"/>
            <w:r>
              <w:rPr>
                <w:rFonts w:ascii="TeXGyreSchola"/>
                <w:sz w:val="18"/>
              </w:rPr>
              <w:t>Joy</w:t>
            </w:r>
            <w:proofErr w:type="spellEnd"/>
            <w:r>
              <w:rPr>
                <w:rFonts w:ascii="TeXGyreSchola"/>
                <w:sz w:val="18"/>
              </w:rPr>
              <w:t xml:space="preserve"> Love</w:t>
            </w:r>
          </w:p>
        </w:tc>
        <w:tc>
          <w:tcPr>
            <w:tcW w:w="1657" w:type="dxa"/>
            <w:tcBorders>
              <w:top w:val="single" w:sz="12" w:space="0" w:color="000000"/>
              <w:left w:val="nil"/>
              <w:bottom w:val="single" w:sz="4" w:space="0" w:color="666666"/>
              <w:right w:val="nil"/>
            </w:tcBorders>
            <w:hideMark/>
          </w:tcPr>
          <w:p w14:paraId="178CE96F" w14:textId="77777777" w:rsidR="00521285" w:rsidRDefault="00521285">
            <w:pPr>
              <w:pStyle w:val="TableParagraph"/>
              <w:spacing w:line="258" w:lineRule="exact"/>
              <w:ind w:left="696" w:right="620"/>
              <w:jc w:val="center"/>
              <w:rPr>
                <w:rFonts w:ascii="TeXGyreSchola"/>
                <w:sz w:val="18"/>
              </w:rPr>
            </w:pPr>
            <w:r>
              <w:rPr>
                <w:rFonts w:ascii="TeXGyreSchola"/>
                <w:sz w:val="18"/>
              </w:rPr>
              <w:t>Yes</w:t>
            </w:r>
          </w:p>
        </w:tc>
      </w:tr>
      <w:tr w:rsidR="00521285" w14:paraId="1BD29325" w14:textId="77777777" w:rsidTr="00521285">
        <w:trPr>
          <w:trHeight w:val="303"/>
        </w:trPr>
        <w:tc>
          <w:tcPr>
            <w:tcW w:w="1388" w:type="dxa"/>
            <w:tcBorders>
              <w:top w:val="single" w:sz="4" w:space="0" w:color="666666"/>
              <w:left w:val="nil"/>
              <w:bottom w:val="single" w:sz="4" w:space="0" w:color="666666"/>
              <w:right w:val="nil"/>
            </w:tcBorders>
          </w:tcPr>
          <w:p w14:paraId="2E7500FD" w14:textId="77777777" w:rsidR="00521285" w:rsidRDefault="00521285">
            <w:pPr>
              <w:pStyle w:val="TableParagraph"/>
              <w:rPr>
                <w:rFonts w:ascii="Times New Roman"/>
                <w:sz w:val="20"/>
              </w:rPr>
            </w:pPr>
          </w:p>
        </w:tc>
        <w:tc>
          <w:tcPr>
            <w:tcW w:w="1682" w:type="dxa"/>
            <w:tcBorders>
              <w:top w:val="single" w:sz="4" w:space="0" w:color="666666"/>
              <w:left w:val="nil"/>
              <w:bottom w:val="single" w:sz="4" w:space="0" w:color="666666"/>
              <w:right w:val="nil"/>
            </w:tcBorders>
            <w:hideMark/>
          </w:tcPr>
          <w:p w14:paraId="59B3ADDE" w14:textId="77777777" w:rsidR="00521285" w:rsidRDefault="00521285">
            <w:pPr>
              <w:pStyle w:val="TableParagraph"/>
              <w:spacing w:before="4"/>
              <w:ind w:right="240"/>
              <w:jc w:val="center"/>
              <w:rPr>
                <w:rFonts w:ascii="TeXGyreSchola"/>
                <w:sz w:val="18"/>
              </w:rPr>
            </w:pPr>
            <w:r>
              <w:rPr>
                <w:rFonts w:ascii="TeXGyreSchola"/>
                <w:sz w:val="18"/>
              </w:rPr>
              <w:t>2</w:t>
            </w:r>
          </w:p>
        </w:tc>
        <w:tc>
          <w:tcPr>
            <w:tcW w:w="3436" w:type="dxa"/>
            <w:tcBorders>
              <w:top w:val="single" w:sz="4" w:space="0" w:color="666666"/>
              <w:left w:val="nil"/>
              <w:bottom w:val="single" w:sz="4" w:space="0" w:color="666666"/>
              <w:right w:val="nil"/>
            </w:tcBorders>
            <w:hideMark/>
          </w:tcPr>
          <w:p w14:paraId="5D22142F" w14:textId="77777777" w:rsidR="00521285" w:rsidRDefault="00521285">
            <w:pPr>
              <w:pStyle w:val="TableParagraph"/>
              <w:spacing w:before="4"/>
              <w:ind w:left="600"/>
              <w:rPr>
                <w:rFonts w:ascii="TeXGyreSchola"/>
                <w:sz w:val="18"/>
              </w:rPr>
            </w:pPr>
            <w:r>
              <w:rPr>
                <w:rFonts w:ascii="TeXGyreSchola"/>
                <w:sz w:val="18"/>
              </w:rPr>
              <w:t>Happy Love Kick Joy Happy</w:t>
            </w:r>
          </w:p>
        </w:tc>
        <w:tc>
          <w:tcPr>
            <w:tcW w:w="1657" w:type="dxa"/>
            <w:tcBorders>
              <w:top w:val="single" w:sz="4" w:space="0" w:color="666666"/>
              <w:left w:val="nil"/>
              <w:bottom w:val="single" w:sz="4" w:space="0" w:color="666666"/>
              <w:right w:val="nil"/>
            </w:tcBorders>
            <w:hideMark/>
          </w:tcPr>
          <w:p w14:paraId="7F6D368C" w14:textId="77777777" w:rsidR="00521285" w:rsidRDefault="00521285">
            <w:pPr>
              <w:pStyle w:val="TableParagraph"/>
              <w:spacing w:before="4"/>
              <w:ind w:left="696" w:right="620"/>
              <w:jc w:val="center"/>
              <w:rPr>
                <w:rFonts w:ascii="TeXGyreSchola"/>
                <w:sz w:val="18"/>
              </w:rPr>
            </w:pPr>
            <w:r>
              <w:rPr>
                <w:rFonts w:ascii="TeXGyreSchola"/>
                <w:sz w:val="18"/>
              </w:rPr>
              <w:t>Yes</w:t>
            </w:r>
          </w:p>
        </w:tc>
      </w:tr>
      <w:tr w:rsidR="00521285" w14:paraId="659996FD" w14:textId="77777777" w:rsidTr="00521285">
        <w:trPr>
          <w:trHeight w:val="303"/>
        </w:trPr>
        <w:tc>
          <w:tcPr>
            <w:tcW w:w="1388" w:type="dxa"/>
            <w:tcBorders>
              <w:top w:val="single" w:sz="4" w:space="0" w:color="666666"/>
              <w:left w:val="nil"/>
              <w:bottom w:val="single" w:sz="4" w:space="0" w:color="666666"/>
              <w:right w:val="nil"/>
            </w:tcBorders>
          </w:tcPr>
          <w:p w14:paraId="7863B6B3" w14:textId="77777777" w:rsidR="00521285" w:rsidRDefault="00521285">
            <w:pPr>
              <w:pStyle w:val="TableParagraph"/>
              <w:rPr>
                <w:rFonts w:ascii="Times New Roman"/>
                <w:sz w:val="20"/>
              </w:rPr>
            </w:pPr>
          </w:p>
        </w:tc>
        <w:tc>
          <w:tcPr>
            <w:tcW w:w="1682" w:type="dxa"/>
            <w:tcBorders>
              <w:top w:val="single" w:sz="4" w:space="0" w:color="666666"/>
              <w:left w:val="nil"/>
              <w:bottom w:val="single" w:sz="4" w:space="0" w:color="666666"/>
              <w:right w:val="nil"/>
            </w:tcBorders>
            <w:hideMark/>
          </w:tcPr>
          <w:p w14:paraId="2464DD13" w14:textId="77777777" w:rsidR="00521285" w:rsidRDefault="00521285">
            <w:pPr>
              <w:pStyle w:val="TableParagraph"/>
              <w:spacing w:before="4"/>
              <w:ind w:right="240"/>
              <w:jc w:val="center"/>
              <w:rPr>
                <w:rFonts w:ascii="TeXGyreSchola"/>
                <w:sz w:val="18"/>
              </w:rPr>
            </w:pPr>
            <w:r>
              <w:rPr>
                <w:rFonts w:ascii="TeXGyreSchola"/>
                <w:sz w:val="18"/>
              </w:rPr>
              <w:t>3</w:t>
            </w:r>
          </w:p>
        </w:tc>
        <w:tc>
          <w:tcPr>
            <w:tcW w:w="3436" w:type="dxa"/>
            <w:tcBorders>
              <w:top w:val="single" w:sz="4" w:space="0" w:color="666666"/>
              <w:left w:val="nil"/>
              <w:bottom w:val="single" w:sz="4" w:space="0" w:color="666666"/>
              <w:right w:val="nil"/>
            </w:tcBorders>
            <w:hideMark/>
          </w:tcPr>
          <w:p w14:paraId="4C81F90B" w14:textId="77777777" w:rsidR="00521285" w:rsidRDefault="00521285">
            <w:pPr>
              <w:pStyle w:val="TableParagraph"/>
              <w:spacing w:before="4"/>
              <w:ind w:left="600"/>
              <w:rPr>
                <w:rFonts w:ascii="TeXGyreSchola"/>
                <w:sz w:val="18"/>
              </w:rPr>
            </w:pPr>
            <w:r>
              <w:rPr>
                <w:rFonts w:ascii="TeXGyreSchola"/>
                <w:sz w:val="18"/>
              </w:rPr>
              <w:t>Love Move Joy Good</w:t>
            </w:r>
          </w:p>
        </w:tc>
        <w:tc>
          <w:tcPr>
            <w:tcW w:w="1657" w:type="dxa"/>
            <w:tcBorders>
              <w:top w:val="single" w:sz="4" w:space="0" w:color="666666"/>
              <w:left w:val="nil"/>
              <w:bottom w:val="single" w:sz="4" w:space="0" w:color="666666"/>
              <w:right w:val="nil"/>
            </w:tcBorders>
            <w:hideMark/>
          </w:tcPr>
          <w:p w14:paraId="313BFE5A" w14:textId="77777777" w:rsidR="00521285" w:rsidRDefault="00521285">
            <w:pPr>
              <w:pStyle w:val="TableParagraph"/>
              <w:spacing w:before="4"/>
              <w:ind w:left="696" w:right="620"/>
              <w:jc w:val="center"/>
              <w:rPr>
                <w:rFonts w:ascii="TeXGyreSchola"/>
                <w:sz w:val="18"/>
              </w:rPr>
            </w:pPr>
            <w:r>
              <w:rPr>
                <w:rFonts w:ascii="TeXGyreSchola"/>
                <w:sz w:val="18"/>
              </w:rPr>
              <w:t>Yes</w:t>
            </w:r>
          </w:p>
        </w:tc>
      </w:tr>
      <w:tr w:rsidR="00521285" w14:paraId="7C1524C2" w14:textId="77777777" w:rsidTr="00521285">
        <w:trPr>
          <w:trHeight w:val="303"/>
        </w:trPr>
        <w:tc>
          <w:tcPr>
            <w:tcW w:w="1388" w:type="dxa"/>
            <w:tcBorders>
              <w:top w:val="single" w:sz="4" w:space="0" w:color="666666"/>
              <w:left w:val="nil"/>
              <w:bottom w:val="single" w:sz="4" w:space="0" w:color="666666"/>
              <w:right w:val="nil"/>
            </w:tcBorders>
          </w:tcPr>
          <w:p w14:paraId="50424F03" w14:textId="77777777" w:rsidR="00521285" w:rsidRDefault="00521285">
            <w:pPr>
              <w:pStyle w:val="TableParagraph"/>
              <w:rPr>
                <w:rFonts w:ascii="Times New Roman"/>
                <w:sz w:val="20"/>
              </w:rPr>
            </w:pPr>
          </w:p>
        </w:tc>
        <w:tc>
          <w:tcPr>
            <w:tcW w:w="1682" w:type="dxa"/>
            <w:tcBorders>
              <w:top w:val="single" w:sz="4" w:space="0" w:color="666666"/>
              <w:left w:val="nil"/>
              <w:bottom w:val="single" w:sz="4" w:space="0" w:color="666666"/>
              <w:right w:val="nil"/>
            </w:tcBorders>
            <w:hideMark/>
          </w:tcPr>
          <w:p w14:paraId="1ADDFD89" w14:textId="77777777" w:rsidR="00521285" w:rsidRDefault="00521285">
            <w:pPr>
              <w:pStyle w:val="TableParagraph"/>
              <w:spacing w:before="3"/>
              <w:ind w:right="240"/>
              <w:jc w:val="center"/>
              <w:rPr>
                <w:rFonts w:ascii="TeXGyreSchola"/>
                <w:sz w:val="18"/>
              </w:rPr>
            </w:pPr>
            <w:r>
              <w:rPr>
                <w:rFonts w:ascii="TeXGyreSchola"/>
                <w:sz w:val="18"/>
              </w:rPr>
              <w:t>4</w:t>
            </w:r>
          </w:p>
        </w:tc>
        <w:tc>
          <w:tcPr>
            <w:tcW w:w="3436" w:type="dxa"/>
            <w:tcBorders>
              <w:top w:val="single" w:sz="4" w:space="0" w:color="666666"/>
              <w:left w:val="nil"/>
              <w:bottom w:val="single" w:sz="4" w:space="0" w:color="666666"/>
              <w:right w:val="nil"/>
            </w:tcBorders>
            <w:hideMark/>
          </w:tcPr>
          <w:p w14:paraId="51542345" w14:textId="77777777" w:rsidR="00521285" w:rsidRDefault="00521285">
            <w:pPr>
              <w:pStyle w:val="TableParagraph"/>
              <w:spacing w:before="3"/>
              <w:ind w:left="600"/>
              <w:rPr>
                <w:rFonts w:ascii="TeXGyreSchola"/>
                <w:sz w:val="18"/>
              </w:rPr>
            </w:pPr>
            <w:r>
              <w:rPr>
                <w:rFonts w:ascii="TeXGyreSchola"/>
                <w:sz w:val="18"/>
              </w:rPr>
              <w:t>Love Happy Joy Pain Love</w:t>
            </w:r>
          </w:p>
        </w:tc>
        <w:tc>
          <w:tcPr>
            <w:tcW w:w="1657" w:type="dxa"/>
            <w:tcBorders>
              <w:top w:val="single" w:sz="4" w:space="0" w:color="666666"/>
              <w:left w:val="nil"/>
              <w:bottom w:val="single" w:sz="4" w:space="0" w:color="666666"/>
              <w:right w:val="nil"/>
            </w:tcBorders>
            <w:hideMark/>
          </w:tcPr>
          <w:p w14:paraId="23D9F83E" w14:textId="77777777" w:rsidR="00521285" w:rsidRDefault="00521285">
            <w:pPr>
              <w:pStyle w:val="TableParagraph"/>
              <w:spacing w:before="3"/>
              <w:ind w:left="696" w:right="620"/>
              <w:jc w:val="center"/>
              <w:rPr>
                <w:rFonts w:ascii="TeXGyreSchola"/>
                <w:sz w:val="18"/>
              </w:rPr>
            </w:pPr>
            <w:r>
              <w:rPr>
                <w:rFonts w:ascii="TeXGyreSchola"/>
                <w:sz w:val="18"/>
              </w:rPr>
              <w:t>Yes</w:t>
            </w:r>
          </w:p>
        </w:tc>
      </w:tr>
      <w:tr w:rsidR="00521285" w14:paraId="67071FC6" w14:textId="77777777" w:rsidTr="00521285">
        <w:trPr>
          <w:trHeight w:val="303"/>
        </w:trPr>
        <w:tc>
          <w:tcPr>
            <w:tcW w:w="1388" w:type="dxa"/>
            <w:tcBorders>
              <w:top w:val="single" w:sz="4" w:space="0" w:color="666666"/>
              <w:left w:val="nil"/>
              <w:bottom w:val="single" w:sz="4" w:space="0" w:color="666666"/>
              <w:right w:val="nil"/>
            </w:tcBorders>
          </w:tcPr>
          <w:p w14:paraId="52301632" w14:textId="77777777" w:rsidR="00521285" w:rsidRDefault="00521285">
            <w:pPr>
              <w:pStyle w:val="TableParagraph"/>
              <w:rPr>
                <w:rFonts w:ascii="Times New Roman"/>
                <w:sz w:val="20"/>
              </w:rPr>
            </w:pPr>
          </w:p>
        </w:tc>
        <w:tc>
          <w:tcPr>
            <w:tcW w:w="1682" w:type="dxa"/>
            <w:tcBorders>
              <w:top w:val="single" w:sz="4" w:space="0" w:color="666666"/>
              <w:left w:val="nil"/>
              <w:bottom w:val="single" w:sz="4" w:space="0" w:color="666666"/>
              <w:right w:val="nil"/>
            </w:tcBorders>
            <w:hideMark/>
          </w:tcPr>
          <w:p w14:paraId="19D04F69" w14:textId="77777777" w:rsidR="00521285" w:rsidRDefault="00521285">
            <w:pPr>
              <w:pStyle w:val="TableParagraph"/>
              <w:spacing w:before="3"/>
              <w:ind w:right="240"/>
              <w:jc w:val="center"/>
              <w:rPr>
                <w:rFonts w:ascii="TeXGyreSchola"/>
                <w:sz w:val="18"/>
              </w:rPr>
            </w:pPr>
            <w:r>
              <w:rPr>
                <w:rFonts w:ascii="TeXGyreSchola"/>
                <w:sz w:val="18"/>
              </w:rPr>
              <w:t>5</w:t>
            </w:r>
          </w:p>
        </w:tc>
        <w:tc>
          <w:tcPr>
            <w:tcW w:w="3436" w:type="dxa"/>
            <w:tcBorders>
              <w:top w:val="single" w:sz="4" w:space="0" w:color="666666"/>
              <w:left w:val="nil"/>
              <w:bottom w:val="single" w:sz="4" w:space="0" w:color="666666"/>
              <w:right w:val="nil"/>
            </w:tcBorders>
            <w:hideMark/>
          </w:tcPr>
          <w:p w14:paraId="6783416A" w14:textId="77777777" w:rsidR="00521285" w:rsidRDefault="00521285">
            <w:pPr>
              <w:pStyle w:val="TableParagraph"/>
              <w:spacing w:before="3"/>
              <w:ind w:left="600"/>
              <w:rPr>
                <w:rFonts w:ascii="TeXGyreSchola"/>
                <w:sz w:val="18"/>
              </w:rPr>
            </w:pPr>
            <w:r>
              <w:rPr>
                <w:rFonts w:ascii="TeXGyreSchola"/>
                <w:sz w:val="18"/>
              </w:rPr>
              <w:t>Joy Love Pain Kick Pain</w:t>
            </w:r>
          </w:p>
        </w:tc>
        <w:tc>
          <w:tcPr>
            <w:tcW w:w="1657" w:type="dxa"/>
            <w:tcBorders>
              <w:top w:val="single" w:sz="4" w:space="0" w:color="666666"/>
              <w:left w:val="nil"/>
              <w:bottom w:val="single" w:sz="4" w:space="0" w:color="666666"/>
              <w:right w:val="nil"/>
            </w:tcBorders>
            <w:hideMark/>
          </w:tcPr>
          <w:p w14:paraId="31716A48" w14:textId="77777777" w:rsidR="00521285" w:rsidRDefault="00521285">
            <w:pPr>
              <w:pStyle w:val="TableParagraph"/>
              <w:spacing w:before="3"/>
              <w:ind w:left="696" w:right="620"/>
              <w:jc w:val="center"/>
              <w:rPr>
                <w:rFonts w:ascii="TeXGyreSchola"/>
                <w:sz w:val="18"/>
              </w:rPr>
            </w:pPr>
            <w:r>
              <w:rPr>
                <w:rFonts w:ascii="TeXGyreSchola"/>
                <w:sz w:val="18"/>
              </w:rPr>
              <w:t>No</w:t>
            </w:r>
          </w:p>
        </w:tc>
      </w:tr>
      <w:tr w:rsidR="00521285" w14:paraId="180BB4D9" w14:textId="77777777" w:rsidTr="00521285">
        <w:trPr>
          <w:trHeight w:val="303"/>
        </w:trPr>
        <w:tc>
          <w:tcPr>
            <w:tcW w:w="1388" w:type="dxa"/>
            <w:tcBorders>
              <w:top w:val="single" w:sz="4" w:space="0" w:color="666666"/>
              <w:left w:val="nil"/>
              <w:bottom w:val="single" w:sz="4" w:space="0" w:color="666666"/>
              <w:right w:val="nil"/>
            </w:tcBorders>
          </w:tcPr>
          <w:p w14:paraId="175AE40C" w14:textId="77777777" w:rsidR="00521285" w:rsidRDefault="00521285">
            <w:pPr>
              <w:pStyle w:val="TableParagraph"/>
              <w:rPr>
                <w:rFonts w:ascii="Times New Roman"/>
                <w:sz w:val="20"/>
              </w:rPr>
            </w:pPr>
          </w:p>
        </w:tc>
        <w:tc>
          <w:tcPr>
            <w:tcW w:w="1682" w:type="dxa"/>
            <w:tcBorders>
              <w:top w:val="single" w:sz="4" w:space="0" w:color="666666"/>
              <w:left w:val="nil"/>
              <w:bottom w:val="single" w:sz="4" w:space="0" w:color="666666"/>
              <w:right w:val="nil"/>
            </w:tcBorders>
            <w:hideMark/>
          </w:tcPr>
          <w:p w14:paraId="14EB502B" w14:textId="77777777" w:rsidR="00521285" w:rsidRDefault="00521285">
            <w:pPr>
              <w:pStyle w:val="TableParagraph"/>
              <w:spacing w:before="3"/>
              <w:ind w:right="240"/>
              <w:jc w:val="center"/>
              <w:rPr>
                <w:rFonts w:ascii="TeXGyreSchola"/>
                <w:sz w:val="18"/>
              </w:rPr>
            </w:pPr>
            <w:r>
              <w:rPr>
                <w:rFonts w:ascii="TeXGyreSchola"/>
                <w:sz w:val="18"/>
              </w:rPr>
              <w:t>6</w:t>
            </w:r>
          </w:p>
        </w:tc>
        <w:tc>
          <w:tcPr>
            <w:tcW w:w="3436" w:type="dxa"/>
            <w:tcBorders>
              <w:top w:val="single" w:sz="4" w:space="0" w:color="666666"/>
              <w:left w:val="nil"/>
              <w:bottom w:val="single" w:sz="4" w:space="0" w:color="666666"/>
              <w:right w:val="nil"/>
            </w:tcBorders>
            <w:hideMark/>
          </w:tcPr>
          <w:p w14:paraId="226F30C1" w14:textId="77777777" w:rsidR="00521285" w:rsidRDefault="00521285">
            <w:pPr>
              <w:pStyle w:val="TableParagraph"/>
              <w:spacing w:before="3"/>
              <w:ind w:left="600"/>
              <w:rPr>
                <w:rFonts w:ascii="TeXGyreSchola"/>
                <w:sz w:val="18"/>
              </w:rPr>
            </w:pPr>
            <w:r>
              <w:rPr>
                <w:rFonts w:ascii="TeXGyreSchola"/>
                <w:sz w:val="18"/>
              </w:rPr>
              <w:t xml:space="preserve">Pain </w:t>
            </w:r>
            <w:proofErr w:type="spellStart"/>
            <w:r>
              <w:rPr>
                <w:rFonts w:ascii="TeXGyreSchola"/>
                <w:sz w:val="18"/>
              </w:rPr>
              <w:t>Pain</w:t>
            </w:r>
            <w:proofErr w:type="spellEnd"/>
            <w:r>
              <w:rPr>
                <w:rFonts w:ascii="TeXGyreSchola"/>
                <w:sz w:val="18"/>
              </w:rPr>
              <w:t xml:space="preserve"> Love Kick</w:t>
            </w:r>
          </w:p>
        </w:tc>
        <w:tc>
          <w:tcPr>
            <w:tcW w:w="1657" w:type="dxa"/>
            <w:tcBorders>
              <w:top w:val="single" w:sz="4" w:space="0" w:color="666666"/>
              <w:left w:val="nil"/>
              <w:bottom w:val="single" w:sz="4" w:space="0" w:color="666666"/>
              <w:right w:val="nil"/>
            </w:tcBorders>
            <w:hideMark/>
          </w:tcPr>
          <w:p w14:paraId="1EAE1942" w14:textId="77777777" w:rsidR="00521285" w:rsidRDefault="00521285">
            <w:pPr>
              <w:pStyle w:val="TableParagraph"/>
              <w:spacing w:before="3"/>
              <w:ind w:left="696" w:right="620"/>
              <w:jc w:val="center"/>
              <w:rPr>
                <w:rFonts w:ascii="TeXGyreSchola"/>
                <w:sz w:val="18"/>
              </w:rPr>
            </w:pPr>
            <w:r>
              <w:rPr>
                <w:rFonts w:ascii="TeXGyreSchola"/>
                <w:sz w:val="18"/>
              </w:rPr>
              <w:t>No</w:t>
            </w:r>
          </w:p>
        </w:tc>
      </w:tr>
      <w:tr w:rsidR="00521285" w14:paraId="0A6528EC" w14:textId="77777777" w:rsidTr="00521285">
        <w:trPr>
          <w:trHeight w:val="298"/>
        </w:trPr>
        <w:tc>
          <w:tcPr>
            <w:tcW w:w="1388" w:type="dxa"/>
            <w:tcBorders>
              <w:top w:val="single" w:sz="4" w:space="0" w:color="666666"/>
              <w:left w:val="nil"/>
              <w:bottom w:val="single" w:sz="8" w:space="0" w:color="000000"/>
              <w:right w:val="nil"/>
            </w:tcBorders>
            <w:hideMark/>
          </w:tcPr>
          <w:p w14:paraId="1425A155" w14:textId="77777777" w:rsidR="00521285" w:rsidRDefault="00521285">
            <w:pPr>
              <w:pStyle w:val="TableParagraph"/>
              <w:spacing w:before="3"/>
              <w:ind w:left="285"/>
              <w:rPr>
                <w:rFonts w:ascii="TeXGyreSchola"/>
                <w:sz w:val="18"/>
              </w:rPr>
            </w:pPr>
            <w:r>
              <w:rPr>
                <w:rFonts w:ascii="TeXGyreSchola"/>
                <w:sz w:val="18"/>
              </w:rPr>
              <w:t>Test Data</w:t>
            </w:r>
          </w:p>
        </w:tc>
        <w:tc>
          <w:tcPr>
            <w:tcW w:w="1682" w:type="dxa"/>
            <w:tcBorders>
              <w:top w:val="single" w:sz="4" w:space="0" w:color="666666"/>
              <w:left w:val="nil"/>
              <w:bottom w:val="single" w:sz="8" w:space="0" w:color="000000"/>
              <w:right w:val="nil"/>
            </w:tcBorders>
            <w:hideMark/>
          </w:tcPr>
          <w:p w14:paraId="02AAEBB6" w14:textId="77777777" w:rsidR="00521285" w:rsidRDefault="00521285">
            <w:pPr>
              <w:pStyle w:val="TableParagraph"/>
              <w:spacing w:before="3"/>
              <w:ind w:right="240"/>
              <w:jc w:val="center"/>
              <w:rPr>
                <w:rFonts w:ascii="TeXGyreSchola"/>
                <w:sz w:val="18"/>
              </w:rPr>
            </w:pPr>
            <w:r>
              <w:rPr>
                <w:rFonts w:ascii="TeXGyreSchola"/>
                <w:sz w:val="18"/>
              </w:rPr>
              <w:t>7</w:t>
            </w:r>
          </w:p>
        </w:tc>
        <w:tc>
          <w:tcPr>
            <w:tcW w:w="3436" w:type="dxa"/>
            <w:tcBorders>
              <w:top w:val="single" w:sz="4" w:space="0" w:color="666666"/>
              <w:left w:val="nil"/>
              <w:bottom w:val="single" w:sz="8" w:space="0" w:color="000000"/>
              <w:right w:val="nil"/>
            </w:tcBorders>
            <w:hideMark/>
          </w:tcPr>
          <w:p w14:paraId="72215093" w14:textId="77777777" w:rsidR="00521285" w:rsidRDefault="00521285">
            <w:pPr>
              <w:pStyle w:val="TableParagraph"/>
              <w:spacing w:before="3"/>
              <w:ind w:left="580"/>
              <w:rPr>
                <w:rFonts w:ascii="TeXGyreSchola"/>
                <w:sz w:val="18"/>
              </w:rPr>
            </w:pPr>
            <w:r>
              <w:rPr>
                <w:rFonts w:ascii="TeXGyreSchola"/>
                <w:sz w:val="18"/>
              </w:rPr>
              <w:t>Love Pain Joy Love Kick</w:t>
            </w:r>
          </w:p>
        </w:tc>
        <w:tc>
          <w:tcPr>
            <w:tcW w:w="1657" w:type="dxa"/>
            <w:tcBorders>
              <w:top w:val="single" w:sz="4" w:space="0" w:color="666666"/>
              <w:left w:val="nil"/>
              <w:bottom w:val="single" w:sz="8" w:space="0" w:color="000000"/>
              <w:right w:val="nil"/>
            </w:tcBorders>
            <w:hideMark/>
          </w:tcPr>
          <w:p w14:paraId="031CFEBC" w14:textId="77777777" w:rsidR="00521285" w:rsidRDefault="00521285">
            <w:pPr>
              <w:pStyle w:val="TableParagraph"/>
              <w:spacing w:before="3"/>
              <w:ind w:left="76"/>
              <w:jc w:val="center"/>
              <w:rPr>
                <w:rFonts w:ascii="TeXGyreSchola"/>
                <w:sz w:val="18"/>
              </w:rPr>
            </w:pPr>
            <w:r>
              <w:rPr>
                <w:rFonts w:ascii="TeXGyreSchola"/>
                <w:sz w:val="18"/>
              </w:rPr>
              <w:t>?</w:t>
            </w:r>
          </w:p>
        </w:tc>
      </w:tr>
    </w:tbl>
    <w:p w14:paraId="65DFA92C" w14:textId="77777777" w:rsidR="00521285" w:rsidRDefault="00521285" w:rsidP="00521285">
      <w:pPr>
        <w:pStyle w:val="BodyText"/>
        <w:spacing w:before="12"/>
        <w:rPr>
          <w:rFonts w:ascii="TeXGyreSchola"/>
          <w:sz w:val="5"/>
        </w:rPr>
      </w:pPr>
    </w:p>
    <w:p w14:paraId="5069D9BC" w14:textId="77777777" w:rsidR="00521285" w:rsidRDefault="00521285" w:rsidP="00521285">
      <w:pPr>
        <w:pStyle w:val="BodyText"/>
        <w:spacing w:before="25" w:line="316" w:lineRule="exact"/>
        <w:ind w:left="262" w:right="262"/>
        <w:jc w:val="center"/>
        <w:rPr>
          <w:rFonts w:ascii="TeXGyreSchola"/>
        </w:rPr>
      </w:pPr>
      <w:r>
        <w:rPr>
          <w:rFonts w:ascii="TeXGyreSchola"/>
        </w:rPr>
        <w:t>The prior probabilities of a document being classified using the six documents are</w:t>
      </w:r>
    </w:p>
    <w:p w14:paraId="07D2ED46" w14:textId="77777777" w:rsidR="00521285" w:rsidRDefault="00521285" w:rsidP="00521285">
      <w:pPr>
        <w:pStyle w:val="BodyText"/>
        <w:spacing w:line="310" w:lineRule="exact"/>
        <w:ind w:left="262" w:right="262"/>
        <w:jc w:val="center"/>
        <w:rPr>
          <w:rFonts w:ascii="TeXGyreSchola"/>
        </w:rPr>
      </w:pPr>
      <w:r>
        <w:rPr>
          <w:rFonts w:ascii="TeXGyreSchola"/>
          <w:i/>
        </w:rPr>
        <w:t>P</w:t>
      </w:r>
      <w:r>
        <w:rPr>
          <w:rFonts w:ascii="TeXGyreSchola"/>
        </w:rPr>
        <w:t>(</w:t>
      </w:r>
      <w:r>
        <w:rPr>
          <w:rFonts w:ascii="TeXGyreSchola"/>
          <w:i/>
        </w:rPr>
        <w:t>h</w:t>
      </w:r>
      <w:r>
        <w:rPr>
          <w:rFonts w:ascii="TeXGyreSchola"/>
        </w:rPr>
        <w:t>) = 4/6 = 2/3</w:t>
      </w:r>
    </w:p>
    <w:p w14:paraId="41E54017" w14:textId="77777777" w:rsidR="00521285" w:rsidRDefault="00521285" w:rsidP="00521285">
      <w:pPr>
        <w:pStyle w:val="BodyText"/>
        <w:spacing w:line="290" w:lineRule="exact"/>
        <w:ind w:left="262" w:right="262"/>
        <w:jc w:val="center"/>
        <w:rPr>
          <w:rFonts w:ascii="TeXGyreSchola"/>
        </w:rPr>
      </w:pPr>
      <w:r>
        <w:rPr>
          <w:rFonts w:ascii="TeXGyreSchola"/>
          <w:i/>
        </w:rPr>
        <w:t>P</w:t>
      </w:r>
      <w:r>
        <w:rPr>
          <w:rFonts w:ascii="TeXGyreSchola"/>
        </w:rPr>
        <w:t>(~</w:t>
      </w:r>
      <w:r>
        <w:rPr>
          <w:rFonts w:ascii="TeXGyreSchola"/>
          <w:i/>
        </w:rPr>
        <w:t>h</w:t>
      </w:r>
      <w:r>
        <w:rPr>
          <w:rFonts w:ascii="TeXGyreSchola"/>
        </w:rPr>
        <w:t>) = 2/6 = 1/3</w:t>
      </w:r>
    </w:p>
    <w:p w14:paraId="12D88BE6" w14:textId="66D4BD6C" w:rsidR="00521285" w:rsidRDefault="00521285" w:rsidP="00521285">
      <w:pPr>
        <w:pStyle w:val="BodyText"/>
        <w:spacing w:before="13" w:line="199" w:lineRule="auto"/>
        <w:ind w:left="1183" w:right="1111"/>
        <w:rPr>
          <w:rFonts w:ascii="TeXGyreSchola"/>
        </w:rPr>
      </w:pPr>
      <w:r>
        <w:rPr>
          <w:rFonts w:ascii="TeXGyreSchola"/>
        </w:rPr>
        <w:t xml:space="preserve">i.e., there is </w:t>
      </w:r>
      <w:r w:rsidR="00A37D6F">
        <w:rPr>
          <w:rFonts w:ascii="TeXGyreSchola"/>
        </w:rPr>
        <w:t xml:space="preserve">a </w:t>
      </w:r>
      <w:r>
        <w:rPr>
          <w:rFonts w:ascii="TeXGyreSchola"/>
        </w:rPr>
        <w:t xml:space="preserve">2/3 prior probability that a document will be classified as </w:t>
      </w:r>
      <w:r>
        <w:rPr>
          <w:rFonts w:ascii="TeXGyreSchola"/>
          <w:i/>
        </w:rPr>
        <w:t xml:space="preserve">h </w:t>
      </w:r>
      <w:r>
        <w:rPr>
          <w:rFonts w:ascii="TeXGyreSchola"/>
        </w:rPr>
        <w:t xml:space="preserve">and 1/3 probability of not </w:t>
      </w:r>
      <w:r>
        <w:rPr>
          <w:rFonts w:ascii="TeXGyreSchola"/>
          <w:i/>
        </w:rPr>
        <w:t>h</w:t>
      </w:r>
      <w:r>
        <w:rPr>
          <w:rFonts w:ascii="TeXGyreSchola"/>
        </w:rPr>
        <w:t>.</w:t>
      </w:r>
    </w:p>
    <w:p w14:paraId="187BAC5B" w14:textId="307E0380" w:rsidR="00521285" w:rsidRDefault="00521285" w:rsidP="00521285">
      <w:pPr>
        <w:pStyle w:val="BodyText"/>
        <w:spacing w:before="178" w:line="199" w:lineRule="auto"/>
        <w:ind w:left="1183" w:right="1111"/>
        <w:rPr>
          <w:rFonts w:ascii="TeXGyreSchola" w:hAnsi="TeXGyreSchola"/>
        </w:rPr>
      </w:pPr>
      <w:r>
        <w:rPr>
          <w:noProof/>
        </w:rPr>
        <mc:AlternateContent>
          <mc:Choice Requires="wpg">
            <w:drawing>
              <wp:anchor distT="0" distB="0" distL="0" distR="0" simplePos="0" relativeHeight="251665408" behindDoc="1" locked="0" layoutInCell="1" allowOverlap="1" wp14:anchorId="6C23AAB2" wp14:editId="63DD010C">
                <wp:simplePos x="0" y="0"/>
                <wp:positionH relativeFrom="page">
                  <wp:posOffset>2181860</wp:posOffset>
                </wp:positionH>
                <wp:positionV relativeFrom="paragraph">
                  <wp:posOffset>544830</wp:posOffset>
                </wp:positionV>
                <wp:extent cx="2321560" cy="218440"/>
                <wp:effectExtent l="10160" t="1905" r="11430" b="8255"/>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1560" cy="218440"/>
                          <a:chOff x="3436" y="858"/>
                          <a:chExt cx="3656" cy="344"/>
                        </a:xfrm>
                      </wpg:grpSpPr>
                      <wps:wsp>
                        <wps:cNvPr id="9" name="Rectangle 15"/>
                        <wps:cNvSpPr>
                          <a:spLocks noChangeArrowheads="1"/>
                        </wps:cNvSpPr>
                        <wps:spPr bwMode="auto">
                          <a:xfrm>
                            <a:off x="3435" y="858"/>
                            <a:ext cx="3656" cy="33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16"/>
                        <wps:cNvSpPr>
                          <a:spLocks/>
                        </wps:cNvSpPr>
                        <wps:spPr bwMode="auto">
                          <a:xfrm>
                            <a:off x="3435" y="1191"/>
                            <a:ext cx="3656" cy="2"/>
                          </a:xfrm>
                          <a:custGeom>
                            <a:avLst/>
                            <a:gdLst>
                              <a:gd name="T0" fmla="+- 0 3436 3436"/>
                              <a:gd name="T1" fmla="*/ T0 w 3656"/>
                              <a:gd name="T2" fmla="+- 0 5204 3436"/>
                              <a:gd name="T3" fmla="*/ T2 w 3656"/>
                              <a:gd name="T4" fmla="+- 0 5204 3436"/>
                              <a:gd name="T5" fmla="*/ T4 w 3656"/>
                              <a:gd name="T6" fmla="+- 0 7091 3436"/>
                              <a:gd name="T7" fmla="*/ T6 w 3656"/>
                            </a:gdLst>
                            <a:ahLst/>
                            <a:cxnLst>
                              <a:cxn ang="0">
                                <a:pos x="T1" y="0"/>
                              </a:cxn>
                              <a:cxn ang="0">
                                <a:pos x="T3" y="0"/>
                              </a:cxn>
                              <a:cxn ang="0">
                                <a:pos x="T5" y="0"/>
                              </a:cxn>
                              <a:cxn ang="0">
                                <a:pos x="T7" y="0"/>
                              </a:cxn>
                            </a:cxnLst>
                            <a:rect l="0" t="0" r="r" b="b"/>
                            <a:pathLst>
                              <a:path w="3656">
                                <a:moveTo>
                                  <a:pt x="0" y="0"/>
                                </a:moveTo>
                                <a:lnTo>
                                  <a:pt x="1768" y="0"/>
                                </a:lnTo>
                                <a:moveTo>
                                  <a:pt x="1768" y="0"/>
                                </a:moveTo>
                                <a:lnTo>
                                  <a:pt x="3655"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17"/>
                        <wps:cNvSpPr txBox="1">
                          <a:spLocks noChangeArrowheads="1"/>
                        </wps:cNvSpPr>
                        <wps:spPr bwMode="auto">
                          <a:xfrm>
                            <a:off x="3435" y="857"/>
                            <a:ext cx="3656"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1D81E" w14:textId="77777777" w:rsidR="00521285" w:rsidRDefault="00521285" w:rsidP="00521285">
                              <w:pPr>
                                <w:spacing w:before="68"/>
                                <w:ind w:left="633"/>
                                <w:rPr>
                                  <w:rFonts w:ascii="Georgia"/>
                                  <w:sz w:val="18"/>
                                </w:rPr>
                              </w:pPr>
                              <w:r>
                                <w:rPr>
                                  <w:rFonts w:ascii="Georgia"/>
                                  <w:w w:val="120"/>
                                  <w:sz w:val="18"/>
                                </w:rPr>
                                <w:t>Conditional Probabilities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3AAB2" id="Group 8" o:spid="_x0000_s1029" style="position:absolute;left:0;text-align:left;margin-left:171.8pt;margin-top:42.9pt;width:182.8pt;height:17.2pt;z-index:-251651072;mso-wrap-distance-left:0;mso-wrap-distance-right:0;mso-position-horizontal-relative:page" coordorigin="3436,858" coordsize="365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">
                <v:rect id="Rectangle 15" o:spid="_x0000_s1030" style="position:absolute;left:3435;top:858;width:365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" fillcolor="#d9d9d9" stroked="f"/>
                <v:shape id="AutoShape 16" o:spid="_x0000_s1031" style="position:absolute;left:3435;top:1191;width:3656;height:2;visibility:visible;mso-wrap-style:square;v-text-anchor:top" coordsize="36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" path="m,l1768,t,l3655,e" filled="f" strokeweight="1pt">
                  <v:path arrowok="t" o:connecttype="custom" o:connectlocs="0,0;1768,0;1768,0;3655,0" o:connectangles="0,0,0,0"/>
                </v:shape>
                <v:shape id="Text Box 17" o:spid="_x0000_s1032" type="#_x0000_t202" style="position:absolute;left:3435;top:857;width:365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C51D81E" w14:textId="77777777" w:rsidR="00521285" w:rsidRDefault="00521285" w:rsidP="00521285">
                        <w:pPr>
                          <w:spacing w:before="68"/>
                          <w:ind w:left="633"/>
                          <w:rPr>
                            <w:rFonts w:ascii="Georgia"/>
                            <w:sz w:val="18"/>
                          </w:rPr>
                        </w:pPr>
                        <w:r>
                          <w:rPr>
                            <w:rFonts w:ascii="Georgia"/>
                            <w:w w:val="120"/>
                            <w:sz w:val="18"/>
                          </w:rPr>
                          <w:t>Conditional Probabilities</w:t>
                        </w:r>
                      </w:p>
                    </w:txbxContent>
                  </v:textbox>
                </v:shape>
                <w10:wrap type="topAndBottom" anchorx="page"/>
              </v:group>
            </w:pict>
          </mc:Fallback>
        </mc:AlternateContent>
      </w:r>
      <w:r>
        <w:rPr>
          <w:rFonts w:ascii="TeXGyreSchola" w:hAnsi="TeXGyreSchola"/>
        </w:rPr>
        <w:t>The conditional probability for each term is the relative frequency of the term occurring in each class of the documents ‘</w:t>
      </w:r>
      <w:r>
        <w:rPr>
          <w:rFonts w:ascii="TeXGyreSchola" w:hAnsi="TeXGyreSchola"/>
          <w:i/>
        </w:rPr>
        <w:t xml:space="preserve">h </w:t>
      </w:r>
      <w:r>
        <w:rPr>
          <w:rFonts w:ascii="TeXGyreSchola" w:hAnsi="TeXGyreSchola"/>
        </w:rPr>
        <w:t xml:space="preserve">class’ and ‘not </w:t>
      </w:r>
      <w:r>
        <w:rPr>
          <w:rFonts w:ascii="TeXGyreSchola" w:hAnsi="TeXGyreSchola"/>
          <w:i/>
        </w:rPr>
        <w:t xml:space="preserve">h </w:t>
      </w:r>
      <w:r>
        <w:rPr>
          <w:rFonts w:ascii="TeXGyreSchola" w:hAnsi="TeXGyreSchola"/>
        </w:rPr>
        <w:t>class’.</w:t>
      </w:r>
    </w:p>
    <w:p w14:paraId="5B8FE291" w14:textId="77777777" w:rsidR="00521285" w:rsidRDefault="00521285" w:rsidP="00521285">
      <w:pPr>
        <w:tabs>
          <w:tab w:val="left" w:pos="5781"/>
        </w:tabs>
        <w:spacing w:after="15" w:line="234" w:lineRule="exact"/>
        <w:ind w:left="4007"/>
        <w:rPr>
          <w:rFonts w:ascii="TeXGyreSchola"/>
          <w:i/>
          <w:sz w:val="18"/>
        </w:rPr>
      </w:pPr>
      <w:r>
        <w:rPr>
          <w:rFonts w:ascii="TeXGyreSchola"/>
          <w:sz w:val="18"/>
        </w:rPr>
        <w:t>Class</w:t>
      </w:r>
      <w:r>
        <w:rPr>
          <w:rFonts w:ascii="TeXGyreSchola"/>
          <w:spacing w:val="9"/>
          <w:sz w:val="18"/>
        </w:rPr>
        <w:t xml:space="preserve"> </w:t>
      </w:r>
      <w:r>
        <w:rPr>
          <w:rFonts w:ascii="TeXGyreSchola"/>
          <w:i/>
          <w:sz w:val="18"/>
        </w:rPr>
        <w:t>h</w:t>
      </w:r>
      <w:r>
        <w:rPr>
          <w:rFonts w:ascii="TeXGyreSchola"/>
          <w:i/>
          <w:sz w:val="18"/>
        </w:rPr>
        <w:tab/>
      </w:r>
      <w:r>
        <w:rPr>
          <w:rFonts w:ascii="TeXGyreSchola"/>
          <w:sz w:val="18"/>
        </w:rPr>
        <w:t>Class</w:t>
      </w:r>
      <w:r>
        <w:rPr>
          <w:rFonts w:ascii="TeXGyreSchola"/>
          <w:spacing w:val="9"/>
          <w:sz w:val="18"/>
        </w:rPr>
        <w:t xml:space="preserve"> </w:t>
      </w:r>
      <w:r>
        <w:rPr>
          <w:rFonts w:ascii="TeXGyreSchola"/>
          <w:sz w:val="18"/>
        </w:rPr>
        <w:t>~</w:t>
      </w:r>
      <w:r>
        <w:rPr>
          <w:rFonts w:ascii="TeXGyreSchola"/>
          <w:i/>
          <w:sz w:val="18"/>
        </w:rPr>
        <w:t>h</w:t>
      </w:r>
    </w:p>
    <w:p w14:paraId="39F3C7C4" w14:textId="0E95B3CD" w:rsidR="00521285" w:rsidRDefault="00521285" w:rsidP="00521285">
      <w:pPr>
        <w:pStyle w:val="BodyText"/>
        <w:spacing w:line="20" w:lineRule="exact"/>
        <w:ind w:left="3430"/>
        <w:rPr>
          <w:rFonts w:ascii="TeXGyreSchola"/>
          <w:sz w:val="2"/>
        </w:rPr>
      </w:pPr>
      <w:r>
        <w:rPr>
          <w:rFonts w:ascii="TeXGyreSchola"/>
          <w:noProof/>
          <w:sz w:val="2"/>
        </w:rPr>
        <mc:AlternateContent>
          <mc:Choice Requires="wpg">
            <w:drawing>
              <wp:inline distT="0" distB="0" distL="0" distR="0" wp14:anchorId="2F586940" wp14:editId="0575ADB5">
                <wp:extent cx="2321560" cy="6350"/>
                <wp:effectExtent l="9525" t="9525" r="12065" b="317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1560" cy="6350"/>
                          <a:chOff x="0" y="0"/>
                          <a:chExt cx="3656" cy="10"/>
                        </a:xfrm>
                      </wpg:grpSpPr>
                      <wps:wsp>
                        <wps:cNvPr id="7" name="Freeform 5"/>
                        <wps:cNvSpPr>
                          <a:spLocks/>
                        </wps:cNvSpPr>
                        <wps:spPr bwMode="auto">
                          <a:xfrm>
                            <a:off x="0" y="5"/>
                            <a:ext cx="3656" cy="2"/>
                          </a:xfrm>
                          <a:custGeom>
                            <a:avLst/>
                            <a:gdLst>
                              <a:gd name="T0" fmla="*/ 0 w 3656"/>
                              <a:gd name="T1" fmla="*/ 1768 w 3656"/>
                              <a:gd name="T2" fmla="*/ 3656 w 3656"/>
                            </a:gdLst>
                            <a:ahLst/>
                            <a:cxnLst>
                              <a:cxn ang="0">
                                <a:pos x="T0" y="0"/>
                              </a:cxn>
                              <a:cxn ang="0">
                                <a:pos x="T1" y="0"/>
                              </a:cxn>
                              <a:cxn ang="0">
                                <a:pos x="T2" y="0"/>
                              </a:cxn>
                            </a:cxnLst>
                            <a:rect l="0" t="0" r="r" b="b"/>
                            <a:pathLst>
                              <a:path w="3656">
                                <a:moveTo>
                                  <a:pt x="0" y="0"/>
                                </a:moveTo>
                                <a:lnTo>
                                  <a:pt x="1768" y="0"/>
                                </a:lnTo>
                                <a:lnTo>
                                  <a:pt x="3656"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ABF7C78" id="Group 6" o:spid="_x0000_s1026" style="width:182.8pt;height:.5pt;mso-position-horizontal-relative:char;mso-position-vertical-relative:line" coordsize="36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">
                <v:shape id="Freeform 5" o:spid="_x0000_s1027" style="position:absolute;top:5;width:3656;height:2;visibility:visible;mso-wrap-style:square;v-text-anchor:top" coordsize="36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" path="m,l1768,,3656,e" filled="f" strokecolor="#666" strokeweight=".5pt">
                  <v:path arrowok="t" o:connecttype="custom" o:connectlocs="0,0;1768,0;3656,0" o:connectangles="0,0,0"/>
                </v:shape>
                <w10:anchorlock/>
              </v:group>
            </w:pict>
          </mc:Fallback>
        </mc:AlternateContent>
      </w:r>
    </w:p>
    <w:p w14:paraId="5843840A" w14:textId="421839A9" w:rsidR="00521285" w:rsidRDefault="00521285" w:rsidP="00521285">
      <w:pPr>
        <w:tabs>
          <w:tab w:val="left" w:pos="5383"/>
        </w:tabs>
        <w:spacing w:after="22" w:line="264" w:lineRule="auto"/>
        <w:ind w:left="3615" w:right="3632" w:firstLine="19"/>
        <w:rPr>
          <w:rFonts w:ascii="TeXGyreSchola"/>
          <w:sz w:val="18"/>
        </w:rPr>
      </w:pPr>
      <w:r>
        <w:rPr>
          <w:noProof/>
        </w:rPr>
        <mc:AlternateContent>
          <mc:Choice Requires="wps">
            <w:drawing>
              <wp:anchor distT="0" distB="0" distL="114300" distR="114300" simplePos="0" relativeHeight="251661312" behindDoc="1" locked="0" layoutInCell="1" allowOverlap="1" wp14:anchorId="6DCA7604" wp14:editId="6DB7DFF9">
                <wp:simplePos x="0" y="0"/>
                <wp:positionH relativeFrom="page">
                  <wp:posOffset>2181860</wp:posOffset>
                </wp:positionH>
                <wp:positionV relativeFrom="paragraph">
                  <wp:posOffset>180340</wp:posOffset>
                </wp:positionV>
                <wp:extent cx="2321560" cy="1270"/>
                <wp:effectExtent l="10160" t="8890" r="11430" b="889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21560" cy="1270"/>
                        </a:xfrm>
                        <a:custGeom>
                          <a:avLst/>
                          <a:gdLst>
                            <a:gd name="T0" fmla="+- 0 3436 3436"/>
                            <a:gd name="T1" fmla="*/ T0 w 3656"/>
                            <a:gd name="T2" fmla="+- 0 5204 3436"/>
                            <a:gd name="T3" fmla="*/ T2 w 3656"/>
                            <a:gd name="T4" fmla="+- 0 7091 3436"/>
                            <a:gd name="T5" fmla="*/ T4 w 3656"/>
                          </a:gdLst>
                          <a:ahLst/>
                          <a:cxnLst>
                            <a:cxn ang="0">
                              <a:pos x="T1" y="0"/>
                            </a:cxn>
                            <a:cxn ang="0">
                              <a:pos x="T3" y="0"/>
                            </a:cxn>
                            <a:cxn ang="0">
                              <a:pos x="T5" y="0"/>
                            </a:cxn>
                          </a:cxnLst>
                          <a:rect l="0" t="0" r="r" b="b"/>
                          <a:pathLst>
                            <a:path w="3656">
                              <a:moveTo>
                                <a:pt x="0" y="0"/>
                              </a:moveTo>
                              <a:lnTo>
                                <a:pt x="1768" y="0"/>
                              </a:lnTo>
                              <a:lnTo>
                                <a:pt x="3655"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A2C01" id="Freeform: Shape 5" o:spid="_x0000_s1026" style="position:absolute;margin-left:171.8pt;margin-top:14.2pt;width:182.8pt;height:.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6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" path="m,l1768,,3655,e" filled="f" strokecolor="#666" strokeweight=".5pt">
                <v:path arrowok="t" o:connecttype="custom" o:connectlocs="0,0;1122680,0;2320925,0" o:connectangles="0,0,0"/>
                <w10:wrap anchorx="page"/>
              </v:shape>
            </w:pict>
          </mc:Fallback>
        </mc:AlternateContent>
      </w:r>
      <w:r>
        <w:rPr>
          <w:noProof/>
        </w:rPr>
        <mc:AlternateContent>
          <mc:Choice Requires="wps">
            <w:drawing>
              <wp:anchor distT="0" distB="0" distL="114300" distR="114300" simplePos="0" relativeHeight="251662336" behindDoc="1" locked="0" layoutInCell="1" allowOverlap="1" wp14:anchorId="0B1E7962" wp14:editId="3C7F6C01">
                <wp:simplePos x="0" y="0"/>
                <wp:positionH relativeFrom="page">
                  <wp:posOffset>2181860</wp:posOffset>
                </wp:positionH>
                <wp:positionV relativeFrom="paragraph">
                  <wp:posOffset>367030</wp:posOffset>
                </wp:positionV>
                <wp:extent cx="2321560" cy="1270"/>
                <wp:effectExtent l="10160" t="5080" r="11430" b="1270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21560" cy="1270"/>
                        </a:xfrm>
                        <a:custGeom>
                          <a:avLst/>
                          <a:gdLst>
                            <a:gd name="T0" fmla="+- 0 3436 3436"/>
                            <a:gd name="T1" fmla="*/ T0 w 3656"/>
                            <a:gd name="T2" fmla="+- 0 5204 3436"/>
                            <a:gd name="T3" fmla="*/ T2 w 3656"/>
                            <a:gd name="T4" fmla="+- 0 5204 3436"/>
                            <a:gd name="T5" fmla="*/ T4 w 3656"/>
                            <a:gd name="T6" fmla="+- 0 7091 3436"/>
                            <a:gd name="T7" fmla="*/ T6 w 3656"/>
                          </a:gdLst>
                          <a:ahLst/>
                          <a:cxnLst>
                            <a:cxn ang="0">
                              <a:pos x="T1" y="0"/>
                            </a:cxn>
                            <a:cxn ang="0">
                              <a:pos x="T3" y="0"/>
                            </a:cxn>
                            <a:cxn ang="0">
                              <a:pos x="T5" y="0"/>
                            </a:cxn>
                            <a:cxn ang="0">
                              <a:pos x="T7" y="0"/>
                            </a:cxn>
                          </a:cxnLst>
                          <a:rect l="0" t="0" r="r" b="b"/>
                          <a:pathLst>
                            <a:path w="3656">
                              <a:moveTo>
                                <a:pt x="0" y="0"/>
                              </a:moveTo>
                              <a:lnTo>
                                <a:pt x="1768" y="0"/>
                              </a:lnTo>
                              <a:moveTo>
                                <a:pt x="1768" y="0"/>
                              </a:moveTo>
                              <a:lnTo>
                                <a:pt x="3655"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0D763" id="Freeform: Shape 4" o:spid="_x0000_s1026" style="position:absolute;margin-left:171.8pt;margin-top:28.9pt;width:182.8pt;height:.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6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" path="m,l1768,t,l3655,e" filled="f" strokecolor="#666" strokeweight=".5pt">
                <v:path arrowok="t" o:connecttype="custom" o:connectlocs="0,0;1122680,0;1122680,0;2320925,0" o:connectangles="0,0,0,0"/>
                <w10:wrap anchorx="page"/>
              </v:shape>
            </w:pict>
          </mc:Fallback>
        </mc:AlternateContent>
      </w:r>
      <w:r>
        <w:rPr>
          <w:noProof/>
        </w:rPr>
        <mc:AlternateContent>
          <mc:Choice Requires="wps">
            <w:drawing>
              <wp:anchor distT="0" distB="0" distL="114300" distR="114300" simplePos="0" relativeHeight="251663360" behindDoc="1" locked="0" layoutInCell="1" allowOverlap="1" wp14:anchorId="2B2356E1" wp14:editId="3B3966F4">
                <wp:simplePos x="0" y="0"/>
                <wp:positionH relativeFrom="page">
                  <wp:posOffset>2181860</wp:posOffset>
                </wp:positionH>
                <wp:positionV relativeFrom="paragraph">
                  <wp:posOffset>553085</wp:posOffset>
                </wp:positionV>
                <wp:extent cx="2321560" cy="1270"/>
                <wp:effectExtent l="10160" t="10160" r="11430" b="762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21560" cy="1270"/>
                        </a:xfrm>
                        <a:custGeom>
                          <a:avLst/>
                          <a:gdLst>
                            <a:gd name="T0" fmla="+- 0 3436 3436"/>
                            <a:gd name="T1" fmla="*/ T0 w 3656"/>
                            <a:gd name="T2" fmla="+- 0 5204 3436"/>
                            <a:gd name="T3" fmla="*/ T2 w 3656"/>
                            <a:gd name="T4" fmla="+- 0 5204 3436"/>
                            <a:gd name="T5" fmla="*/ T4 w 3656"/>
                            <a:gd name="T6" fmla="+- 0 7091 3436"/>
                            <a:gd name="T7" fmla="*/ T6 w 3656"/>
                          </a:gdLst>
                          <a:ahLst/>
                          <a:cxnLst>
                            <a:cxn ang="0">
                              <a:pos x="T1" y="0"/>
                            </a:cxn>
                            <a:cxn ang="0">
                              <a:pos x="T3" y="0"/>
                            </a:cxn>
                            <a:cxn ang="0">
                              <a:pos x="T5" y="0"/>
                            </a:cxn>
                            <a:cxn ang="0">
                              <a:pos x="T7" y="0"/>
                            </a:cxn>
                          </a:cxnLst>
                          <a:rect l="0" t="0" r="r" b="b"/>
                          <a:pathLst>
                            <a:path w="3656">
                              <a:moveTo>
                                <a:pt x="0" y="0"/>
                              </a:moveTo>
                              <a:lnTo>
                                <a:pt x="1768" y="0"/>
                              </a:lnTo>
                              <a:moveTo>
                                <a:pt x="1768" y="0"/>
                              </a:moveTo>
                              <a:lnTo>
                                <a:pt x="3655"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ADB28" id="Freeform: Shape 3" o:spid="_x0000_s1026" style="position:absolute;margin-left:171.8pt;margin-top:43.55pt;width:182.8pt;height:.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6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" path="m,l1768,t,l3655,e" filled="f" strokecolor="#666" strokeweight=".5pt">
                <v:path arrowok="t" o:connecttype="custom" o:connectlocs="0,0;1122680,0;1122680,0;2320925,0" o:connectangles="0,0,0,0"/>
                <w10:wrap anchorx="page"/>
              </v:shape>
            </w:pict>
          </mc:Fallback>
        </mc:AlternateContent>
      </w:r>
      <w:r>
        <w:rPr>
          <w:rFonts w:ascii="TeXGyreSchola"/>
          <w:i/>
          <w:sz w:val="18"/>
        </w:rPr>
        <w:t>P</w:t>
      </w:r>
      <w:r>
        <w:rPr>
          <w:rFonts w:ascii="TeXGyreSchola"/>
          <w:sz w:val="18"/>
        </w:rPr>
        <w:t>(Love</w:t>
      </w:r>
      <w:r>
        <w:rPr>
          <w:rFonts w:ascii="TeXGyreSchola"/>
          <w:spacing w:val="-28"/>
          <w:sz w:val="18"/>
        </w:rPr>
        <w:t xml:space="preserve"> </w:t>
      </w:r>
      <w:r>
        <w:rPr>
          <w:rFonts w:ascii="TeXGyreSchola"/>
          <w:sz w:val="18"/>
        </w:rPr>
        <w:t>|</w:t>
      </w:r>
      <w:r>
        <w:rPr>
          <w:rFonts w:ascii="TeXGyreSchola"/>
          <w:spacing w:val="-28"/>
          <w:sz w:val="18"/>
        </w:rPr>
        <w:t xml:space="preserve"> </w:t>
      </w:r>
      <w:r>
        <w:rPr>
          <w:rFonts w:ascii="TeXGyreSchola"/>
          <w:i/>
          <w:sz w:val="18"/>
        </w:rPr>
        <w:t>h</w:t>
      </w:r>
      <w:r>
        <w:rPr>
          <w:rFonts w:ascii="TeXGyreSchola"/>
          <w:sz w:val="18"/>
        </w:rPr>
        <w:t>)</w:t>
      </w:r>
      <w:r>
        <w:rPr>
          <w:rFonts w:ascii="TeXGyreSchola"/>
          <w:spacing w:val="9"/>
          <w:sz w:val="18"/>
        </w:rPr>
        <w:t xml:space="preserve"> </w:t>
      </w:r>
      <w:r>
        <w:rPr>
          <w:rFonts w:ascii="TeXGyreSchola"/>
          <w:sz w:val="18"/>
        </w:rPr>
        <w:t>=</w:t>
      </w:r>
      <w:r>
        <w:rPr>
          <w:rFonts w:ascii="TeXGyreSchola"/>
          <w:spacing w:val="9"/>
          <w:sz w:val="18"/>
        </w:rPr>
        <w:t xml:space="preserve"> </w:t>
      </w:r>
      <w:r>
        <w:rPr>
          <w:rFonts w:ascii="TeXGyreSchola"/>
          <w:sz w:val="18"/>
        </w:rPr>
        <w:t>5/19</w:t>
      </w:r>
      <w:r>
        <w:rPr>
          <w:rFonts w:ascii="TeXGyreSchola"/>
          <w:sz w:val="18"/>
        </w:rPr>
        <w:tab/>
      </w:r>
      <w:r>
        <w:rPr>
          <w:rFonts w:ascii="TeXGyreSchola"/>
          <w:i/>
          <w:sz w:val="18"/>
        </w:rPr>
        <w:t>P</w:t>
      </w:r>
      <w:r>
        <w:rPr>
          <w:rFonts w:ascii="TeXGyreSchola"/>
          <w:sz w:val="18"/>
        </w:rPr>
        <w:t>(Love |</w:t>
      </w:r>
      <w:r>
        <w:rPr>
          <w:rFonts w:ascii="TeXGyreSchola"/>
          <w:spacing w:val="-37"/>
          <w:sz w:val="18"/>
        </w:rPr>
        <w:t xml:space="preserve"> </w:t>
      </w:r>
      <w:r>
        <w:rPr>
          <w:rFonts w:ascii="TeXGyreSchola"/>
          <w:sz w:val="18"/>
        </w:rPr>
        <w:t>~</w:t>
      </w:r>
      <w:r>
        <w:rPr>
          <w:rFonts w:ascii="TeXGyreSchola"/>
          <w:i/>
          <w:sz w:val="18"/>
        </w:rPr>
        <w:t>h</w:t>
      </w:r>
      <w:r>
        <w:rPr>
          <w:rFonts w:ascii="TeXGyreSchola"/>
          <w:sz w:val="18"/>
        </w:rPr>
        <w:t xml:space="preserve">) = </w:t>
      </w:r>
      <w:r>
        <w:rPr>
          <w:rFonts w:ascii="TeXGyreSchola"/>
          <w:spacing w:val="-5"/>
          <w:sz w:val="18"/>
        </w:rPr>
        <w:t xml:space="preserve">2/9 </w:t>
      </w:r>
      <w:r>
        <w:rPr>
          <w:rFonts w:ascii="TeXGyreSchola"/>
          <w:i/>
          <w:sz w:val="18"/>
        </w:rPr>
        <w:t>P</w:t>
      </w:r>
      <w:r>
        <w:rPr>
          <w:rFonts w:ascii="TeXGyreSchola"/>
          <w:sz w:val="18"/>
        </w:rPr>
        <w:t>(Pain</w:t>
      </w:r>
      <w:r>
        <w:rPr>
          <w:rFonts w:ascii="TeXGyreSchola"/>
          <w:spacing w:val="-28"/>
          <w:sz w:val="18"/>
        </w:rPr>
        <w:t xml:space="preserve"> </w:t>
      </w:r>
      <w:r>
        <w:rPr>
          <w:rFonts w:ascii="TeXGyreSchola"/>
          <w:sz w:val="18"/>
        </w:rPr>
        <w:t>|</w:t>
      </w:r>
      <w:r>
        <w:rPr>
          <w:rFonts w:ascii="TeXGyreSchola"/>
          <w:spacing w:val="-28"/>
          <w:sz w:val="18"/>
        </w:rPr>
        <w:t xml:space="preserve"> </w:t>
      </w:r>
      <w:r>
        <w:rPr>
          <w:rFonts w:ascii="TeXGyreSchola"/>
          <w:i/>
          <w:sz w:val="18"/>
        </w:rPr>
        <w:t>h</w:t>
      </w:r>
      <w:r>
        <w:rPr>
          <w:rFonts w:ascii="TeXGyreSchola"/>
          <w:sz w:val="18"/>
        </w:rPr>
        <w:t>)</w:t>
      </w:r>
      <w:r>
        <w:rPr>
          <w:rFonts w:ascii="TeXGyreSchola"/>
          <w:spacing w:val="9"/>
          <w:sz w:val="18"/>
        </w:rPr>
        <w:t xml:space="preserve"> </w:t>
      </w:r>
      <w:r>
        <w:rPr>
          <w:rFonts w:ascii="TeXGyreSchola"/>
          <w:sz w:val="18"/>
        </w:rPr>
        <w:t>=</w:t>
      </w:r>
      <w:r>
        <w:rPr>
          <w:rFonts w:ascii="TeXGyreSchola"/>
          <w:spacing w:val="9"/>
          <w:sz w:val="18"/>
        </w:rPr>
        <w:t xml:space="preserve"> </w:t>
      </w:r>
      <w:r>
        <w:rPr>
          <w:rFonts w:ascii="TeXGyreSchola"/>
          <w:sz w:val="18"/>
        </w:rPr>
        <w:t>1/19</w:t>
      </w:r>
      <w:r>
        <w:rPr>
          <w:rFonts w:ascii="TeXGyreSchola"/>
          <w:sz w:val="18"/>
        </w:rPr>
        <w:tab/>
      </w:r>
      <w:r>
        <w:rPr>
          <w:rFonts w:ascii="TeXGyreSchola"/>
          <w:i/>
          <w:sz w:val="18"/>
        </w:rPr>
        <w:t>P</w:t>
      </w:r>
      <w:r>
        <w:rPr>
          <w:rFonts w:ascii="TeXGyreSchola"/>
          <w:sz w:val="18"/>
        </w:rPr>
        <w:t>(Pain |</w:t>
      </w:r>
      <w:r>
        <w:rPr>
          <w:rFonts w:ascii="TeXGyreSchola"/>
          <w:spacing w:val="-38"/>
          <w:sz w:val="18"/>
        </w:rPr>
        <w:t xml:space="preserve"> </w:t>
      </w:r>
      <w:r>
        <w:rPr>
          <w:rFonts w:ascii="TeXGyreSchola"/>
          <w:sz w:val="18"/>
        </w:rPr>
        <w:t>~</w:t>
      </w:r>
      <w:r>
        <w:rPr>
          <w:rFonts w:ascii="TeXGyreSchola"/>
          <w:i/>
          <w:sz w:val="18"/>
        </w:rPr>
        <w:t>h</w:t>
      </w:r>
      <w:r>
        <w:rPr>
          <w:rFonts w:ascii="TeXGyreSchola"/>
          <w:sz w:val="18"/>
        </w:rPr>
        <w:t xml:space="preserve">) = 4/9 </w:t>
      </w:r>
      <w:r>
        <w:rPr>
          <w:rFonts w:ascii="TeXGyreSchola"/>
          <w:i/>
          <w:sz w:val="18"/>
        </w:rPr>
        <w:t>P</w:t>
      </w:r>
      <w:r>
        <w:rPr>
          <w:rFonts w:ascii="TeXGyreSchola"/>
          <w:sz w:val="18"/>
        </w:rPr>
        <w:t>(Joy</w:t>
      </w:r>
      <w:r>
        <w:rPr>
          <w:rFonts w:ascii="TeXGyreSchola"/>
          <w:spacing w:val="-28"/>
          <w:sz w:val="18"/>
        </w:rPr>
        <w:t xml:space="preserve"> </w:t>
      </w:r>
      <w:r>
        <w:rPr>
          <w:rFonts w:ascii="TeXGyreSchola"/>
          <w:sz w:val="18"/>
        </w:rPr>
        <w:t>|</w:t>
      </w:r>
      <w:r>
        <w:rPr>
          <w:rFonts w:ascii="TeXGyreSchola"/>
          <w:spacing w:val="-28"/>
          <w:sz w:val="18"/>
        </w:rPr>
        <w:t xml:space="preserve"> </w:t>
      </w:r>
      <w:r>
        <w:rPr>
          <w:rFonts w:ascii="TeXGyreSchola"/>
          <w:i/>
          <w:sz w:val="18"/>
        </w:rPr>
        <w:t>h</w:t>
      </w:r>
      <w:r>
        <w:rPr>
          <w:rFonts w:ascii="TeXGyreSchola"/>
          <w:sz w:val="18"/>
        </w:rPr>
        <w:t>)</w:t>
      </w:r>
      <w:r>
        <w:rPr>
          <w:rFonts w:ascii="TeXGyreSchola"/>
          <w:spacing w:val="9"/>
          <w:sz w:val="18"/>
        </w:rPr>
        <w:t xml:space="preserve"> </w:t>
      </w:r>
      <w:r>
        <w:rPr>
          <w:rFonts w:ascii="TeXGyreSchola"/>
          <w:sz w:val="18"/>
        </w:rPr>
        <w:t>=</w:t>
      </w:r>
      <w:r>
        <w:rPr>
          <w:rFonts w:ascii="TeXGyreSchola"/>
          <w:spacing w:val="9"/>
          <w:sz w:val="18"/>
        </w:rPr>
        <w:t xml:space="preserve"> </w:t>
      </w:r>
      <w:r>
        <w:rPr>
          <w:rFonts w:ascii="TeXGyreSchola"/>
          <w:sz w:val="18"/>
        </w:rPr>
        <w:t>5/19</w:t>
      </w:r>
      <w:r>
        <w:rPr>
          <w:rFonts w:ascii="TeXGyreSchola"/>
          <w:sz w:val="18"/>
        </w:rPr>
        <w:tab/>
      </w:r>
      <w:r>
        <w:rPr>
          <w:rFonts w:ascii="TeXGyreSchola"/>
          <w:i/>
          <w:sz w:val="18"/>
        </w:rPr>
        <w:t>P</w:t>
      </w:r>
      <w:r>
        <w:rPr>
          <w:rFonts w:ascii="TeXGyreSchola"/>
          <w:sz w:val="18"/>
        </w:rPr>
        <w:t>(Joy | ~</w:t>
      </w:r>
      <w:r>
        <w:rPr>
          <w:rFonts w:ascii="TeXGyreSchola"/>
          <w:i/>
          <w:sz w:val="18"/>
        </w:rPr>
        <w:t>h</w:t>
      </w:r>
      <w:r>
        <w:rPr>
          <w:rFonts w:ascii="TeXGyreSchola"/>
          <w:sz w:val="18"/>
        </w:rPr>
        <w:t xml:space="preserve">) = 1/9 </w:t>
      </w:r>
      <w:r>
        <w:rPr>
          <w:rFonts w:ascii="TeXGyreSchola"/>
          <w:i/>
          <w:spacing w:val="3"/>
          <w:sz w:val="18"/>
        </w:rPr>
        <w:t>P</w:t>
      </w:r>
      <w:r>
        <w:rPr>
          <w:rFonts w:ascii="TeXGyreSchola"/>
          <w:spacing w:val="3"/>
          <w:sz w:val="18"/>
        </w:rPr>
        <w:t xml:space="preserve">(Kick| </w:t>
      </w:r>
      <w:r>
        <w:rPr>
          <w:rFonts w:ascii="TeXGyreSchola"/>
          <w:i/>
          <w:sz w:val="18"/>
        </w:rPr>
        <w:t>h</w:t>
      </w:r>
      <w:r>
        <w:rPr>
          <w:rFonts w:ascii="TeXGyreSchola"/>
          <w:sz w:val="18"/>
        </w:rPr>
        <w:t>)</w:t>
      </w:r>
      <w:r>
        <w:rPr>
          <w:rFonts w:ascii="TeXGyreSchola"/>
          <w:spacing w:val="-22"/>
          <w:sz w:val="18"/>
        </w:rPr>
        <w:t xml:space="preserve"> </w:t>
      </w:r>
      <w:r>
        <w:rPr>
          <w:rFonts w:ascii="TeXGyreSchola"/>
          <w:sz w:val="18"/>
        </w:rPr>
        <w:t>=</w:t>
      </w:r>
      <w:r>
        <w:rPr>
          <w:rFonts w:ascii="TeXGyreSchola"/>
          <w:spacing w:val="9"/>
          <w:sz w:val="18"/>
        </w:rPr>
        <w:t xml:space="preserve"> </w:t>
      </w:r>
      <w:r>
        <w:rPr>
          <w:rFonts w:ascii="TeXGyreSchola"/>
          <w:sz w:val="18"/>
        </w:rPr>
        <w:t>1/19</w:t>
      </w:r>
      <w:r>
        <w:rPr>
          <w:rFonts w:ascii="TeXGyreSchola"/>
          <w:sz w:val="18"/>
        </w:rPr>
        <w:tab/>
      </w:r>
      <w:r>
        <w:rPr>
          <w:rFonts w:ascii="TeXGyreSchola"/>
          <w:i/>
          <w:spacing w:val="3"/>
          <w:sz w:val="18"/>
        </w:rPr>
        <w:t>P</w:t>
      </w:r>
      <w:r>
        <w:rPr>
          <w:rFonts w:ascii="TeXGyreSchola"/>
          <w:spacing w:val="3"/>
          <w:sz w:val="18"/>
        </w:rPr>
        <w:t xml:space="preserve">(Kick| </w:t>
      </w:r>
      <w:r>
        <w:rPr>
          <w:rFonts w:ascii="TeXGyreSchola"/>
          <w:sz w:val="18"/>
        </w:rPr>
        <w:t>~</w:t>
      </w:r>
      <w:r>
        <w:rPr>
          <w:rFonts w:ascii="TeXGyreSchola"/>
          <w:i/>
          <w:sz w:val="18"/>
        </w:rPr>
        <w:t>h</w:t>
      </w:r>
      <w:r>
        <w:rPr>
          <w:rFonts w:ascii="TeXGyreSchola"/>
          <w:sz w:val="18"/>
        </w:rPr>
        <w:t>) =</w:t>
      </w:r>
      <w:r>
        <w:rPr>
          <w:rFonts w:ascii="TeXGyreSchola"/>
          <w:spacing w:val="-12"/>
          <w:sz w:val="18"/>
        </w:rPr>
        <w:t xml:space="preserve"> </w:t>
      </w:r>
      <w:r>
        <w:rPr>
          <w:rFonts w:ascii="TeXGyreSchola"/>
          <w:sz w:val="18"/>
        </w:rPr>
        <w:t>2/9</w:t>
      </w:r>
    </w:p>
    <w:p w14:paraId="312D6BAB" w14:textId="31152FAC" w:rsidR="00521285" w:rsidRDefault="00521285" w:rsidP="00521285">
      <w:pPr>
        <w:pStyle w:val="BodyText"/>
        <w:spacing w:line="20" w:lineRule="exact"/>
        <w:ind w:left="3425"/>
        <w:rPr>
          <w:rFonts w:ascii="TeXGyreSchola"/>
          <w:sz w:val="2"/>
        </w:rPr>
      </w:pPr>
      <w:r>
        <w:rPr>
          <w:rFonts w:ascii="TeXGyreSchola"/>
          <w:noProof/>
          <w:sz w:val="2"/>
        </w:rPr>
        <mc:AlternateContent>
          <mc:Choice Requires="wpg">
            <w:drawing>
              <wp:inline distT="0" distB="0" distL="0" distR="0" wp14:anchorId="05C8CB03" wp14:editId="6336317B">
                <wp:extent cx="2321560" cy="12700"/>
                <wp:effectExtent l="9525" t="0" r="12065"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1560" cy="12700"/>
                          <a:chOff x="0" y="0"/>
                          <a:chExt cx="3656" cy="20"/>
                        </a:xfrm>
                      </wpg:grpSpPr>
                      <wps:wsp>
                        <wps:cNvPr id="18" name="AutoShape 3"/>
                        <wps:cNvSpPr>
                          <a:spLocks/>
                        </wps:cNvSpPr>
                        <wps:spPr bwMode="auto">
                          <a:xfrm>
                            <a:off x="0" y="10"/>
                            <a:ext cx="3656" cy="2"/>
                          </a:xfrm>
                          <a:custGeom>
                            <a:avLst/>
                            <a:gdLst>
                              <a:gd name="T0" fmla="*/ 0 w 3656"/>
                              <a:gd name="T1" fmla="*/ 1768 w 3656"/>
                              <a:gd name="T2" fmla="*/ 1768 w 3656"/>
                              <a:gd name="T3" fmla="*/ 3656 w 3656"/>
                            </a:gdLst>
                            <a:ahLst/>
                            <a:cxnLst>
                              <a:cxn ang="0">
                                <a:pos x="T0" y="0"/>
                              </a:cxn>
                              <a:cxn ang="0">
                                <a:pos x="T1" y="0"/>
                              </a:cxn>
                              <a:cxn ang="0">
                                <a:pos x="T2" y="0"/>
                              </a:cxn>
                              <a:cxn ang="0">
                                <a:pos x="T3" y="0"/>
                              </a:cxn>
                            </a:cxnLst>
                            <a:rect l="0" t="0" r="r" b="b"/>
                            <a:pathLst>
                              <a:path w="3656">
                                <a:moveTo>
                                  <a:pt x="0" y="0"/>
                                </a:moveTo>
                                <a:lnTo>
                                  <a:pt x="1768" y="0"/>
                                </a:lnTo>
                                <a:moveTo>
                                  <a:pt x="1768" y="0"/>
                                </a:moveTo>
                                <a:lnTo>
                                  <a:pt x="3656"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4D865C5" id="Group 1" o:spid="_x0000_s1026" style="width:182.8pt;height:1pt;mso-position-horizontal-relative:char;mso-position-vertical-relative:line" coordsize="36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">
                <v:shape id="AutoShape 3" o:spid="_x0000_s1027" style="position:absolute;top:10;width:3656;height:2;visibility:visible;mso-wrap-style:square;v-text-anchor:top" coordsize="36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" path="m,l1768,t,l3656,e" filled="f" strokeweight="1pt">
                  <v:path arrowok="t" o:connecttype="custom" o:connectlocs="0,0;1768,0;1768,0;3656,0" o:connectangles="0,0,0,0"/>
                </v:shape>
                <w10:anchorlock/>
              </v:group>
            </w:pict>
          </mc:Fallback>
        </mc:AlternateContent>
      </w:r>
    </w:p>
    <w:p w14:paraId="36885883" w14:textId="77777777" w:rsidR="00521285" w:rsidRDefault="00521285" w:rsidP="00521285">
      <w:pPr>
        <w:pStyle w:val="BodyText"/>
        <w:spacing w:before="2"/>
        <w:rPr>
          <w:rFonts w:ascii="TeXGyreSchola"/>
          <w:sz w:val="23"/>
        </w:rPr>
      </w:pPr>
    </w:p>
    <w:p w14:paraId="27B867D1" w14:textId="77777777" w:rsidR="00521285" w:rsidRDefault="00521285" w:rsidP="00521285">
      <w:pPr>
        <w:pStyle w:val="BodyText"/>
        <w:spacing w:before="1" w:line="199" w:lineRule="auto"/>
        <w:ind w:left="1183" w:right="1181"/>
        <w:jc w:val="both"/>
        <w:rPr>
          <w:rFonts w:ascii="TeXGyreSchola"/>
        </w:rPr>
      </w:pPr>
      <w:r>
        <w:rPr>
          <w:rFonts w:ascii="TeXGyreSchola"/>
        </w:rPr>
        <w:t xml:space="preserve">The probability of the test instance belonging to class </w:t>
      </w:r>
      <w:r>
        <w:rPr>
          <w:rFonts w:ascii="TeXGyreSchola"/>
          <w:i/>
        </w:rPr>
        <w:t xml:space="preserve">h </w:t>
      </w:r>
      <w:r>
        <w:rPr>
          <w:rFonts w:ascii="TeXGyreSchola"/>
        </w:rPr>
        <w:t xml:space="preserve">can be computed by multiplying the prior probability of the instance belonging to class </w:t>
      </w:r>
      <w:r>
        <w:rPr>
          <w:rFonts w:ascii="TeXGyreSchola"/>
          <w:i/>
        </w:rPr>
        <w:t>h</w:t>
      </w:r>
      <w:r>
        <w:rPr>
          <w:rFonts w:ascii="TeXGyreSchola"/>
        </w:rPr>
        <w:t xml:space="preserve">, with the conditional probabilities for each of the terms in the document for class </w:t>
      </w:r>
      <w:r>
        <w:rPr>
          <w:rFonts w:ascii="TeXGyreSchola"/>
          <w:i/>
        </w:rPr>
        <w:t>h</w:t>
      </w:r>
      <w:r>
        <w:rPr>
          <w:rFonts w:ascii="TeXGyreSchola"/>
        </w:rPr>
        <w:t>. Thus,</w:t>
      </w:r>
    </w:p>
    <w:p w14:paraId="687388AD" w14:textId="77777777" w:rsidR="00521285" w:rsidRDefault="00521285" w:rsidP="00521285">
      <w:pPr>
        <w:pStyle w:val="BodyText"/>
        <w:spacing w:before="16" w:line="311" w:lineRule="exact"/>
        <w:ind w:right="1738"/>
        <w:jc w:val="right"/>
        <w:rPr>
          <w:rFonts w:ascii="TeXGyreSchola"/>
        </w:rPr>
      </w:pPr>
      <w:proofErr w:type="gramStart"/>
      <w:r>
        <w:rPr>
          <w:rFonts w:ascii="TeXGyreSchola"/>
          <w:i/>
        </w:rPr>
        <w:t>P</w:t>
      </w:r>
      <w:r>
        <w:rPr>
          <w:rFonts w:ascii="TeXGyreSchola"/>
        </w:rPr>
        <w:t>(</w:t>
      </w:r>
      <w:proofErr w:type="gramEnd"/>
      <w:r>
        <w:rPr>
          <w:rFonts w:ascii="TeXGyreSchola"/>
          <w:i/>
        </w:rPr>
        <w:t>h</w:t>
      </w:r>
      <w:r>
        <w:rPr>
          <w:rFonts w:ascii="TeXGyreSchola"/>
          <w:i/>
          <w:spacing w:val="-39"/>
        </w:rPr>
        <w:t xml:space="preserve"> </w:t>
      </w:r>
      <w:r>
        <w:rPr>
          <w:rFonts w:ascii="TeXGyreSchola"/>
        </w:rPr>
        <w:t>|</w:t>
      </w:r>
      <w:r>
        <w:rPr>
          <w:rFonts w:ascii="TeXGyreSchola"/>
          <w:spacing w:val="-39"/>
        </w:rPr>
        <w:t xml:space="preserve"> </w:t>
      </w:r>
      <w:r>
        <w:rPr>
          <w:rFonts w:ascii="TeXGyreSchola"/>
          <w:i/>
        </w:rPr>
        <w:t>d</w:t>
      </w:r>
      <w:r>
        <w:rPr>
          <w:rFonts w:ascii="TeXGyreSchola"/>
        </w:rPr>
        <w:t>7)</w:t>
      </w:r>
      <w:r>
        <w:rPr>
          <w:rFonts w:ascii="TeXGyreSchola"/>
          <w:spacing w:val="16"/>
        </w:rPr>
        <w:t xml:space="preserve"> </w:t>
      </w:r>
      <w:r>
        <w:rPr>
          <w:rFonts w:ascii="TeXGyreSchola"/>
        </w:rPr>
        <w:t>=</w:t>
      </w:r>
      <w:r>
        <w:rPr>
          <w:rFonts w:ascii="TeXGyreSchola"/>
          <w:spacing w:val="13"/>
        </w:rPr>
        <w:t xml:space="preserve"> </w:t>
      </w:r>
      <w:r>
        <w:rPr>
          <w:rFonts w:ascii="TeXGyreSchola"/>
          <w:i/>
        </w:rPr>
        <w:t>P</w:t>
      </w:r>
      <w:r>
        <w:rPr>
          <w:rFonts w:ascii="TeXGyreSchola"/>
        </w:rPr>
        <w:t>(</w:t>
      </w:r>
      <w:r>
        <w:rPr>
          <w:rFonts w:ascii="TeXGyreSchola"/>
          <w:i/>
        </w:rPr>
        <w:t>h</w:t>
      </w:r>
      <w:r>
        <w:rPr>
          <w:rFonts w:ascii="TeXGyreSchola"/>
        </w:rPr>
        <w:t>)</w:t>
      </w:r>
      <w:r>
        <w:rPr>
          <w:rFonts w:ascii="TeXGyreSchola"/>
          <w:spacing w:val="12"/>
        </w:rPr>
        <w:t xml:space="preserve"> </w:t>
      </w:r>
      <w:r>
        <w:rPr>
          <w:rFonts w:ascii="TeXGyreSchola"/>
          <w:position w:val="-2"/>
        </w:rPr>
        <w:t>*</w:t>
      </w:r>
      <w:r>
        <w:rPr>
          <w:rFonts w:ascii="TeXGyreSchola"/>
          <w:spacing w:val="13"/>
          <w:position w:val="-2"/>
        </w:rPr>
        <w:t xml:space="preserve"> </w:t>
      </w:r>
      <w:r>
        <w:rPr>
          <w:rFonts w:ascii="TeXGyreSchola"/>
        </w:rPr>
        <w:t>(</w:t>
      </w:r>
      <w:r>
        <w:rPr>
          <w:rFonts w:ascii="TeXGyreSchola"/>
          <w:i/>
        </w:rPr>
        <w:t>P</w:t>
      </w:r>
      <w:r>
        <w:rPr>
          <w:rFonts w:ascii="TeXGyreSchola"/>
        </w:rPr>
        <w:t>(Love</w:t>
      </w:r>
      <w:r>
        <w:rPr>
          <w:rFonts w:ascii="TeXGyreSchola"/>
          <w:spacing w:val="-34"/>
        </w:rPr>
        <w:t xml:space="preserve"> </w:t>
      </w:r>
      <w:r>
        <w:rPr>
          <w:rFonts w:ascii="TeXGyreSchola"/>
        </w:rPr>
        <w:t>|</w:t>
      </w:r>
      <w:r>
        <w:rPr>
          <w:rFonts w:ascii="TeXGyreSchola"/>
          <w:spacing w:val="-34"/>
        </w:rPr>
        <w:t xml:space="preserve"> </w:t>
      </w:r>
      <w:r>
        <w:rPr>
          <w:rFonts w:ascii="TeXGyreSchola"/>
          <w:i/>
        </w:rPr>
        <w:t>h</w:t>
      </w:r>
      <w:r>
        <w:rPr>
          <w:rFonts w:ascii="TeXGyreSchola"/>
        </w:rPr>
        <w:t>))^2</w:t>
      </w:r>
      <w:r>
        <w:rPr>
          <w:rFonts w:ascii="TeXGyreSchola"/>
          <w:spacing w:val="12"/>
        </w:rPr>
        <w:t xml:space="preserve"> </w:t>
      </w:r>
      <w:r>
        <w:rPr>
          <w:rFonts w:ascii="TeXGyreSchola"/>
          <w:position w:val="-2"/>
        </w:rPr>
        <w:t>*</w:t>
      </w:r>
      <w:r>
        <w:rPr>
          <w:rFonts w:ascii="TeXGyreSchola"/>
          <w:spacing w:val="13"/>
          <w:position w:val="-2"/>
        </w:rPr>
        <w:t xml:space="preserve"> </w:t>
      </w:r>
      <w:r>
        <w:rPr>
          <w:rFonts w:ascii="TeXGyreSchola"/>
          <w:i/>
        </w:rPr>
        <w:t>P</w:t>
      </w:r>
      <w:r>
        <w:rPr>
          <w:rFonts w:ascii="TeXGyreSchola"/>
        </w:rPr>
        <w:t>(Pain</w:t>
      </w:r>
      <w:r>
        <w:rPr>
          <w:rFonts w:ascii="TeXGyreSchola"/>
          <w:spacing w:val="-34"/>
        </w:rPr>
        <w:t xml:space="preserve"> </w:t>
      </w:r>
      <w:r>
        <w:rPr>
          <w:rFonts w:ascii="TeXGyreSchola"/>
        </w:rPr>
        <w:t>|</w:t>
      </w:r>
      <w:r>
        <w:rPr>
          <w:rFonts w:ascii="TeXGyreSchola"/>
          <w:spacing w:val="-34"/>
        </w:rPr>
        <w:t xml:space="preserve"> </w:t>
      </w:r>
      <w:r>
        <w:rPr>
          <w:rFonts w:ascii="TeXGyreSchola"/>
          <w:i/>
        </w:rPr>
        <w:t>h</w:t>
      </w:r>
      <w:r>
        <w:rPr>
          <w:rFonts w:ascii="TeXGyreSchola"/>
        </w:rPr>
        <w:t>)</w:t>
      </w:r>
      <w:r>
        <w:rPr>
          <w:rFonts w:ascii="TeXGyreSchola"/>
          <w:spacing w:val="13"/>
        </w:rPr>
        <w:t xml:space="preserve"> </w:t>
      </w:r>
      <w:r>
        <w:rPr>
          <w:rFonts w:ascii="TeXGyreSchola"/>
          <w:position w:val="-2"/>
        </w:rPr>
        <w:t>*</w:t>
      </w:r>
      <w:r>
        <w:rPr>
          <w:rFonts w:ascii="TeXGyreSchola"/>
          <w:spacing w:val="12"/>
          <w:position w:val="-2"/>
        </w:rPr>
        <w:t xml:space="preserve"> </w:t>
      </w:r>
      <w:r>
        <w:rPr>
          <w:rFonts w:ascii="TeXGyreSchola"/>
          <w:i/>
        </w:rPr>
        <w:t>P</w:t>
      </w:r>
      <w:r>
        <w:rPr>
          <w:rFonts w:ascii="TeXGyreSchola"/>
        </w:rPr>
        <w:t>(Joy</w:t>
      </w:r>
      <w:r>
        <w:rPr>
          <w:rFonts w:ascii="TeXGyreSchola"/>
          <w:spacing w:val="-34"/>
        </w:rPr>
        <w:t xml:space="preserve"> </w:t>
      </w:r>
      <w:r>
        <w:rPr>
          <w:rFonts w:ascii="TeXGyreSchola"/>
        </w:rPr>
        <w:t>|</w:t>
      </w:r>
      <w:r>
        <w:rPr>
          <w:rFonts w:ascii="TeXGyreSchola"/>
          <w:spacing w:val="-34"/>
        </w:rPr>
        <w:t xml:space="preserve"> </w:t>
      </w:r>
      <w:r>
        <w:rPr>
          <w:rFonts w:ascii="TeXGyreSchola"/>
          <w:i/>
        </w:rPr>
        <w:t>h</w:t>
      </w:r>
      <w:r>
        <w:rPr>
          <w:rFonts w:ascii="TeXGyreSchola"/>
        </w:rPr>
        <w:t>)</w:t>
      </w:r>
      <w:r>
        <w:rPr>
          <w:rFonts w:ascii="TeXGyreSchola"/>
          <w:spacing w:val="13"/>
        </w:rPr>
        <w:t xml:space="preserve"> </w:t>
      </w:r>
      <w:r>
        <w:rPr>
          <w:rFonts w:ascii="TeXGyreSchola"/>
          <w:position w:val="-2"/>
        </w:rPr>
        <w:t>*</w:t>
      </w:r>
      <w:r>
        <w:rPr>
          <w:rFonts w:ascii="TeXGyreSchola"/>
          <w:spacing w:val="12"/>
          <w:position w:val="-2"/>
        </w:rPr>
        <w:t xml:space="preserve"> </w:t>
      </w:r>
      <w:r>
        <w:rPr>
          <w:rFonts w:ascii="TeXGyreSchola"/>
          <w:i/>
          <w:spacing w:val="3"/>
        </w:rPr>
        <w:t>P</w:t>
      </w:r>
      <w:r>
        <w:rPr>
          <w:rFonts w:ascii="TeXGyreSchola"/>
          <w:spacing w:val="3"/>
        </w:rPr>
        <w:t>(Kick|</w:t>
      </w:r>
      <w:r>
        <w:rPr>
          <w:rFonts w:ascii="TeXGyreSchola"/>
          <w:spacing w:val="-33"/>
        </w:rPr>
        <w:t xml:space="preserve"> </w:t>
      </w:r>
      <w:r>
        <w:rPr>
          <w:rFonts w:ascii="TeXGyreSchola"/>
          <w:i/>
        </w:rPr>
        <w:t>h</w:t>
      </w:r>
      <w:r>
        <w:rPr>
          <w:rFonts w:ascii="TeXGyreSchola"/>
        </w:rPr>
        <w:t>)</w:t>
      </w:r>
    </w:p>
    <w:p w14:paraId="334F4730" w14:textId="77777777" w:rsidR="00521285" w:rsidRDefault="00521285" w:rsidP="00521285">
      <w:pPr>
        <w:pStyle w:val="BodyText"/>
        <w:spacing w:line="311" w:lineRule="exact"/>
        <w:ind w:right="1773"/>
        <w:jc w:val="right"/>
        <w:rPr>
          <w:rFonts w:ascii="TeXGyreSchola"/>
        </w:rPr>
      </w:pPr>
      <w:r>
        <w:rPr>
          <w:rFonts w:ascii="TeXGyreSchola"/>
        </w:rPr>
        <w:t>=</w:t>
      </w:r>
      <w:r>
        <w:rPr>
          <w:rFonts w:ascii="TeXGyreSchola"/>
          <w:spacing w:val="12"/>
        </w:rPr>
        <w:t xml:space="preserve"> </w:t>
      </w:r>
      <w:r>
        <w:rPr>
          <w:rFonts w:ascii="TeXGyreSchola"/>
        </w:rPr>
        <w:t>(2/3)</w:t>
      </w:r>
      <w:r>
        <w:rPr>
          <w:rFonts w:ascii="TeXGyreSchola"/>
          <w:spacing w:val="12"/>
        </w:rPr>
        <w:t xml:space="preserve"> </w:t>
      </w:r>
      <w:r>
        <w:rPr>
          <w:rFonts w:ascii="TeXGyreSchola"/>
          <w:position w:val="-2"/>
        </w:rPr>
        <w:t>*</w:t>
      </w:r>
      <w:r>
        <w:rPr>
          <w:rFonts w:ascii="TeXGyreSchola"/>
          <w:spacing w:val="12"/>
          <w:position w:val="-2"/>
        </w:rPr>
        <w:t xml:space="preserve"> </w:t>
      </w:r>
      <w:r>
        <w:rPr>
          <w:rFonts w:ascii="TeXGyreSchola"/>
        </w:rPr>
        <w:t>(5/19)</w:t>
      </w:r>
      <w:r>
        <w:rPr>
          <w:rFonts w:ascii="TeXGyreSchola"/>
          <w:spacing w:val="12"/>
        </w:rPr>
        <w:t xml:space="preserve"> </w:t>
      </w:r>
      <w:r>
        <w:rPr>
          <w:rFonts w:ascii="TeXGyreSchola"/>
          <w:position w:val="-2"/>
        </w:rPr>
        <w:t>*</w:t>
      </w:r>
      <w:r>
        <w:rPr>
          <w:rFonts w:ascii="TeXGyreSchola"/>
          <w:spacing w:val="12"/>
          <w:position w:val="-2"/>
        </w:rPr>
        <w:t xml:space="preserve"> </w:t>
      </w:r>
      <w:r>
        <w:rPr>
          <w:rFonts w:ascii="TeXGyreSchola"/>
        </w:rPr>
        <w:t>(5/19)</w:t>
      </w:r>
      <w:r>
        <w:rPr>
          <w:rFonts w:ascii="TeXGyreSchola"/>
          <w:spacing w:val="12"/>
        </w:rPr>
        <w:t xml:space="preserve"> </w:t>
      </w:r>
      <w:r>
        <w:rPr>
          <w:rFonts w:ascii="TeXGyreSchola"/>
          <w:position w:val="-2"/>
        </w:rPr>
        <w:t>*</w:t>
      </w:r>
      <w:r>
        <w:rPr>
          <w:rFonts w:ascii="TeXGyreSchola"/>
          <w:spacing w:val="12"/>
          <w:position w:val="-2"/>
        </w:rPr>
        <w:t xml:space="preserve"> </w:t>
      </w:r>
      <w:r>
        <w:rPr>
          <w:rFonts w:ascii="TeXGyreSchola"/>
        </w:rPr>
        <w:t>(1/19)</w:t>
      </w:r>
      <w:r>
        <w:rPr>
          <w:rFonts w:ascii="TeXGyreSchola"/>
          <w:spacing w:val="12"/>
        </w:rPr>
        <w:t xml:space="preserve"> </w:t>
      </w:r>
      <w:r>
        <w:rPr>
          <w:rFonts w:ascii="TeXGyreSchola"/>
          <w:position w:val="-2"/>
        </w:rPr>
        <w:t>*</w:t>
      </w:r>
      <w:r>
        <w:rPr>
          <w:rFonts w:ascii="TeXGyreSchola"/>
          <w:spacing w:val="12"/>
          <w:position w:val="-2"/>
        </w:rPr>
        <w:t xml:space="preserve"> </w:t>
      </w:r>
      <w:r>
        <w:rPr>
          <w:rFonts w:ascii="TeXGyreSchola"/>
        </w:rPr>
        <w:t>(5/19)</w:t>
      </w:r>
      <w:r>
        <w:rPr>
          <w:rFonts w:ascii="TeXGyreSchola"/>
          <w:spacing w:val="12"/>
        </w:rPr>
        <w:t xml:space="preserve"> </w:t>
      </w:r>
      <w:r>
        <w:rPr>
          <w:rFonts w:ascii="TeXGyreSchola"/>
          <w:position w:val="-2"/>
        </w:rPr>
        <w:t>*</w:t>
      </w:r>
      <w:r>
        <w:rPr>
          <w:rFonts w:ascii="TeXGyreSchola"/>
          <w:spacing w:val="12"/>
          <w:position w:val="-2"/>
        </w:rPr>
        <w:t xml:space="preserve"> </w:t>
      </w:r>
      <w:r>
        <w:rPr>
          <w:rFonts w:ascii="TeXGyreSchola"/>
        </w:rPr>
        <w:t>(1/19)</w:t>
      </w:r>
      <w:r>
        <w:rPr>
          <w:rFonts w:ascii="TeXGyreSchola"/>
          <w:spacing w:val="12"/>
        </w:rPr>
        <w:t xml:space="preserve"> </w:t>
      </w:r>
      <w:r>
        <w:rPr>
          <w:rFonts w:ascii="TeXGyreSchola"/>
        </w:rPr>
        <w:t>=</w:t>
      </w:r>
      <w:r>
        <w:rPr>
          <w:rFonts w:ascii="TeXGyreSchola"/>
          <w:spacing w:val="12"/>
        </w:rPr>
        <w:t xml:space="preserve"> </w:t>
      </w:r>
      <w:r>
        <w:rPr>
          <w:rFonts w:ascii="TeXGyreSchola"/>
        </w:rPr>
        <w:t>~0.0000067</w:t>
      </w:r>
    </w:p>
    <w:p w14:paraId="036ADD53" w14:textId="77777777" w:rsidR="00521285" w:rsidRDefault="00521285" w:rsidP="00521285">
      <w:pPr>
        <w:widowControl/>
        <w:autoSpaceDE/>
        <w:autoSpaceDN/>
        <w:rPr>
          <w:rFonts w:ascii="TeXGyreSchola"/>
        </w:rPr>
        <w:sectPr w:rsidR="00521285">
          <w:pgSz w:w="10530" w:h="13770"/>
          <w:pgMar w:top="1000" w:right="0" w:bottom="280" w:left="0" w:header="720" w:footer="720" w:gutter="0"/>
          <w:cols w:space="720"/>
        </w:sectPr>
      </w:pPr>
    </w:p>
    <w:p w14:paraId="24BD1758" w14:textId="13DF5070" w:rsidR="00521285" w:rsidRDefault="00521285" w:rsidP="00521285">
      <w:pPr>
        <w:pStyle w:val="BodyText"/>
        <w:spacing w:before="201" w:line="216" w:lineRule="auto"/>
        <w:ind w:left="1183" w:right="1111"/>
        <w:rPr>
          <w:rFonts w:ascii="TeXGyreSchola"/>
        </w:rPr>
      </w:pPr>
      <w:r>
        <w:rPr>
          <w:rFonts w:ascii="TeXGyreSchola"/>
        </w:rPr>
        <w:lastRenderedPageBreak/>
        <w:t xml:space="preserve">Similarly, the probability of the test instance being (not </w:t>
      </w:r>
      <w:r>
        <w:rPr>
          <w:rFonts w:ascii="TeXGyreSchola"/>
          <w:i/>
        </w:rPr>
        <w:t>h</w:t>
      </w:r>
      <w:r>
        <w:rPr>
          <w:rFonts w:ascii="TeXGyreSchola"/>
        </w:rPr>
        <w:t>) can be computed using conditional probabilities for not</w:t>
      </w:r>
      <w:r>
        <w:rPr>
          <w:rFonts w:ascii="TeXGyreSchola"/>
          <w:spacing w:val="60"/>
        </w:rPr>
        <w:t xml:space="preserve"> </w:t>
      </w:r>
      <w:r>
        <w:rPr>
          <w:rFonts w:ascii="TeXGyreSchola"/>
          <w:i/>
        </w:rPr>
        <w:t>h</w:t>
      </w:r>
      <w:r>
        <w:rPr>
          <w:rFonts w:ascii="TeXGyreSchola"/>
        </w:rPr>
        <w:t>.</w:t>
      </w:r>
    </w:p>
    <w:p w14:paraId="0535560D" w14:textId="77777777" w:rsidR="00521285" w:rsidRDefault="00521285" w:rsidP="00521285">
      <w:pPr>
        <w:pStyle w:val="BodyText"/>
        <w:spacing w:before="34" w:line="322" w:lineRule="exact"/>
        <w:ind w:left="1543"/>
        <w:rPr>
          <w:rFonts w:ascii="TeXGyreSchola"/>
        </w:rPr>
      </w:pPr>
      <w:proofErr w:type="gramStart"/>
      <w:r>
        <w:rPr>
          <w:rFonts w:ascii="TeXGyreSchola"/>
          <w:i/>
        </w:rPr>
        <w:t>P</w:t>
      </w:r>
      <w:r>
        <w:rPr>
          <w:rFonts w:ascii="TeXGyreSchola"/>
        </w:rPr>
        <w:t>(</w:t>
      </w:r>
      <w:proofErr w:type="gramEnd"/>
      <w:r>
        <w:rPr>
          <w:rFonts w:ascii="TeXGyreSchola"/>
        </w:rPr>
        <w:t>~</w:t>
      </w:r>
      <w:r>
        <w:rPr>
          <w:rFonts w:ascii="TeXGyreSchola"/>
          <w:i/>
        </w:rPr>
        <w:t xml:space="preserve">h </w:t>
      </w:r>
      <w:r>
        <w:rPr>
          <w:rFonts w:ascii="TeXGyreSchola"/>
        </w:rPr>
        <w:t xml:space="preserve">| </w:t>
      </w:r>
      <w:r>
        <w:rPr>
          <w:rFonts w:ascii="TeXGyreSchola"/>
          <w:i/>
        </w:rPr>
        <w:t>d</w:t>
      </w:r>
      <w:r>
        <w:rPr>
          <w:rFonts w:ascii="TeXGyreSchola"/>
        </w:rPr>
        <w:t xml:space="preserve">7) = </w:t>
      </w:r>
      <w:r>
        <w:rPr>
          <w:rFonts w:ascii="TeXGyreSchola"/>
          <w:i/>
        </w:rPr>
        <w:t>P</w:t>
      </w:r>
      <w:r>
        <w:rPr>
          <w:rFonts w:ascii="TeXGyreSchola"/>
        </w:rPr>
        <w:t>(~</w:t>
      </w:r>
      <w:r>
        <w:rPr>
          <w:rFonts w:ascii="TeXGyreSchola"/>
          <w:i/>
        </w:rPr>
        <w:t>h</w:t>
      </w:r>
      <w:r>
        <w:rPr>
          <w:rFonts w:ascii="TeXGyreSchola"/>
        </w:rPr>
        <w:t xml:space="preserve">) </w:t>
      </w:r>
      <w:r>
        <w:rPr>
          <w:rFonts w:ascii="TeXGyreSchola"/>
          <w:position w:val="-2"/>
        </w:rPr>
        <w:t xml:space="preserve">* </w:t>
      </w:r>
      <w:r>
        <w:rPr>
          <w:rFonts w:ascii="TeXGyreSchola"/>
          <w:i/>
        </w:rPr>
        <w:t>P</w:t>
      </w:r>
      <w:r>
        <w:rPr>
          <w:rFonts w:ascii="TeXGyreSchola"/>
        </w:rPr>
        <w:t>(Love | ~</w:t>
      </w:r>
      <w:r>
        <w:rPr>
          <w:rFonts w:ascii="TeXGyreSchola"/>
          <w:i/>
        </w:rPr>
        <w:t>h</w:t>
      </w:r>
      <w:r>
        <w:rPr>
          <w:rFonts w:ascii="TeXGyreSchola"/>
        </w:rPr>
        <w:t xml:space="preserve">) </w:t>
      </w:r>
      <w:r>
        <w:rPr>
          <w:rFonts w:ascii="TeXGyreSchola"/>
          <w:position w:val="-2"/>
        </w:rPr>
        <w:t xml:space="preserve">* </w:t>
      </w:r>
      <w:r>
        <w:rPr>
          <w:rFonts w:ascii="TeXGyreSchola"/>
          <w:i/>
        </w:rPr>
        <w:t>P</w:t>
      </w:r>
      <w:r>
        <w:rPr>
          <w:rFonts w:ascii="TeXGyreSchola"/>
        </w:rPr>
        <w:t>(Love | ~</w:t>
      </w:r>
      <w:r>
        <w:rPr>
          <w:rFonts w:ascii="TeXGyreSchola"/>
          <w:i/>
        </w:rPr>
        <w:t>h</w:t>
      </w:r>
      <w:r>
        <w:rPr>
          <w:rFonts w:ascii="TeXGyreSchola"/>
        </w:rPr>
        <w:t xml:space="preserve">) </w:t>
      </w:r>
      <w:r>
        <w:rPr>
          <w:rFonts w:ascii="TeXGyreSchola"/>
          <w:position w:val="-2"/>
        </w:rPr>
        <w:t xml:space="preserve">* </w:t>
      </w:r>
      <w:r>
        <w:rPr>
          <w:rFonts w:ascii="TeXGyreSchola"/>
          <w:i/>
        </w:rPr>
        <w:t>P</w:t>
      </w:r>
      <w:r>
        <w:rPr>
          <w:rFonts w:ascii="TeXGyreSchola"/>
        </w:rPr>
        <w:t>(Pain | ~</w:t>
      </w:r>
      <w:r>
        <w:rPr>
          <w:rFonts w:ascii="TeXGyreSchola"/>
          <w:i/>
        </w:rPr>
        <w:t>h</w:t>
      </w:r>
      <w:r>
        <w:rPr>
          <w:rFonts w:ascii="TeXGyreSchola"/>
        </w:rPr>
        <w:t xml:space="preserve">) </w:t>
      </w:r>
      <w:r>
        <w:rPr>
          <w:rFonts w:ascii="TeXGyreSchola"/>
          <w:position w:val="-2"/>
        </w:rPr>
        <w:t xml:space="preserve">* </w:t>
      </w:r>
      <w:r>
        <w:rPr>
          <w:rFonts w:ascii="TeXGyreSchola"/>
          <w:i/>
        </w:rPr>
        <w:t>P</w:t>
      </w:r>
      <w:r>
        <w:rPr>
          <w:rFonts w:ascii="TeXGyreSchola"/>
        </w:rPr>
        <w:t>(Joy | ~</w:t>
      </w:r>
      <w:r>
        <w:rPr>
          <w:rFonts w:ascii="TeXGyreSchola"/>
          <w:i/>
        </w:rPr>
        <w:t>h</w:t>
      </w:r>
      <w:r>
        <w:rPr>
          <w:rFonts w:ascii="TeXGyreSchola"/>
        </w:rPr>
        <w:t xml:space="preserve">) </w:t>
      </w:r>
      <w:r>
        <w:rPr>
          <w:rFonts w:ascii="TeXGyreSchola"/>
          <w:position w:val="-2"/>
        </w:rPr>
        <w:t>*</w:t>
      </w:r>
    </w:p>
    <w:p w14:paraId="6A32E459" w14:textId="77777777" w:rsidR="00521285" w:rsidRDefault="00521285" w:rsidP="00521285">
      <w:pPr>
        <w:pStyle w:val="BodyText"/>
        <w:spacing w:line="275" w:lineRule="exact"/>
        <w:ind w:left="2829"/>
        <w:rPr>
          <w:rFonts w:ascii="TeXGyreSchola"/>
        </w:rPr>
      </w:pPr>
      <w:proofErr w:type="gramStart"/>
      <w:r>
        <w:rPr>
          <w:rFonts w:ascii="TeXGyreSchola"/>
          <w:i/>
        </w:rPr>
        <w:t>P</w:t>
      </w:r>
      <w:r>
        <w:rPr>
          <w:rFonts w:ascii="TeXGyreSchola"/>
        </w:rPr>
        <w:t>(</w:t>
      </w:r>
      <w:proofErr w:type="gramEnd"/>
      <w:r>
        <w:rPr>
          <w:rFonts w:ascii="TeXGyreSchola"/>
        </w:rPr>
        <w:t>Kick| ~</w:t>
      </w:r>
      <w:r>
        <w:rPr>
          <w:rFonts w:ascii="TeXGyreSchola"/>
          <w:i/>
        </w:rPr>
        <w:t>h</w:t>
      </w:r>
      <w:r>
        <w:rPr>
          <w:rFonts w:ascii="TeXGyreSchola"/>
        </w:rPr>
        <w:t>)</w:t>
      </w:r>
    </w:p>
    <w:p w14:paraId="3D6F09F1" w14:textId="77777777" w:rsidR="00521285" w:rsidRDefault="00521285" w:rsidP="00521285">
      <w:pPr>
        <w:pStyle w:val="BodyText"/>
        <w:spacing w:line="337" w:lineRule="exact"/>
        <w:ind w:left="2622"/>
        <w:rPr>
          <w:rFonts w:ascii="TeXGyreSchola"/>
        </w:rPr>
      </w:pPr>
      <w:r>
        <w:rPr>
          <w:rFonts w:ascii="TeXGyreSchola"/>
        </w:rPr>
        <w:t xml:space="preserve">= (1/3) </w:t>
      </w:r>
      <w:r>
        <w:rPr>
          <w:rFonts w:ascii="TeXGyreSchola"/>
          <w:position w:val="-2"/>
        </w:rPr>
        <w:t xml:space="preserve">* </w:t>
      </w:r>
      <w:r>
        <w:rPr>
          <w:rFonts w:ascii="TeXGyreSchola"/>
        </w:rPr>
        <w:t xml:space="preserve">(2/9) </w:t>
      </w:r>
      <w:r>
        <w:rPr>
          <w:rFonts w:ascii="TeXGyreSchola"/>
          <w:position w:val="-2"/>
        </w:rPr>
        <w:t xml:space="preserve">* </w:t>
      </w:r>
      <w:r>
        <w:rPr>
          <w:rFonts w:ascii="TeXGyreSchola"/>
        </w:rPr>
        <w:t xml:space="preserve">(2/9) </w:t>
      </w:r>
      <w:r>
        <w:rPr>
          <w:rFonts w:ascii="TeXGyreSchola"/>
          <w:position w:val="-2"/>
        </w:rPr>
        <w:t xml:space="preserve">* </w:t>
      </w:r>
      <w:r>
        <w:rPr>
          <w:rFonts w:ascii="TeXGyreSchola"/>
        </w:rPr>
        <w:t xml:space="preserve">(4/9) </w:t>
      </w:r>
      <w:r>
        <w:rPr>
          <w:rFonts w:ascii="TeXGyreSchola"/>
          <w:position w:val="-2"/>
        </w:rPr>
        <w:t xml:space="preserve">* </w:t>
      </w:r>
      <w:r>
        <w:rPr>
          <w:rFonts w:ascii="TeXGyreSchola"/>
        </w:rPr>
        <w:t xml:space="preserve">(1/9) </w:t>
      </w:r>
      <w:r>
        <w:rPr>
          <w:rFonts w:ascii="TeXGyreSchola"/>
          <w:position w:val="-2"/>
        </w:rPr>
        <w:t xml:space="preserve">* </w:t>
      </w:r>
      <w:r>
        <w:rPr>
          <w:rFonts w:ascii="TeXGyreSchola"/>
        </w:rPr>
        <w:t>(2/9) = 0.00018</w:t>
      </w:r>
    </w:p>
    <w:p w14:paraId="67DD33B2" w14:textId="77777777" w:rsidR="00521285" w:rsidRDefault="00521285" w:rsidP="00521285">
      <w:pPr>
        <w:pStyle w:val="BodyText"/>
        <w:spacing w:before="143" w:line="216" w:lineRule="auto"/>
        <w:ind w:left="1183" w:right="1111"/>
        <w:rPr>
          <w:rFonts w:ascii="TeXGyreSchola" w:hAnsi="TeXGyreSchola"/>
        </w:rPr>
      </w:pPr>
      <w:r>
        <w:rPr>
          <w:rFonts w:ascii="TeXGyreSchola" w:hAnsi="TeXGyreSchola"/>
        </w:rPr>
        <w:t xml:space="preserve">The NB probability of the test instance being ‘not </w:t>
      </w:r>
      <w:r>
        <w:rPr>
          <w:rFonts w:ascii="TeXGyreSchola" w:hAnsi="TeXGyreSchola"/>
          <w:i/>
        </w:rPr>
        <w:t>h</w:t>
      </w:r>
      <w:r>
        <w:rPr>
          <w:rFonts w:ascii="TeXGyreSchola" w:hAnsi="TeXGyreSchola"/>
        </w:rPr>
        <w:t xml:space="preserve">’ is much higher than its be- </w:t>
      </w:r>
      <w:proofErr w:type="spellStart"/>
      <w:r>
        <w:rPr>
          <w:rFonts w:ascii="TeXGyreSchola" w:hAnsi="TeXGyreSchola"/>
        </w:rPr>
        <w:t>ing</w:t>
      </w:r>
      <w:proofErr w:type="spellEnd"/>
      <w:r>
        <w:rPr>
          <w:rFonts w:ascii="TeXGyreSchola" w:hAnsi="TeXGyreSchola"/>
        </w:rPr>
        <w:t xml:space="preserve"> </w:t>
      </w:r>
      <w:r>
        <w:rPr>
          <w:rFonts w:ascii="TeXGyreSchola" w:hAnsi="TeXGyreSchola"/>
          <w:i/>
        </w:rPr>
        <w:t>h</w:t>
      </w:r>
      <w:r>
        <w:rPr>
          <w:rFonts w:ascii="TeXGyreSchola" w:hAnsi="TeXGyreSchola"/>
        </w:rPr>
        <w:t xml:space="preserve">. </w:t>
      </w:r>
      <w:proofErr w:type="gramStart"/>
      <w:r>
        <w:rPr>
          <w:rFonts w:ascii="TeXGyreSchola" w:hAnsi="TeXGyreSchola"/>
        </w:rPr>
        <w:t>Thus</w:t>
      </w:r>
      <w:proofErr w:type="gramEnd"/>
      <w:r>
        <w:rPr>
          <w:rFonts w:ascii="TeXGyreSchola" w:hAnsi="TeXGyreSchola"/>
        </w:rPr>
        <w:t xml:space="preserve"> the test document will be classified as ‘not </w:t>
      </w:r>
      <w:r>
        <w:rPr>
          <w:rFonts w:ascii="TeXGyreSchola" w:hAnsi="TeXGyreSchola"/>
          <w:i/>
        </w:rPr>
        <w:t>h</w:t>
      </w:r>
      <w:r>
        <w:rPr>
          <w:rFonts w:ascii="TeXGyreSchola" w:hAnsi="TeXGyreSchola"/>
        </w:rPr>
        <w:t>’.</w:t>
      </w:r>
    </w:p>
    <w:p w14:paraId="2C152901" w14:textId="77777777" w:rsidR="00521285" w:rsidRDefault="00521285" w:rsidP="00521285">
      <w:pPr>
        <w:pStyle w:val="BodyText"/>
        <w:spacing w:before="11"/>
        <w:rPr>
          <w:rFonts w:ascii="TeXGyreSchola"/>
        </w:rPr>
      </w:pPr>
    </w:p>
    <w:p w14:paraId="42D2D013" w14:textId="77777777" w:rsidR="00521285" w:rsidRDefault="00521285" w:rsidP="00521285">
      <w:pPr>
        <w:pStyle w:val="Heading3"/>
        <w:jc w:val="left"/>
        <w:rPr>
          <w:rFonts w:ascii="Georgia" w:hAnsi="Georgia"/>
        </w:rPr>
      </w:pPr>
      <w:bookmarkStart w:id="6" w:name="_TOC_250003"/>
      <w:bookmarkEnd w:id="6"/>
      <w:r>
        <w:rPr>
          <w:rFonts w:ascii="Georgia" w:hAnsi="Georgia"/>
          <w:w w:val="115"/>
        </w:rPr>
        <w:t>ADVANTAGES AND DISADVANTAGES OF NAÏVE-BAYES</w:t>
      </w:r>
    </w:p>
    <w:p w14:paraId="2C853209" w14:textId="77777777" w:rsidR="00521285" w:rsidRDefault="00521285" w:rsidP="00521285">
      <w:pPr>
        <w:pStyle w:val="ListParagraph"/>
        <w:numPr>
          <w:ilvl w:val="1"/>
          <w:numId w:val="8"/>
        </w:numPr>
        <w:tabs>
          <w:tab w:val="left" w:pos="1664"/>
        </w:tabs>
        <w:spacing w:before="144"/>
        <w:ind w:hanging="241"/>
        <w:jc w:val="both"/>
        <w:rPr>
          <w:rFonts w:ascii="TeXGyreSchola" w:hAnsi="TeXGyreSchola"/>
        </w:rPr>
      </w:pPr>
      <w:r>
        <w:rPr>
          <w:rFonts w:ascii="TeXGyreSchola" w:hAnsi="TeXGyreSchola"/>
        </w:rPr>
        <w:t>The</w:t>
      </w:r>
      <w:r>
        <w:rPr>
          <w:rFonts w:ascii="TeXGyreSchola" w:hAnsi="TeXGyreSchola"/>
          <w:spacing w:val="10"/>
        </w:rPr>
        <w:t xml:space="preserve"> </w:t>
      </w:r>
      <w:r>
        <w:rPr>
          <w:rFonts w:ascii="TeXGyreSchola" w:hAnsi="TeXGyreSchola"/>
        </w:rPr>
        <w:t>NB</w:t>
      </w:r>
      <w:r>
        <w:rPr>
          <w:rFonts w:ascii="TeXGyreSchola" w:hAnsi="TeXGyreSchola"/>
          <w:spacing w:val="10"/>
        </w:rPr>
        <w:t xml:space="preserve"> </w:t>
      </w:r>
      <w:r>
        <w:rPr>
          <w:rFonts w:ascii="TeXGyreSchola" w:hAnsi="TeXGyreSchola"/>
        </w:rPr>
        <w:t>logic</w:t>
      </w:r>
      <w:r>
        <w:rPr>
          <w:rFonts w:ascii="TeXGyreSchola" w:hAnsi="TeXGyreSchola"/>
          <w:spacing w:val="10"/>
        </w:rPr>
        <w:t xml:space="preserve"> </w:t>
      </w:r>
      <w:r>
        <w:rPr>
          <w:rFonts w:ascii="TeXGyreSchola" w:hAnsi="TeXGyreSchola"/>
        </w:rPr>
        <w:t>is</w:t>
      </w:r>
      <w:r>
        <w:rPr>
          <w:rFonts w:ascii="TeXGyreSchola" w:hAnsi="TeXGyreSchola"/>
          <w:spacing w:val="10"/>
        </w:rPr>
        <w:t xml:space="preserve"> </w:t>
      </w:r>
      <w:r>
        <w:rPr>
          <w:rFonts w:ascii="TeXGyreSchola" w:hAnsi="TeXGyreSchola"/>
        </w:rPr>
        <w:t>simple</w:t>
      </w:r>
      <w:r>
        <w:rPr>
          <w:rFonts w:ascii="TeXGyreSchola" w:hAnsi="TeXGyreSchola"/>
          <w:spacing w:val="10"/>
        </w:rPr>
        <w:t xml:space="preserve"> </w:t>
      </w:r>
      <w:r>
        <w:rPr>
          <w:rFonts w:ascii="TeXGyreSchola" w:hAnsi="TeXGyreSchola"/>
        </w:rPr>
        <w:t>and</w:t>
      </w:r>
      <w:r>
        <w:rPr>
          <w:rFonts w:ascii="TeXGyreSchola" w:hAnsi="TeXGyreSchola"/>
          <w:spacing w:val="10"/>
        </w:rPr>
        <w:t xml:space="preserve"> </w:t>
      </w:r>
      <w:r>
        <w:rPr>
          <w:rFonts w:ascii="TeXGyreSchola" w:hAnsi="TeXGyreSchola"/>
        </w:rPr>
        <w:t>so</w:t>
      </w:r>
      <w:r>
        <w:rPr>
          <w:rFonts w:ascii="TeXGyreSchola" w:hAnsi="TeXGyreSchola"/>
          <w:spacing w:val="10"/>
        </w:rPr>
        <w:t xml:space="preserve"> </w:t>
      </w:r>
      <w:r>
        <w:rPr>
          <w:rFonts w:ascii="TeXGyreSchola" w:hAnsi="TeXGyreSchola"/>
        </w:rPr>
        <w:t>is</w:t>
      </w:r>
      <w:r>
        <w:rPr>
          <w:rFonts w:ascii="TeXGyreSchola" w:hAnsi="TeXGyreSchola"/>
          <w:spacing w:val="10"/>
        </w:rPr>
        <w:t xml:space="preserve"> </w:t>
      </w:r>
      <w:r>
        <w:rPr>
          <w:rFonts w:ascii="TeXGyreSchola" w:hAnsi="TeXGyreSchola"/>
        </w:rPr>
        <w:t>the</w:t>
      </w:r>
      <w:r>
        <w:rPr>
          <w:rFonts w:ascii="TeXGyreSchola" w:hAnsi="TeXGyreSchola"/>
          <w:spacing w:val="10"/>
        </w:rPr>
        <w:t xml:space="preserve"> </w:t>
      </w:r>
      <w:r>
        <w:rPr>
          <w:rFonts w:ascii="TeXGyreSchola" w:hAnsi="TeXGyreSchola"/>
        </w:rPr>
        <w:t>NB</w:t>
      </w:r>
      <w:r>
        <w:rPr>
          <w:rFonts w:ascii="TeXGyreSchola" w:hAnsi="TeXGyreSchola"/>
          <w:spacing w:val="10"/>
        </w:rPr>
        <w:t xml:space="preserve"> </w:t>
      </w:r>
      <w:r>
        <w:rPr>
          <w:rFonts w:ascii="TeXGyreSchola" w:hAnsi="TeXGyreSchola"/>
        </w:rPr>
        <w:t>posterior</w:t>
      </w:r>
      <w:r>
        <w:rPr>
          <w:rFonts w:ascii="TeXGyreSchola" w:hAnsi="TeXGyreSchola"/>
          <w:spacing w:val="10"/>
        </w:rPr>
        <w:t xml:space="preserve"> </w:t>
      </w:r>
      <w:r>
        <w:rPr>
          <w:rFonts w:ascii="TeXGyreSchola" w:hAnsi="TeXGyreSchola"/>
        </w:rPr>
        <w:t>probability</w:t>
      </w:r>
      <w:r>
        <w:rPr>
          <w:rFonts w:ascii="TeXGyreSchola" w:hAnsi="TeXGyreSchola"/>
          <w:spacing w:val="10"/>
        </w:rPr>
        <w:t xml:space="preserve"> </w:t>
      </w:r>
      <w:r>
        <w:rPr>
          <w:rFonts w:ascii="TeXGyreSchola" w:hAnsi="TeXGyreSchola"/>
        </w:rPr>
        <w:t>computation.</w:t>
      </w:r>
    </w:p>
    <w:p w14:paraId="0CDD418A" w14:textId="69E9C937" w:rsidR="00521285" w:rsidRDefault="00521285" w:rsidP="00521285">
      <w:pPr>
        <w:pStyle w:val="ListParagraph"/>
        <w:numPr>
          <w:ilvl w:val="1"/>
          <w:numId w:val="8"/>
        </w:numPr>
        <w:tabs>
          <w:tab w:val="left" w:pos="1664"/>
        </w:tabs>
        <w:spacing w:before="76" w:line="228" w:lineRule="auto"/>
        <w:ind w:right="1177"/>
        <w:jc w:val="both"/>
        <w:rPr>
          <w:rFonts w:ascii="TeXGyreSchola" w:hAnsi="TeXGyreSchola"/>
        </w:rPr>
      </w:pPr>
      <w:r>
        <w:rPr>
          <w:rFonts w:ascii="TeXGyreSchola" w:hAnsi="TeXGyreSchola"/>
        </w:rPr>
        <w:t xml:space="preserve">Conditional probabilities can be computed for discrete data and probabilistic distributions. When there </w:t>
      </w:r>
      <w:r w:rsidR="00A37D6F">
        <w:rPr>
          <w:rFonts w:ascii="TeXGyreSchola" w:hAnsi="TeXGyreSchola"/>
        </w:rPr>
        <w:t>are</w:t>
      </w:r>
      <w:r>
        <w:rPr>
          <w:rFonts w:ascii="TeXGyreSchola" w:hAnsi="TeXGyreSchola"/>
        </w:rPr>
        <w:t xml:space="preserve"> </w:t>
      </w:r>
      <w:r w:rsidR="00A37D6F">
        <w:rPr>
          <w:rFonts w:ascii="TeXGyreSchola" w:hAnsi="TeXGyreSchola"/>
        </w:rPr>
        <w:t>some</w:t>
      </w:r>
      <w:r>
        <w:rPr>
          <w:rFonts w:ascii="TeXGyreSchola" w:hAnsi="TeXGyreSchola"/>
        </w:rPr>
        <w:t xml:space="preserve"> variables in the vector </w:t>
      </w:r>
      <w:r>
        <w:rPr>
          <w:rFonts w:ascii="TeXGyreSchola" w:hAnsi="TeXGyreSchola"/>
          <w:i/>
          <w:spacing w:val="-6"/>
        </w:rPr>
        <w:t>X</w:t>
      </w:r>
      <w:r>
        <w:rPr>
          <w:rFonts w:ascii="TeXGyreSchola" w:hAnsi="TeXGyreSchola"/>
          <w:spacing w:val="-6"/>
        </w:rPr>
        <w:t xml:space="preserve">, </w:t>
      </w:r>
      <w:r>
        <w:rPr>
          <w:rFonts w:ascii="TeXGyreSchola" w:hAnsi="TeXGyreSchola"/>
        </w:rPr>
        <w:t>then the problem can be modeled using probability functions to simulate the</w:t>
      </w:r>
      <w:r>
        <w:rPr>
          <w:rFonts w:ascii="TeXGyreSchola" w:hAnsi="TeXGyreSchola"/>
          <w:spacing w:val="-7"/>
        </w:rPr>
        <w:t xml:space="preserve"> </w:t>
      </w:r>
      <w:r>
        <w:rPr>
          <w:rFonts w:ascii="TeXGyreSchola" w:hAnsi="TeXGyreSchola"/>
        </w:rPr>
        <w:t>incoming</w:t>
      </w:r>
      <w:r>
        <w:rPr>
          <w:rFonts w:ascii="TeXGyreSchola" w:hAnsi="TeXGyreSchola"/>
          <w:spacing w:val="-7"/>
        </w:rPr>
        <w:t xml:space="preserve"> </w:t>
      </w:r>
      <w:r>
        <w:rPr>
          <w:rFonts w:ascii="TeXGyreSchola" w:hAnsi="TeXGyreSchola"/>
        </w:rPr>
        <w:t>values.</w:t>
      </w:r>
      <w:r>
        <w:rPr>
          <w:rFonts w:ascii="TeXGyreSchola" w:hAnsi="TeXGyreSchola"/>
          <w:spacing w:val="-6"/>
        </w:rPr>
        <w:t xml:space="preserve"> </w:t>
      </w:r>
      <w:r>
        <w:rPr>
          <w:rFonts w:ascii="TeXGyreSchola" w:hAnsi="TeXGyreSchola"/>
        </w:rPr>
        <w:t>A</w:t>
      </w:r>
      <w:r>
        <w:rPr>
          <w:rFonts w:ascii="TeXGyreSchola" w:hAnsi="TeXGyreSchola"/>
          <w:spacing w:val="-7"/>
        </w:rPr>
        <w:t xml:space="preserve"> </w:t>
      </w:r>
      <w:r>
        <w:rPr>
          <w:rFonts w:ascii="TeXGyreSchola" w:hAnsi="TeXGyreSchola"/>
        </w:rPr>
        <w:t>variety</w:t>
      </w:r>
      <w:r>
        <w:rPr>
          <w:rFonts w:ascii="TeXGyreSchola" w:hAnsi="TeXGyreSchola"/>
          <w:spacing w:val="-6"/>
        </w:rPr>
        <w:t xml:space="preserve"> </w:t>
      </w:r>
      <w:r>
        <w:rPr>
          <w:rFonts w:ascii="TeXGyreSchola" w:hAnsi="TeXGyreSchola"/>
        </w:rPr>
        <w:t>of</w:t>
      </w:r>
      <w:r>
        <w:rPr>
          <w:rFonts w:ascii="TeXGyreSchola" w:hAnsi="TeXGyreSchola"/>
          <w:spacing w:val="-7"/>
        </w:rPr>
        <w:t xml:space="preserve"> </w:t>
      </w:r>
      <w:r>
        <w:rPr>
          <w:rFonts w:ascii="TeXGyreSchola" w:hAnsi="TeXGyreSchola"/>
        </w:rPr>
        <w:t>methods</w:t>
      </w:r>
      <w:r>
        <w:rPr>
          <w:rFonts w:ascii="TeXGyreSchola" w:hAnsi="TeXGyreSchola"/>
          <w:spacing w:val="-7"/>
        </w:rPr>
        <w:t xml:space="preserve"> </w:t>
      </w:r>
      <w:r>
        <w:rPr>
          <w:rFonts w:ascii="TeXGyreSchola" w:hAnsi="TeXGyreSchola"/>
        </w:rPr>
        <w:t>exist</w:t>
      </w:r>
      <w:r>
        <w:rPr>
          <w:rFonts w:ascii="TeXGyreSchola" w:hAnsi="TeXGyreSchola"/>
          <w:spacing w:val="-6"/>
        </w:rPr>
        <w:t xml:space="preserve"> </w:t>
      </w:r>
      <w:r>
        <w:rPr>
          <w:rFonts w:ascii="TeXGyreSchola" w:hAnsi="TeXGyreSchola"/>
        </w:rPr>
        <w:t>for</w:t>
      </w:r>
      <w:r>
        <w:rPr>
          <w:rFonts w:ascii="TeXGyreSchola" w:hAnsi="TeXGyreSchola"/>
          <w:spacing w:val="-7"/>
        </w:rPr>
        <w:t xml:space="preserve"> </w:t>
      </w:r>
      <w:r>
        <w:rPr>
          <w:rFonts w:ascii="TeXGyreSchola" w:hAnsi="TeXGyreSchola"/>
        </w:rPr>
        <w:t>modeling</w:t>
      </w:r>
      <w:r>
        <w:rPr>
          <w:rFonts w:ascii="TeXGyreSchola" w:hAnsi="TeXGyreSchola"/>
          <w:spacing w:val="-6"/>
        </w:rPr>
        <w:t xml:space="preserve"> </w:t>
      </w:r>
      <w:r>
        <w:rPr>
          <w:rFonts w:ascii="TeXGyreSchola" w:hAnsi="TeXGyreSchola"/>
        </w:rPr>
        <w:t>the</w:t>
      </w:r>
      <w:r>
        <w:rPr>
          <w:rFonts w:ascii="TeXGyreSchola" w:hAnsi="TeXGyreSchola"/>
          <w:spacing w:val="-7"/>
        </w:rPr>
        <w:t xml:space="preserve"> </w:t>
      </w:r>
      <w:r>
        <w:rPr>
          <w:rFonts w:ascii="TeXGyreSchola" w:hAnsi="TeXGyreSchola"/>
        </w:rPr>
        <w:t xml:space="preserve">conditional distributions of the </w:t>
      </w:r>
      <w:r>
        <w:rPr>
          <w:rFonts w:ascii="TeXGyreSchola" w:hAnsi="TeXGyreSchola"/>
          <w:i/>
        </w:rPr>
        <w:t xml:space="preserve">X </w:t>
      </w:r>
      <w:r>
        <w:rPr>
          <w:rFonts w:ascii="TeXGyreSchola" w:hAnsi="TeXGyreSchola"/>
        </w:rPr>
        <w:t>variables, including normal, lognormal, gamma, and Poisson.</w:t>
      </w:r>
    </w:p>
    <w:p w14:paraId="1F27FC70" w14:textId="50FEDEBD" w:rsidR="00521285" w:rsidRDefault="00521285" w:rsidP="00521285">
      <w:pPr>
        <w:pStyle w:val="ListParagraph"/>
        <w:numPr>
          <w:ilvl w:val="1"/>
          <w:numId w:val="8"/>
        </w:numPr>
        <w:tabs>
          <w:tab w:val="left" w:pos="1664"/>
        </w:tabs>
        <w:spacing w:before="79" w:line="228" w:lineRule="auto"/>
        <w:ind w:right="1181"/>
        <w:jc w:val="both"/>
        <w:rPr>
          <w:rFonts w:ascii="TeXGyreSchola" w:hAnsi="TeXGyreSchola"/>
        </w:rPr>
      </w:pPr>
      <w:r>
        <w:rPr>
          <w:rFonts w:ascii="TeXGyreSchola" w:hAnsi="TeXGyreSchola"/>
        </w:rPr>
        <w:t xml:space="preserve">Naïve-Bayes assumes that all the features are independent for most </w:t>
      </w:r>
      <w:r>
        <w:rPr>
          <w:rFonts w:ascii="TeXGyreSchola" w:hAnsi="TeXGyreSchola"/>
          <w:spacing w:val="-5"/>
        </w:rPr>
        <w:t xml:space="preserve">in- </w:t>
      </w:r>
      <w:r>
        <w:rPr>
          <w:rFonts w:ascii="TeXGyreSchola" w:hAnsi="TeXGyreSchola"/>
        </w:rPr>
        <w:t xml:space="preserve">stances that work fine. However, it can be a limitation. If there are no joint occurrences at </w:t>
      </w:r>
      <w:proofErr w:type="gramStart"/>
      <w:r>
        <w:rPr>
          <w:rFonts w:ascii="TeXGyreSchola" w:hAnsi="TeXGyreSchola"/>
        </w:rPr>
        <w:t>all of</w:t>
      </w:r>
      <w:proofErr w:type="gramEnd"/>
      <w:r>
        <w:rPr>
          <w:rFonts w:ascii="TeXGyreSchola" w:hAnsi="TeXGyreSchola"/>
        </w:rPr>
        <w:t xml:space="preserve"> a class label with a certain attribute, then the frequency-based</w:t>
      </w:r>
      <w:r>
        <w:rPr>
          <w:rFonts w:ascii="TeXGyreSchola" w:hAnsi="TeXGyreSchola"/>
          <w:spacing w:val="-7"/>
        </w:rPr>
        <w:t xml:space="preserve"> </w:t>
      </w:r>
      <w:r>
        <w:rPr>
          <w:rFonts w:ascii="TeXGyreSchola" w:hAnsi="TeXGyreSchola"/>
        </w:rPr>
        <w:t>conditional</w:t>
      </w:r>
      <w:r>
        <w:rPr>
          <w:rFonts w:ascii="TeXGyreSchola" w:hAnsi="TeXGyreSchola"/>
          <w:spacing w:val="-7"/>
        </w:rPr>
        <w:t xml:space="preserve"> </w:t>
      </w:r>
      <w:r>
        <w:rPr>
          <w:rFonts w:ascii="TeXGyreSchola" w:hAnsi="TeXGyreSchola"/>
        </w:rPr>
        <w:t>probability</w:t>
      </w:r>
      <w:r>
        <w:rPr>
          <w:rFonts w:ascii="TeXGyreSchola" w:hAnsi="TeXGyreSchola"/>
          <w:spacing w:val="-6"/>
        </w:rPr>
        <w:t xml:space="preserve"> </w:t>
      </w:r>
      <w:r>
        <w:rPr>
          <w:rFonts w:ascii="TeXGyreSchola" w:hAnsi="TeXGyreSchola"/>
        </w:rPr>
        <w:t>will</w:t>
      </w:r>
      <w:r>
        <w:rPr>
          <w:rFonts w:ascii="TeXGyreSchola" w:hAnsi="TeXGyreSchola"/>
          <w:spacing w:val="-7"/>
        </w:rPr>
        <w:t xml:space="preserve"> </w:t>
      </w:r>
      <w:r>
        <w:rPr>
          <w:rFonts w:ascii="TeXGyreSchola" w:hAnsi="TeXGyreSchola"/>
        </w:rPr>
        <w:t>be</w:t>
      </w:r>
      <w:r>
        <w:rPr>
          <w:rFonts w:ascii="TeXGyreSchola" w:hAnsi="TeXGyreSchola"/>
          <w:spacing w:val="-6"/>
        </w:rPr>
        <w:t xml:space="preserve"> </w:t>
      </w:r>
      <w:r>
        <w:rPr>
          <w:rFonts w:ascii="TeXGyreSchola" w:hAnsi="TeXGyreSchola"/>
        </w:rPr>
        <w:t>zero.</w:t>
      </w:r>
      <w:r>
        <w:rPr>
          <w:rFonts w:ascii="TeXGyreSchola" w:hAnsi="TeXGyreSchola"/>
          <w:spacing w:val="-7"/>
        </w:rPr>
        <w:t xml:space="preserve"> </w:t>
      </w:r>
      <w:r>
        <w:rPr>
          <w:rFonts w:ascii="TeXGyreSchola" w:hAnsi="TeXGyreSchola"/>
        </w:rPr>
        <w:t>When</w:t>
      </w:r>
      <w:r>
        <w:rPr>
          <w:rFonts w:ascii="TeXGyreSchola" w:hAnsi="TeXGyreSchola"/>
          <w:spacing w:val="-7"/>
        </w:rPr>
        <w:t xml:space="preserve"> </w:t>
      </w:r>
      <w:r>
        <w:rPr>
          <w:rFonts w:ascii="TeXGyreSchola" w:hAnsi="TeXGyreSchola"/>
        </w:rPr>
        <w:t>all</w:t>
      </w:r>
      <w:r>
        <w:rPr>
          <w:rFonts w:ascii="TeXGyreSchola" w:hAnsi="TeXGyreSchola"/>
          <w:spacing w:val="-6"/>
        </w:rPr>
        <w:t xml:space="preserve"> </w:t>
      </w:r>
      <w:r>
        <w:rPr>
          <w:rFonts w:ascii="TeXGyreSchola" w:hAnsi="TeXGyreSchola"/>
        </w:rPr>
        <w:t>the</w:t>
      </w:r>
      <w:r>
        <w:rPr>
          <w:rFonts w:ascii="TeXGyreSchola" w:hAnsi="TeXGyreSchola"/>
          <w:spacing w:val="-7"/>
        </w:rPr>
        <w:t xml:space="preserve"> </w:t>
      </w:r>
      <w:r>
        <w:rPr>
          <w:rFonts w:ascii="TeXGyreSchola" w:hAnsi="TeXGyreSchola"/>
        </w:rPr>
        <w:t xml:space="preserve">probabilities are multiplied, it will make the entire posterior probability estimate </w:t>
      </w:r>
      <w:r>
        <w:rPr>
          <w:rFonts w:ascii="TeXGyreSchola" w:hAnsi="TeXGyreSchola"/>
          <w:spacing w:val="-8"/>
        </w:rPr>
        <w:t xml:space="preserve">to </w:t>
      </w:r>
      <w:r>
        <w:rPr>
          <w:rFonts w:ascii="TeXGyreSchola" w:hAnsi="TeXGyreSchola"/>
        </w:rPr>
        <w:t xml:space="preserve">be zero. This can be rectified by adding 1 to all the numerators and </w:t>
      </w:r>
      <w:r>
        <w:rPr>
          <w:rFonts w:ascii="TeXGyreSchola" w:hAnsi="TeXGyreSchola"/>
          <w:spacing w:val="-3"/>
        </w:rPr>
        <w:t xml:space="preserve">adding </w:t>
      </w:r>
      <w:r>
        <w:rPr>
          <w:rFonts w:ascii="TeXGyreSchola" w:hAnsi="TeXGyreSchola"/>
          <w:i/>
        </w:rPr>
        <w:t>n</w:t>
      </w:r>
      <w:r>
        <w:rPr>
          <w:rFonts w:ascii="TeXGyreSchola" w:hAnsi="TeXGyreSchola"/>
        </w:rPr>
        <w:t xml:space="preserve">, the number of variables in </w:t>
      </w:r>
      <w:r>
        <w:rPr>
          <w:rFonts w:ascii="TeXGyreSchola" w:hAnsi="TeXGyreSchola"/>
          <w:i/>
        </w:rPr>
        <w:t>X</w:t>
      </w:r>
      <w:r>
        <w:rPr>
          <w:rFonts w:ascii="TeXGyreSchola" w:hAnsi="TeXGyreSchola"/>
        </w:rPr>
        <w:t xml:space="preserve">, to all the denominators. This will </w:t>
      </w:r>
      <w:r>
        <w:rPr>
          <w:rFonts w:ascii="TeXGyreSchola" w:hAnsi="TeXGyreSchola"/>
          <w:spacing w:val="-4"/>
        </w:rPr>
        <w:t xml:space="preserve">make </w:t>
      </w:r>
      <w:r>
        <w:rPr>
          <w:rFonts w:ascii="TeXGyreSchola" w:hAnsi="TeXGyreSchola"/>
        </w:rPr>
        <w:t>those probabilities very small but not</w:t>
      </w:r>
      <w:r>
        <w:rPr>
          <w:rFonts w:ascii="TeXGyreSchola" w:hAnsi="TeXGyreSchola"/>
          <w:spacing w:val="10"/>
        </w:rPr>
        <w:t xml:space="preserve"> </w:t>
      </w:r>
      <w:r>
        <w:rPr>
          <w:rFonts w:ascii="TeXGyreSchola" w:hAnsi="TeXGyreSchola"/>
        </w:rPr>
        <w:t>zero.</w:t>
      </w:r>
    </w:p>
    <w:p w14:paraId="5C0C1C18" w14:textId="77777777" w:rsidR="00521285" w:rsidRDefault="00521285" w:rsidP="00521285">
      <w:pPr>
        <w:pStyle w:val="ListParagraph"/>
        <w:numPr>
          <w:ilvl w:val="1"/>
          <w:numId w:val="8"/>
        </w:numPr>
        <w:tabs>
          <w:tab w:val="left" w:pos="1664"/>
        </w:tabs>
        <w:spacing w:before="78" w:line="228" w:lineRule="auto"/>
        <w:ind w:right="1181"/>
        <w:jc w:val="both"/>
        <w:rPr>
          <w:rFonts w:ascii="TeXGyreSchola" w:hAnsi="TeXGyreSchola"/>
        </w:rPr>
      </w:pPr>
      <w:r>
        <w:rPr>
          <w:rFonts w:ascii="TeXGyreSchola" w:hAnsi="TeXGyreSchola"/>
        </w:rPr>
        <w:t xml:space="preserve">A limitation of NB is that the posterior probability computations are </w:t>
      </w:r>
      <w:r>
        <w:rPr>
          <w:rFonts w:ascii="TeXGyreSchola" w:hAnsi="TeXGyreSchola"/>
          <w:spacing w:val="-4"/>
        </w:rPr>
        <w:t xml:space="preserve">good </w:t>
      </w:r>
      <w:r>
        <w:rPr>
          <w:rFonts w:ascii="TeXGyreSchola" w:hAnsi="TeXGyreSchola"/>
        </w:rPr>
        <w:t>for comparison and classification of the instances. However, the probability values</w:t>
      </w:r>
      <w:r>
        <w:rPr>
          <w:rFonts w:ascii="TeXGyreSchola" w:hAnsi="TeXGyreSchola"/>
          <w:spacing w:val="12"/>
        </w:rPr>
        <w:t xml:space="preserve"> </w:t>
      </w:r>
      <w:r>
        <w:rPr>
          <w:rFonts w:ascii="TeXGyreSchola" w:hAnsi="TeXGyreSchola"/>
        </w:rPr>
        <w:t>themselves</w:t>
      </w:r>
      <w:r>
        <w:rPr>
          <w:rFonts w:ascii="TeXGyreSchola" w:hAnsi="TeXGyreSchola"/>
          <w:spacing w:val="12"/>
        </w:rPr>
        <w:t xml:space="preserve"> </w:t>
      </w:r>
      <w:r>
        <w:rPr>
          <w:rFonts w:ascii="TeXGyreSchola" w:hAnsi="TeXGyreSchola"/>
        </w:rPr>
        <w:t>are</w:t>
      </w:r>
      <w:r>
        <w:rPr>
          <w:rFonts w:ascii="TeXGyreSchola" w:hAnsi="TeXGyreSchola"/>
          <w:spacing w:val="12"/>
        </w:rPr>
        <w:t xml:space="preserve"> </w:t>
      </w:r>
      <w:r>
        <w:rPr>
          <w:rFonts w:ascii="TeXGyreSchola" w:hAnsi="TeXGyreSchola"/>
        </w:rPr>
        <w:t>not</w:t>
      </w:r>
      <w:r>
        <w:rPr>
          <w:rFonts w:ascii="TeXGyreSchola" w:hAnsi="TeXGyreSchola"/>
          <w:spacing w:val="12"/>
        </w:rPr>
        <w:t xml:space="preserve"> </w:t>
      </w:r>
      <w:r>
        <w:rPr>
          <w:rFonts w:ascii="TeXGyreSchola" w:hAnsi="TeXGyreSchola"/>
        </w:rPr>
        <w:t>good</w:t>
      </w:r>
      <w:r>
        <w:rPr>
          <w:rFonts w:ascii="TeXGyreSchola" w:hAnsi="TeXGyreSchola"/>
          <w:spacing w:val="12"/>
        </w:rPr>
        <w:t xml:space="preserve"> </w:t>
      </w:r>
      <w:r>
        <w:rPr>
          <w:rFonts w:ascii="TeXGyreSchola" w:hAnsi="TeXGyreSchola"/>
        </w:rPr>
        <w:t>estimates</w:t>
      </w:r>
      <w:r>
        <w:rPr>
          <w:rFonts w:ascii="TeXGyreSchola" w:hAnsi="TeXGyreSchola"/>
          <w:spacing w:val="12"/>
        </w:rPr>
        <w:t xml:space="preserve"> </w:t>
      </w:r>
      <w:r>
        <w:rPr>
          <w:rFonts w:ascii="TeXGyreSchola" w:hAnsi="TeXGyreSchola"/>
        </w:rPr>
        <w:t>of</w:t>
      </w:r>
      <w:r>
        <w:rPr>
          <w:rFonts w:ascii="TeXGyreSchola" w:hAnsi="TeXGyreSchola"/>
          <w:spacing w:val="12"/>
        </w:rPr>
        <w:t xml:space="preserve"> </w:t>
      </w:r>
      <w:r>
        <w:rPr>
          <w:rFonts w:ascii="TeXGyreSchola" w:hAnsi="TeXGyreSchola"/>
        </w:rPr>
        <w:t>the</w:t>
      </w:r>
      <w:r>
        <w:rPr>
          <w:rFonts w:ascii="TeXGyreSchola" w:hAnsi="TeXGyreSchola"/>
          <w:spacing w:val="12"/>
        </w:rPr>
        <w:t xml:space="preserve"> </w:t>
      </w:r>
      <w:r>
        <w:rPr>
          <w:rFonts w:ascii="TeXGyreSchola" w:hAnsi="TeXGyreSchola"/>
        </w:rPr>
        <w:t>event</w:t>
      </w:r>
      <w:r>
        <w:rPr>
          <w:rFonts w:ascii="TeXGyreSchola" w:hAnsi="TeXGyreSchola"/>
          <w:spacing w:val="12"/>
        </w:rPr>
        <w:t xml:space="preserve"> </w:t>
      </w:r>
      <w:r>
        <w:rPr>
          <w:rFonts w:ascii="TeXGyreSchola" w:hAnsi="TeXGyreSchola"/>
        </w:rPr>
        <w:t>happening.</w:t>
      </w:r>
    </w:p>
    <w:p w14:paraId="579EA287" w14:textId="77777777" w:rsidR="00521285" w:rsidRDefault="00521285" w:rsidP="00521285">
      <w:pPr>
        <w:pStyle w:val="BodyText"/>
        <w:spacing w:before="5"/>
        <w:rPr>
          <w:rFonts w:ascii="TeXGyreSchola"/>
          <w:sz w:val="25"/>
        </w:rPr>
      </w:pPr>
    </w:p>
    <w:p w14:paraId="7BCDFEC3" w14:textId="77777777" w:rsidR="00521285" w:rsidRDefault="00521285" w:rsidP="00521285">
      <w:pPr>
        <w:pStyle w:val="Heading2"/>
        <w:rPr>
          <w:rFonts w:ascii="Georgia"/>
        </w:rPr>
      </w:pPr>
      <w:bookmarkStart w:id="7" w:name="_TOC_250002"/>
      <w:bookmarkEnd w:id="7"/>
      <w:r>
        <w:rPr>
          <w:rFonts w:ascii="Georgia"/>
          <w:w w:val="120"/>
        </w:rPr>
        <w:t>Conclusion</w:t>
      </w:r>
    </w:p>
    <w:p w14:paraId="28B38A5C" w14:textId="7A4EA248" w:rsidR="00521285" w:rsidRDefault="00521285" w:rsidP="00521285">
      <w:pPr>
        <w:pStyle w:val="BodyText"/>
        <w:spacing w:before="131" w:line="220" w:lineRule="auto"/>
        <w:ind w:left="1183" w:right="1181"/>
        <w:jc w:val="both"/>
        <w:rPr>
          <w:rFonts w:ascii="TeXGyreSchola" w:hAnsi="TeXGyreSchola"/>
        </w:rPr>
      </w:pPr>
      <w:r>
        <w:rPr>
          <w:rFonts w:ascii="TeXGyreSchola" w:hAnsi="TeXGyreSchola"/>
        </w:rPr>
        <w:t xml:space="preserve">Naïve-Bayes is a probability-based machine learning technique used for </w:t>
      </w:r>
      <w:r>
        <w:rPr>
          <w:rFonts w:ascii="TeXGyreSchola" w:hAnsi="TeXGyreSchola"/>
          <w:spacing w:val="-3"/>
        </w:rPr>
        <w:t>clas</w:t>
      </w:r>
      <w:r>
        <w:rPr>
          <w:rFonts w:ascii="TeXGyreSchola" w:hAnsi="TeXGyreSchola"/>
        </w:rPr>
        <w:t>sifications. It is a mathematically simple way to include the contributions of many factors in predicting the class of the next data instance. It is often used to classify</w:t>
      </w:r>
      <w:r>
        <w:rPr>
          <w:rFonts w:ascii="TeXGyreSchola" w:hAnsi="TeXGyreSchola"/>
          <w:spacing w:val="24"/>
        </w:rPr>
        <w:t xml:space="preserve"> </w:t>
      </w:r>
      <w:r>
        <w:rPr>
          <w:rFonts w:ascii="TeXGyreSchola" w:hAnsi="TeXGyreSchola"/>
        </w:rPr>
        <w:t>texts.</w:t>
      </w:r>
    </w:p>
    <w:p w14:paraId="0ACFA74B" w14:textId="77777777" w:rsidR="00521285" w:rsidRDefault="00521285" w:rsidP="00521285">
      <w:pPr>
        <w:widowControl/>
        <w:autoSpaceDE/>
        <w:autoSpaceDN/>
        <w:spacing w:line="220" w:lineRule="auto"/>
        <w:rPr>
          <w:rFonts w:ascii="TeXGyreSchola" w:hAnsi="TeXGyreSchola"/>
        </w:rPr>
        <w:sectPr w:rsidR="00521285">
          <w:pgSz w:w="10530" w:h="13770"/>
          <w:pgMar w:top="1000" w:right="0" w:bottom="280" w:left="0" w:header="720" w:footer="720" w:gutter="0"/>
          <w:cols w:space="720"/>
        </w:sectPr>
      </w:pPr>
    </w:p>
    <w:p w14:paraId="65907136" w14:textId="77777777" w:rsidR="00521285" w:rsidRDefault="00521285" w:rsidP="00521285">
      <w:pPr>
        <w:pStyle w:val="BodyText"/>
        <w:spacing w:before="8"/>
        <w:rPr>
          <w:rFonts w:ascii="Trebuchet MS"/>
          <w:i/>
          <w:sz w:val="18"/>
        </w:rPr>
      </w:pPr>
    </w:p>
    <w:p w14:paraId="71541CCD" w14:textId="7F30A8E1" w:rsidR="00521285" w:rsidRDefault="00521285" w:rsidP="00521285">
      <w:pPr>
        <w:pStyle w:val="Heading2"/>
        <w:rPr>
          <w:rFonts w:ascii="Georgia"/>
        </w:rPr>
      </w:pPr>
      <w:bookmarkStart w:id="8" w:name="_TOC_250001"/>
      <w:bookmarkEnd w:id="8"/>
      <w:r>
        <w:rPr>
          <w:rFonts w:ascii="Georgia"/>
          <w:w w:val="120"/>
        </w:rPr>
        <w:t>Questions</w:t>
      </w:r>
    </w:p>
    <w:p w14:paraId="42E1CBCD" w14:textId="77777777" w:rsidR="00521285" w:rsidRDefault="00521285" w:rsidP="00521285">
      <w:pPr>
        <w:pStyle w:val="ListParagraph"/>
        <w:numPr>
          <w:ilvl w:val="0"/>
          <w:numId w:val="10"/>
        </w:numPr>
        <w:tabs>
          <w:tab w:val="left" w:pos="1664"/>
        </w:tabs>
        <w:spacing w:before="173"/>
        <w:ind w:hanging="309"/>
        <w:rPr>
          <w:rFonts w:ascii="TeXGyreSchola" w:hAnsi="TeXGyreSchola"/>
        </w:rPr>
      </w:pPr>
      <w:r>
        <w:rPr>
          <w:rFonts w:ascii="TeXGyreSchola" w:hAnsi="TeXGyreSchola"/>
        </w:rPr>
        <w:t>What</w:t>
      </w:r>
      <w:r>
        <w:rPr>
          <w:rFonts w:ascii="TeXGyreSchola" w:hAnsi="TeXGyreSchola"/>
          <w:spacing w:val="12"/>
        </w:rPr>
        <w:t xml:space="preserve"> </w:t>
      </w:r>
      <w:r>
        <w:rPr>
          <w:rFonts w:ascii="TeXGyreSchola" w:hAnsi="TeXGyreSchola"/>
        </w:rPr>
        <w:t>is</w:t>
      </w:r>
      <w:r>
        <w:rPr>
          <w:rFonts w:ascii="TeXGyreSchola" w:hAnsi="TeXGyreSchola"/>
          <w:spacing w:val="12"/>
        </w:rPr>
        <w:t xml:space="preserve"> </w:t>
      </w:r>
      <w:r>
        <w:rPr>
          <w:rFonts w:ascii="TeXGyreSchola" w:hAnsi="TeXGyreSchola"/>
        </w:rPr>
        <w:t>Naïve-Bayes</w:t>
      </w:r>
      <w:r>
        <w:rPr>
          <w:rFonts w:ascii="TeXGyreSchola" w:hAnsi="TeXGyreSchola"/>
          <w:spacing w:val="12"/>
        </w:rPr>
        <w:t xml:space="preserve"> </w:t>
      </w:r>
      <w:r>
        <w:rPr>
          <w:rFonts w:ascii="TeXGyreSchola" w:hAnsi="TeXGyreSchola"/>
        </w:rPr>
        <w:t>technique?</w:t>
      </w:r>
      <w:r>
        <w:rPr>
          <w:rFonts w:ascii="TeXGyreSchola" w:hAnsi="TeXGyreSchola"/>
          <w:spacing w:val="12"/>
        </w:rPr>
        <w:t xml:space="preserve"> </w:t>
      </w:r>
      <w:r>
        <w:rPr>
          <w:rFonts w:ascii="TeXGyreSchola" w:hAnsi="TeXGyreSchola"/>
        </w:rPr>
        <w:t>What</w:t>
      </w:r>
      <w:r>
        <w:rPr>
          <w:rFonts w:ascii="TeXGyreSchola" w:hAnsi="TeXGyreSchola"/>
          <w:spacing w:val="12"/>
        </w:rPr>
        <w:t xml:space="preserve"> </w:t>
      </w:r>
      <w:r>
        <w:rPr>
          <w:rFonts w:ascii="TeXGyreSchola" w:hAnsi="TeXGyreSchola"/>
        </w:rPr>
        <w:t>do</w:t>
      </w:r>
      <w:r>
        <w:rPr>
          <w:rFonts w:ascii="TeXGyreSchola" w:hAnsi="TeXGyreSchola"/>
          <w:spacing w:val="12"/>
        </w:rPr>
        <w:t xml:space="preserve"> </w:t>
      </w:r>
      <w:r>
        <w:rPr>
          <w:rFonts w:ascii="TeXGyreSchola" w:hAnsi="TeXGyreSchola"/>
        </w:rPr>
        <w:t>Naïve</w:t>
      </w:r>
      <w:r>
        <w:rPr>
          <w:rFonts w:ascii="TeXGyreSchola" w:hAnsi="TeXGyreSchola"/>
          <w:spacing w:val="12"/>
        </w:rPr>
        <w:t xml:space="preserve"> </w:t>
      </w:r>
      <w:r>
        <w:rPr>
          <w:rFonts w:ascii="TeXGyreSchola" w:hAnsi="TeXGyreSchola"/>
        </w:rPr>
        <w:t>and</w:t>
      </w:r>
      <w:r>
        <w:rPr>
          <w:rFonts w:ascii="TeXGyreSchola" w:hAnsi="TeXGyreSchola"/>
          <w:spacing w:val="12"/>
        </w:rPr>
        <w:t xml:space="preserve"> </w:t>
      </w:r>
      <w:r>
        <w:rPr>
          <w:rFonts w:ascii="TeXGyreSchola" w:hAnsi="TeXGyreSchola"/>
        </w:rPr>
        <w:t>Bayes</w:t>
      </w:r>
      <w:r>
        <w:rPr>
          <w:rFonts w:ascii="TeXGyreSchola" w:hAnsi="TeXGyreSchola"/>
          <w:spacing w:val="12"/>
        </w:rPr>
        <w:t xml:space="preserve"> </w:t>
      </w:r>
      <w:r>
        <w:rPr>
          <w:rFonts w:ascii="TeXGyreSchola" w:hAnsi="TeXGyreSchola"/>
        </w:rPr>
        <w:t>stand</w:t>
      </w:r>
      <w:r>
        <w:rPr>
          <w:rFonts w:ascii="TeXGyreSchola" w:hAnsi="TeXGyreSchola"/>
          <w:spacing w:val="12"/>
        </w:rPr>
        <w:t xml:space="preserve"> </w:t>
      </w:r>
      <w:r>
        <w:rPr>
          <w:rFonts w:ascii="TeXGyreSchola" w:hAnsi="TeXGyreSchola"/>
        </w:rPr>
        <w:t>for?</w:t>
      </w:r>
    </w:p>
    <w:p w14:paraId="6B543D87" w14:textId="77777777" w:rsidR="00521285" w:rsidRDefault="00521285" w:rsidP="00521285">
      <w:pPr>
        <w:pStyle w:val="ListParagraph"/>
        <w:numPr>
          <w:ilvl w:val="0"/>
          <w:numId w:val="10"/>
        </w:numPr>
        <w:tabs>
          <w:tab w:val="left" w:pos="1664"/>
        </w:tabs>
        <w:spacing w:before="70" w:line="206" w:lineRule="auto"/>
        <w:ind w:right="1181"/>
        <w:rPr>
          <w:rFonts w:ascii="TeXGyreSchola"/>
        </w:rPr>
      </w:pPr>
      <w:r>
        <w:rPr>
          <w:rFonts w:ascii="TeXGyreSchola"/>
        </w:rPr>
        <w:t>In what ways is NB better than other classification techniques? Compare with decision</w:t>
      </w:r>
      <w:r>
        <w:rPr>
          <w:rFonts w:ascii="TeXGyreSchola"/>
          <w:spacing w:val="24"/>
        </w:rPr>
        <w:t xml:space="preserve"> </w:t>
      </w:r>
      <w:r>
        <w:rPr>
          <w:rFonts w:ascii="TeXGyreSchola"/>
        </w:rPr>
        <w:t>trees.</w:t>
      </w:r>
    </w:p>
    <w:p w14:paraId="19C95DE1" w14:textId="35B48EB5" w:rsidR="00521285" w:rsidRDefault="00521285" w:rsidP="00521285">
      <w:pPr>
        <w:pStyle w:val="ListParagraph"/>
        <w:numPr>
          <w:ilvl w:val="0"/>
          <w:numId w:val="10"/>
        </w:numPr>
        <w:tabs>
          <w:tab w:val="left" w:pos="1664"/>
        </w:tabs>
        <w:spacing w:before="36"/>
        <w:ind w:hanging="309"/>
        <w:rPr>
          <w:rFonts w:ascii="TeXGyreSchola"/>
        </w:rPr>
      </w:pPr>
      <w:r>
        <w:rPr>
          <w:rFonts w:ascii="TeXGyreSchola"/>
        </w:rPr>
        <w:t>What</w:t>
      </w:r>
      <w:r>
        <w:rPr>
          <w:rFonts w:ascii="TeXGyreSchola"/>
          <w:spacing w:val="12"/>
        </w:rPr>
        <w:t xml:space="preserve"> </w:t>
      </w:r>
      <w:r>
        <w:rPr>
          <w:rFonts w:ascii="TeXGyreSchola"/>
        </w:rPr>
        <w:t>are</w:t>
      </w:r>
      <w:r>
        <w:rPr>
          <w:rFonts w:ascii="TeXGyreSchola"/>
          <w:spacing w:val="12"/>
        </w:rPr>
        <w:t xml:space="preserve"> </w:t>
      </w:r>
      <w:r>
        <w:rPr>
          <w:rFonts w:ascii="TeXGyreSchola"/>
        </w:rPr>
        <w:t>the</w:t>
      </w:r>
      <w:r>
        <w:rPr>
          <w:rFonts w:ascii="TeXGyreSchola"/>
          <w:spacing w:val="12"/>
        </w:rPr>
        <w:t xml:space="preserve"> </w:t>
      </w:r>
      <w:r>
        <w:rPr>
          <w:rFonts w:ascii="TeXGyreSchola"/>
        </w:rPr>
        <w:t>most</w:t>
      </w:r>
      <w:r>
        <w:rPr>
          <w:rFonts w:ascii="TeXGyreSchola"/>
          <w:spacing w:val="12"/>
        </w:rPr>
        <w:t xml:space="preserve"> </w:t>
      </w:r>
      <w:r>
        <w:rPr>
          <w:rFonts w:ascii="TeXGyreSchola"/>
        </w:rPr>
        <w:t>popular</w:t>
      </w:r>
      <w:r>
        <w:rPr>
          <w:rFonts w:ascii="TeXGyreSchola"/>
          <w:spacing w:val="12"/>
        </w:rPr>
        <w:t xml:space="preserve"> </w:t>
      </w:r>
      <w:r>
        <w:rPr>
          <w:rFonts w:ascii="TeXGyreSchola"/>
        </w:rPr>
        <w:t>applications</w:t>
      </w:r>
      <w:r>
        <w:rPr>
          <w:rFonts w:ascii="TeXGyreSchola"/>
          <w:spacing w:val="12"/>
        </w:rPr>
        <w:t xml:space="preserve"> </w:t>
      </w:r>
      <w:r>
        <w:rPr>
          <w:rFonts w:ascii="TeXGyreSchola"/>
        </w:rPr>
        <w:t>of</w:t>
      </w:r>
      <w:r>
        <w:rPr>
          <w:rFonts w:ascii="TeXGyreSchola"/>
          <w:spacing w:val="12"/>
        </w:rPr>
        <w:t xml:space="preserve"> </w:t>
      </w:r>
      <w:r w:rsidR="00A37D6F">
        <w:rPr>
          <w:rFonts w:ascii="TeXGyreSchola"/>
          <w:spacing w:val="12"/>
        </w:rPr>
        <w:t xml:space="preserve">the </w:t>
      </w:r>
      <w:r>
        <w:rPr>
          <w:rFonts w:ascii="TeXGyreSchola"/>
        </w:rPr>
        <w:t>NB</w:t>
      </w:r>
      <w:r>
        <w:rPr>
          <w:rFonts w:ascii="TeXGyreSchola"/>
          <w:spacing w:val="12"/>
        </w:rPr>
        <w:t xml:space="preserve"> </w:t>
      </w:r>
      <w:r>
        <w:rPr>
          <w:rFonts w:ascii="TeXGyreSchola"/>
        </w:rPr>
        <w:t>technique?</w:t>
      </w:r>
    </w:p>
    <w:p w14:paraId="5D2341B3" w14:textId="77777777" w:rsidR="00521285" w:rsidRDefault="00521285" w:rsidP="00521285">
      <w:pPr>
        <w:pStyle w:val="BodyText"/>
        <w:spacing w:before="11"/>
        <w:rPr>
          <w:rFonts w:ascii="TeXGyreSchola"/>
          <w:sz w:val="23"/>
        </w:rPr>
      </w:pPr>
    </w:p>
    <w:p w14:paraId="2C9C5C60" w14:textId="77777777" w:rsidR="00521285" w:rsidRDefault="00521285" w:rsidP="00521285">
      <w:pPr>
        <w:pStyle w:val="Heading2"/>
        <w:rPr>
          <w:rFonts w:ascii="Georgia"/>
        </w:rPr>
      </w:pPr>
      <w:bookmarkStart w:id="9" w:name="_TOC_250000"/>
      <w:bookmarkEnd w:id="9"/>
      <w:r>
        <w:rPr>
          <w:rFonts w:ascii="Georgia"/>
          <w:w w:val="115"/>
        </w:rPr>
        <w:t>True/False</w:t>
      </w:r>
    </w:p>
    <w:p w14:paraId="05909B61" w14:textId="77777777" w:rsidR="00521285" w:rsidRDefault="00521285" w:rsidP="00521285">
      <w:pPr>
        <w:pStyle w:val="ListParagraph"/>
        <w:numPr>
          <w:ilvl w:val="0"/>
          <w:numId w:val="12"/>
        </w:numPr>
        <w:tabs>
          <w:tab w:val="left" w:pos="1664"/>
        </w:tabs>
        <w:spacing w:before="163"/>
        <w:ind w:hanging="309"/>
        <w:rPr>
          <w:rFonts w:ascii="TeXGyreSchola" w:hAnsi="TeXGyreSchola"/>
        </w:rPr>
      </w:pPr>
      <w:r>
        <w:rPr>
          <w:rFonts w:ascii="TeXGyreSchola" w:hAnsi="TeXGyreSchola"/>
        </w:rPr>
        <w:t>Naïve-Bayes is a statistical learning</w:t>
      </w:r>
      <w:r>
        <w:rPr>
          <w:rFonts w:ascii="TeXGyreSchola" w:hAnsi="TeXGyreSchola"/>
          <w:spacing w:val="60"/>
        </w:rPr>
        <w:t xml:space="preserve"> </w:t>
      </w:r>
      <w:r>
        <w:rPr>
          <w:rFonts w:ascii="TeXGyreSchola" w:hAnsi="TeXGyreSchola"/>
        </w:rPr>
        <w:t>technique.</w:t>
      </w:r>
    </w:p>
    <w:p w14:paraId="17A59D2D" w14:textId="77777777" w:rsidR="00521285" w:rsidRDefault="00521285" w:rsidP="00521285">
      <w:pPr>
        <w:pStyle w:val="ListParagraph"/>
        <w:numPr>
          <w:ilvl w:val="0"/>
          <w:numId w:val="12"/>
        </w:numPr>
        <w:tabs>
          <w:tab w:val="left" w:pos="1664"/>
        </w:tabs>
        <w:spacing w:before="28"/>
        <w:ind w:hanging="309"/>
        <w:rPr>
          <w:rFonts w:ascii="TeXGyreSchola"/>
        </w:rPr>
      </w:pPr>
      <w:r>
        <w:rPr>
          <w:rFonts w:ascii="TeXGyreSchola"/>
        </w:rPr>
        <w:t>NB is popular for classifying text</w:t>
      </w:r>
      <w:r>
        <w:rPr>
          <w:rFonts w:ascii="TeXGyreSchola"/>
          <w:spacing w:val="10"/>
        </w:rPr>
        <w:t xml:space="preserve"> </w:t>
      </w:r>
      <w:r>
        <w:rPr>
          <w:rFonts w:ascii="TeXGyreSchola"/>
        </w:rPr>
        <w:t>documents.</w:t>
      </w:r>
      <w:bookmarkStart w:id="10" w:name="_GoBack"/>
      <w:bookmarkEnd w:id="10"/>
    </w:p>
    <w:p w14:paraId="478B7F05" w14:textId="0B7AC051" w:rsidR="00521285" w:rsidRDefault="00521285" w:rsidP="00521285">
      <w:pPr>
        <w:pStyle w:val="ListParagraph"/>
        <w:numPr>
          <w:ilvl w:val="0"/>
          <w:numId w:val="12"/>
        </w:numPr>
        <w:tabs>
          <w:tab w:val="left" w:pos="1664"/>
        </w:tabs>
        <w:spacing w:before="27"/>
        <w:ind w:hanging="309"/>
        <w:rPr>
          <w:rFonts w:ascii="TeXGyreSchola"/>
        </w:rPr>
      </w:pPr>
      <w:r>
        <w:rPr>
          <w:rFonts w:ascii="TeXGyreSchola"/>
        </w:rPr>
        <w:t>NB</w:t>
      </w:r>
      <w:r>
        <w:rPr>
          <w:rFonts w:ascii="TeXGyreSchola"/>
          <w:spacing w:val="12"/>
        </w:rPr>
        <w:t xml:space="preserve"> </w:t>
      </w:r>
      <w:r>
        <w:rPr>
          <w:rFonts w:ascii="TeXGyreSchola"/>
        </w:rPr>
        <w:t>uses</w:t>
      </w:r>
      <w:r>
        <w:rPr>
          <w:rFonts w:ascii="TeXGyreSchola"/>
          <w:spacing w:val="12"/>
        </w:rPr>
        <w:t xml:space="preserve"> </w:t>
      </w:r>
      <w:r w:rsidR="00A37D6F">
        <w:rPr>
          <w:rFonts w:ascii="TeXGyreSchola"/>
          <w:spacing w:val="12"/>
        </w:rPr>
        <w:t xml:space="preserve">a </w:t>
      </w:r>
      <w:r>
        <w:rPr>
          <w:rFonts w:ascii="TeXGyreSchola"/>
        </w:rPr>
        <w:t>probability</w:t>
      </w:r>
      <w:r w:rsidR="00A37D6F">
        <w:rPr>
          <w:rFonts w:ascii="TeXGyreSchola"/>
          <w:spacing w:val="12"/>
        </w:rPr>
        <w:t>-</w:t>
      </w:r>
      <w:r>
        <w:rPr>
          <w:rFonts w:ascii="TeXGyreSchola"/>
        </w:rPr>
        <w:t>based</w:t>
      </w:r>
      <w:r>
        <w:rPr>
          <w:rFonts w:ascii="TeXGyreSchola"/>
          <w:spacing w:val="12"/>
        </w:rPr>
        <w:t xml:space="preserve"> </w:t>
      </w:r>
      <w:r>
        <w:rPr>
          <w:rFonts w:ascii="TeXGyreSchola"/>
        </w:rPr>
        <w:t>analysis</w:t>
      </w:r>
      <w:r>
        <w:rPr>
          <w:rFonts w:ascii="TeXGyreSchola"/>
          <w:spacing w:val="12"/>
        </w:rPr>
        <w:t xml:space="preserve"> </w:t>
      </w:r>
      <w:r>
        <w:rPr>
          <w:rFonts w:ascii="TeXGyreSchola"/>
        </w:rPr>
        <w:t>to</w:t>
      </w:r>
      <w:r>
        <w:rPr>
          <w:rFonts w:ascii="TeXGyreSchola"/>
          <w:spacing w:val="12"/>
        </w:rPr>
        <w:t xml:space="preserve"> </w:t>
      </w:r>
      <w:r>
        <w:rPr>
          <w:rFonts w:ascii="TeXGyreSchola"/>
        </w:rPr>
        <w:t>predict</w:t>
      </w:r>
      <w:r>
        <w:rPr>
          <w:rFonts w:ascii="TeXGyreSchola"/>
          <w:spacing w:val="12"/>
        </w:rPr>
        <w:t xml:space="preserve"> </w:t>
      </w:r>
      <w:r>
        <w:rPr>
          <w:rFonts w:ascii="TeXGyreSchola"/>
        </w:rPr>
        <w:t>future</w:t>
      </w:r>
      <w:r>
        <w:rPr>
          <w:rFonts w:ascii="TeXGyreSchola"/>
          <w:spacing w:val="12"/>
        </w:rPr>
        <w:t xml:space="preserve"> </w:t>
      </w:r>
      <w:r>
        <w:rPr>
          <w:rFonts w:ascii="TeXGyreSchola"/>
        </w:rPr>
        <w:t>occurrences.</w:t>
      </w:r>
    </w:p>
    <w:p w14:paraId="4D94BB15" w14:textId="6E569ABA" w:rsidR="00521285" w:rsidRDefault="00521285" w:rsidP="00521285">
      <w:pPr>
        <w:pStyle w:val="ListParagraph"/>
        <w:numPr>
          <w:ilvl w:val="0"/>
          <w:numId w:val="12"/>
        </w:numPr>
        <w:tabs>
          <w:tab w:val="left" w:pos="1664"/>
        </w:tabs>
        <w:spacing w:before="27"/>
        <w:ind w:hanging="309"/>
        <w:rPr>
          <w:rFonts w:ascii="TeXGyreSchola"/>
        </w:rPr>
      </w:pPr>
      <w:r>
        <w:rPr>
          <w:rFonts w:ascii="TeXGyreSchola"/>
        </w:rPr>
        <w:t>NB</w:t>
      </w:r>
      <w:r>
        <w:rPr>
          <w:rFonts w:ascii="TeXGyreSchola"/>
          <w:spacing w:val="12"/>
        </w:rPr>
        <w:t xml:space="preserve"> </w:t>
      </w:r>
      <w:r>
        <w:rPr>
          <w:rFonts w:ascii="TeXGyreSchola"/>
        </w:rPr>
        <w:t>uses</w:t>
      </w:r>
      <w:r>
        <w:rPr>
          <w:rFonts w:ascii="TeXGyreSchola"/>
          <w:spacing w:val="12"/>
        </w:rPr>
        <w:t xml:space="preserve"> </w:t>
      </w:r>
      <w:r>
        <w:rPr>
          <w:rFonts w:ascii="TeXGyreSchola"/>
        </w:rPr>
        <w:t>prior</w:t>
      </w:r>
      <w:r>
        <w:rPr>
          <w:rFonts w:ascii="TeXGyreSchola"/>
          <w:spacing w:val="12"/>
        </w:rPr>
        <w:t xml:space="preserve"> </w:t>
      </w:r>
      <w:r>
        <w:rPr>
          <w:rFonts w:ascii="TeXGyreSchola"/>
        </w:rPr>
        <w:t>and</w:t>
      </w:r>
      <w:r>
        <w:rPr>
          <w:rFonts w:ascii="TeXGyreSchola"/>
          <w:spacing w:val="12"/>
        </w:rPr>
        <w:t xml:space="preserve"> </w:t>
      </w:r>
      <w:r>
        <w:rPr>
          <w:rFonts w:ascii="TeXGyreSchola"/>
        </w:rPr>
        <w:t>recent</w:t>
      </w:r>
      <w:r>
        <w:rPr>
          <w:rFonts w:ascii="TeXGyreSchola"/>
          <w:spacing w:val="12"/>
        </w:rPr>
        <w:t xml:space="preserve"> </w:t>
      </w:r>
      <w:r>
        <w:rPr>
          <w:rFonts w:ascii="TeXGyreSchola"/>
        </w:rPr>
        <w:t>probabilities</w:t>
      </w:r>
      <w:r>
        <w:rPr>
          <w:rFonts w:ascii="TeXGyreSchola"/>
          <w:spacing w:val="12"/>
        </w:rPr>
        <w:t xml:space="preserve"> </w:t>
      </w:r>
      <w:r>
        <w:rPr>
          <w:rFonts w:ascii="TeXGyreSchola"/>
        </w:rPr>
        <w:t>to</w:t>
      </w:r>
      <w:r>
        <w:rPr>
          <w:rFonts w:ascii="TeXGyreSchola"/>
          <w:spacing w:val="12"/>
        </w:rPr>
        <w:t xml:space="preserve"> </w:t>
      </w:r>
      <w:r>
        <w:rPr>
          <w:rFonts w:ascii="TeXGyreSchola"/>
        </w:rPr>
        <w:t>compute</w:t>
      </w:r>
      <w:r>
        <w:rPr>
          <w:rFonts w:ascii="TeXGyreSchola"/>
          <w:spacing w:val="12"/>
        </w:rPr>
        <w:t xml:space="preserve"> </w:t>
      </w:r>
      <w:r w:rsidR="00A37D6F">
        <w:rPr>
          <w:rFonts w:ascii="TeXGyreSchola"/>
          <w:spacing w:val="12"/>
        </w:rPr>
        <w:t xml:space="preserve">the </w:t>
      </w:r>
      <w:r>
        <w:rPr>
          <w:rFonts w:ascii="TeXGyreSchola"/>
        </w:rPr>
        <w:t>posterior</w:t>
      </w:r>
      <w:r>
        <w:rPr>
          <w:rFonts w:ascii="TeXGyreSchola"/>
          <w:spacing w:val="12"/>
        </w:rPr>
        <w:t xml:space="preserve"> </w:t>
      </w:r>
      <w:r>
        <w:rPr>
          <w:rFonts w:ascii="TeXGyreSchola"/>
        </w:rPr>
        <w:t>probability.</w:t>
      </w:r>
    </w:p>
    <w:p w14:paraId="5DD9ED6B" w14:textId="77777777" w:rsidR="00521285" w:rsidRDefault="00521285" w:rsidP="00521285">
      <w:pPr>
        <w:pStyle w:val="ListParagraph"/>
        <w:numPr>
          <w:ilvl w:val="0"/>
          <w:numId w:val="12"/>
        </w:numPr>
        <w:tabs>
          <w:tab w:val="left" w:pos="1664"/>
        </w:tabs>
        <w:spacing w:before="28"/>
        <w:ind w:hanging="309"/>
        <w:rPr>
          <w:rFonts w:ascii="TeXGyreSchola"/>
        </w:rPr>
      </w:pPr>
      <w:r>
        <w:rPr>
          <w:rFonts w:ascii="TeXGyreSchola"/>
        </w:rPr>
        <w:t>NB</w:t>
      </w:r>
      <w:r>
        <w:rPr>
          <w:rFonts w:ascii="TeXGyreSchola"/>
          <w:spacing w:val="12"/>
        </w:rPr>
        <w:t xml:space="preserve"> </w:t>
      </w:r>
      <w:r>
        <w:rPr>
          <w:rFonts w:ascii="TeXGyreSchola"/>
        </w:rPr>
        <w:t>assumes</w:t>
      </w:r>
      <w:r>
        <w:rPr>
          <w:rFonts w:ascii="TeXGyreSchola"/>
          <w:spacing w:val="12"/>
        </w:rPr>
        <w:t xml:space="preserve"> </w:t>
      </w:r>
      <w:r>
        <w:rPr>
          <w:rFonts w:ascii="TeXGyreSchola"/>
        </w:rPr>
        <w:t>that</w:t>
      </w:r>
      <w:r>
        <w:rPr>
          <w:rFonts w:ascii="TeXGyreSchola"/>
          <w:spacing w:val="12"/>
        </w:rPr>
        <w:t xml:space="preserve"> </w:t>
      </w:r>
      <w:r>
        <w:rPr>
          <w:rFonts w:ascii="TeXGyreSchola"/>
        </w:rPr>
        <w:t>the</w:t>
      </w:r>
      <w:r>
        <w:rPr>
          <w:rFonts w:ascii="TeXGyreSchola"/>
          <w:spacing w:val="12"/>
        </w:rPr>
        <w:t xml:space="preserve"> </w:t>
      </w:r>
      <w:r>
        <w:rPr>
          <w:rFonts w:ascii="TeXGyreSchola"/>
        </w:rPr>
        <w:t>input</w:t>
      </w:r>
      <w:r>
        <w:rPr>
          <w:rFonts w:ascii="TeXGyreSchola"/>
          <w:spacing w:val="12"/>
        </w:rPr>
        <w:t xml:space="preserve"> </w:t>
      </w:r>
      <w:r>
        <w:rPr>
          <w:rFonts w:ascii="TeXGyreSchola"/>
        </w:rPr>
        <w:t>variables</w:t>
      </w:r>
      <w:r>
        <w:rPr>
          <w:rFonts w:ascii="TeXGyreSchola"/>
          <w:spacing w:val="12"/>
        </w:rPr>
        <w:t xml:space="preserve"> </w:t>
      </w:r>
      <w:r>
        <w:rPr>
          <w:rFonts w:ascii="TeXGyreSchola"/>
        </w:rPr>
        <w:t>are</w:t>
      </w:r>
      <w:r>
        <w:rPr>
          <w:rFonts w:ascii="TeXGyreSchola"/>
          <w:spacing w:val="12"/>
        </w:rPr>
        <w:t xml:space="preserve"> </w:t>
      </w:r>
      <w:r>
        <w:rPr>
          <w:rFonts w:ascii="TeXGyreSchola"/>
        </w:rPr>
        <w:t>independent</w:t>
      </w:r>
      <w:r>
        <w:rPr>
          <w:rFonts w:ascii="TeXGyreSchola"/>
          <w:spacing w:val="12"/>
        </w:rPr>
        <w:t xml:space="preserve"> </w:t>
      </w:r>
      <w:r>
        <w:rPr>
          <w:rFonts w:ascii="TeXGyreSchola"/>
        </w:rPr>
        <w:t>of</w:t>
      </w:r>
      <w:r>
        <w:rPr>
          <w:rFonts w:ascii="TeXGyreSchola"/>
          <w:spacing w:val="12"/>
        </w:rPr>
        <w:t xml:space="preserve"> </w:t>
      </w:r>
      <w:r>
        <w:rPr>
          <w:rFonts w:ascii="TeXGyreSchola"/>
        </w:rPr>
        <w:t>each</w:t>
      </w:r>
      <w:r>
        <w:rPr>
          <w:rFonts w:ascii="TeXGyreSchola"/>
          <w:spacing w:val="12"/>
        </w:rPr>
        <w:t xml:space="preserve"> </w:t>
      </w:r>
      <w:r>
        <w:rPr>
          <w:rFonts w:ascii="TeXGyreSchola"/>
        </w:rPr>
        <w:t>other.</w:t>
      </w:r>
    </w:p>
    <w:p w14:paraId="6B3837C1" w14:textId="77777777" w:rsidR="008460C2" w:rsidRDefault="00521285" w:rsidP="008460C2">
      <w:pPr>
        <w:pStyle w:val="ListParagraph"/>
        <w:numPr>
          <w:ilvl w:val="0"/>
          <w:numId w:val="12"/>
        </w:numPr>
        <w:tabs>
          <w:tab w:val="left" w:pos="1664"/>
        </w:tabs>
        <w:spacing w:before="27"/>
        <w:ind w:hanging="309"/>
        <w:rPr>
          <w:rFonts w:ascii="TeXGyreSchola"/>
        </w:rPr>
      </w:pPr>
      <w:r>
        <w:rPr>
          <w:rFonts w:ascii="TeXGyreSchola"/>
        </w:rPr>
        <w:t>NB</w:t>
      </w:r>
      <w:r>
        <w:rPr>
          <w:rFonts w:ascii="TeXGyreSchola"/>
          <w:spacing w:val="12"/>
        </w:rPr>
        <w:t xml:space="preserve"> </w:t>
      </w:r>
      <w:r>
        <w:rPr>
          <w:rFonts w:ascii="TeXGyreSchola"/>
        </w:rPr>
        <w:t>requires</w:t>
      </w:r>
      <w:r>
        <w:rPr>
          <w:rFonts w:ascii="TeXGyreSchola"/>
          <w:spacing w:val="12"/>
        </w:rPr>
        <w:t xml:space="preserve"> </w:t>
      </w:r>
      <w:r>
        <w:rPr>
          <w:rFonts w:ascii="TeXGyreSchola"/>
        </w:rPr>
        <w:t>discrete</w:t>
      </w:r>
      <w:r>
        <w:rPr>
          <w:rFonts w:ascii="TeXGyreSchola"/>
          <w:spacing w:val="12"/>
        </w:rPr>
        <w:t xml:space="preserve"> </w:t>
      </w:r>
      <w:r>
        <w:rPr>
          <w:rFonts w:ascii="TeXGyreSchola"/>
        </w:rPr>
        <w:t>data</w:t>
      </w:r>
      <w:r>
        <w:rPr>
          <w:rFonts w:ascii="TeXGyreSchola"/>
          <w:spacing w:val="12"/>
        </w:rPr>
        <w:t xml:space="preserve"> </w:t>
      </w:r>
      <w:r>
        <w:rPr>
          <w:rFonts w:ascii="TeXGyreSchola"/>
        </w:rPr>
        <w:t>values</w:t>
      </w:r>
      <w:r>
        <w:rPr>
          <w:rFonts w:ascii="TeXGyreSchola"/>
          <w:spacing w:val="12"/>
        </w:rPr>
        <w:t xml:space="preserve"> </w:t>
      </w:r>
      <w:r>
        <w:rPr>
          <w:rFonts w:ascii="TeXGyreSchola"/>
        </w:rPr>
        <w:t>and</w:t>
      </w:r>
      <w:r>
        <w:rPr>
          <w:rFonts w:ascii="TeXGyreSchola"/>
          <w:spacing w:val="12"/>
        </w:rPr>
        <w:t xml:space="preserve"> </w:t>
      </w:r>
      <w:r w:rsidR="008460C2">
        <w:rPr>
          <w:rFonts w:ascii="TeXGyreSchola"/>
        </w:rPr>
        <w:t>not</w:t>
      </w:r>
      <w:r w:rsidR="008460C2">
        <w:rPr>
          <w:rFonts w:ascii="TeXGyreSchola"/>
          <w:spacing w:val="12"/>
        </w:rPr>
        <w:t xml:space="preserve"> </w:t>
      </w:r>
      <w:r w:rsidR="008460C2">
        <w:rPr>
          <w:rFonts w:ascii="TeXGyreSchola"/>
        </w:rPr>
        <w:t>continuous</w:t>
      </w:r>
      <w:r w:rsidR="008460C2">
        <w:rPr>
          <w:rFonts w:ascii="TeXGyreSchola"/>
          <w:spacing w:val="12"/>
        </w:rPr>
        <w:t xml:space="preserve"> </w:t>
      </w:r>
      <w:r w:rsidR="008460C2">
        <w:rPr>
          <w:rFonts w:ascii="TeXGyreSchola"/>
        </w:rPr>
        <w:t>distributions.</w:t>
      </w:r>
    </w:p>
    <w:p w14:paraId="36C3FADC" w14:textId="66BFDE52" w:rsidR="009116BB" w:rsidRDefault="009116BB" w:rsidP="00521285"/>
    <w:sectPr w:rsidR="00911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eXGyreSchola">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Schoolbook Uralic">
    <w:altName w:val="Calibri"/>
    <w:charset w:val="00"/>
    <w:family w:val="auto"/>
    <w:pitch w:val="variable"/>
  </w:font>
  <w:font w:name="Trebuchet MS">
    <w:altName w:val="Trebuchet MS"/>
    <w:panose1 w:val="020B0603020202020204"/>
    <w:charset w:val="00"/>
    <w:family w:val="swiss"/>
    <w:pitch w:val="variable"/>
    <w:sig w:usb0="00000687" w:usb1="00000000" w:usb2="00000000" w:usb3="00000000" w:csb0="0000009F" w:csb1="00000000"/>
  </w:font>
  <w:font w:name="TeX Gyre Schola Math">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Roman 5">
    <w:altName w:val="Calibri"/>
    <w:charset w:val="00"/>
    <w:family w:val="auto"/>
    <w:pitch w:val="variable"/>
  </w:font>
  <w:font w:name="UKIJ Bom">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5524"/>
    <w:multiLevelType w:val="hybridMultilevel"/>
    <w:tmpl w:val="26E45F9A"/>
    <w:lvl w:ilvl="0" w:tplc="07E41910">
      <w:start w:val="1"/>
      <w:numFmt w:val="decimal"/>
      <w:lvlText w:val="%1."/>
      <w:lvlJc w:val="left"/>
      <w:pPr>
        <w:ind w:left="1663" w:hanging="308"/>
      </w:pPr>
      <w:rPr>
        <w:rFonts w:ascii="Georgia" w:eastAsia="Georgia" w:hAnsi="Georgia" w:cs="Georgia" w:hint="default"/>
        <w:w w:val="121"/>
        <w:sz w:val="22"/>
        <w:szCs w:val="22"/>
        <w:lang w:val="en-US" w:eastAsia="en-US" w:bidi="ar-SA"/>
      </w:rPr>
    </w:lvl>
    <w:lvl w:ilvl="1" w:tplc="C612281C">
      <w:numFmt w:val="bullet"/>
      <w:lvlText w:val="•"/>
      <w:lvlJc w:val="left"/>
      <w:pPr>
        <w:ind w:left="2546" w:hanging="308"/>
      </w:pPr>
      <w:rPr>
        <w:lang w:val="en-US" w:eastAsia="en-US" w:bidi="ar-SA"/>
      </w:rPr>
    </w:lvl>
    <w:lvl w:ilvl="2" w:tplc="0FB63A20">
      <w:numFmt w:val="bullet"/>
      <w:lvlText w:val="•"/>
      <w:lvlJc w:val="left"/>
      <w:pPr>
        <w:ind w:left="3433" w:hanging="308"/>
      </w:pPr>
      <w:rPr>
        <w:lang w:val="en-US" w:eastAsia="en-US" w:bidi="ar-SA"/>
      </w:rPr>
    </w:lvl>
    <w:lvl w:ilvl="3" w:tplc="5896DFE0">
      <w:numFmt w:val="bullet"/>
      <w:lvlText w:val="•"/>
      <w:lvlJc w:val="left"/>
      <w:pPr>
        <w:ind w:left="4320" w:hanging="308"/>
      </w:pPr>
      <w:rPr>
        <w:lang w:val="en-US" w:eastAsia="en-US" w:bidi="ar-SA"/>
      </w:rPr>
    </w:lvl>
    <w:lvl w:ilvl="4" w:tplc="43080D56">
      <w:numFmt w:val="bullet"/>
      <w:lvlText w:val="•"/>
      <w:lvlJc w:val="left"/>
      <w:pPr>
        <w:ind w:left="5206" w:hanging="308"/>
      </w:pPr>
      <w:rPr>
        <w:lang w:val="en-US" w:eastAsia="en-US" w:bidi="ar-SA"/>
      </w:rPr>
    </w:lvl>
    <w:lvl w:ilvl="5" w:tplc="18827384">
      <w:numFmt w:val="bullet"/>
      <w:lvlText w:val="•"/>
      <w:lvlJc w:val="left"/>
      <w:pPr>
        <w:ind w:left="6093" w:hanging="308"/>
      </w:pPr>
      <w:rPr>
        <w:lang w:val="en-US" w:eastAsia="en-US" w:bidi="ar-SA"/>
      </w:rPr>
    </w:lvl>
    <w:lvl w:ilvl="6" w:tplc="05DC0EEA">
      <w:numFmt w:val="bullet"/>
      <w:lvlText w:val="•"/>
      <w:lvlJc w:val="left"/>
      <w:pPr>
        <w:ind w:left="6980" w:hanging="308"/>
      </w:pPr>
      <w:rPr>
        <w:lang w:val="en-US" w:eastAsia="en-US" w:bidi="ar-SA"/>
      </w:rPr>
    </w:lvl>
    <w:lvl w:ilvl="7" w:tplc="83688F22">
      <w:numFmt w:val="bullet"/>
      <w:lvlText w:val="•"/>
      <w:lvlJc w:val="left"/>
      <w:pPr>
        <w:ind w:left="7866" w:hanging="308"/>
      </w:pPr>
      <w:rPr>
        <w:lang w:val="en-US" w:eastAsia="en-US" w:bidi="ar-SA"/>
      </w:rPr>
    </w:lvl>
    <w:lvl w:ilvl="8" w:tplc="8E68CA30">
      <w:numFmt w:val="bullet"/>
      <w:lvlText w:val="•"/>
      <w:lvlJc w:val="left"/>
      <w:pPr>
        <w:ind w:left="8753" w:hanging="308"/>
      </w:pPr>
      <w:rPr>
        <w:lang w:val="en-US" w:eastAsia="en-US" w:bidi="ar-SA"/>
      </w:rPr>
    </w:lvl>
  </w:abstractNum>
  <w:abstractNum w:abstractNumId="1" w15:restartNumberingAfterBreak="0">
    <w:nsid w:val="15156CA3"/>
    <w:multiLevelType w:val="hybridMultilevel"/>
    <w:tmpl w:val="FA7CF406"/>
    <w:lvl w:ilvl="0" w:tplc="2CF07DBE">
      <w:numFmt w:val="bullet"/>
      <w:lvlText w:val="■"/>
      <w:lvlJc w:val="left"/>
      <w:pPr>
        <w:ind w:left="600" w:hanging="240"/>
      </w:pPr>
      <w:rPr>
        <w:rFonts w:ascii="Arial" w:eastAsia="Arial" w:hAnsi="Arial" w:cs="Arial" w:hint="default"/>
        <w:color w:val="666666"/>
        <w:w w:val="113"/>
        <w:sz w:val="16"/>
        <w:szCs w:val="16"/>
        <w:lang w:val="en-US" w:eastAsia="en-US" w:bidi="ar-SA"/>
      </w:rPr>
    </w:lvl>
    <w:lvl w:ilvl="1" w:tplc="6A3E3CA2">
      <w:numFmt w:val="bullet"/>
      <w:lvlText w:val="•"/>
      <w:lvlJc w:val="left"/>
      <w:pPr>
        <w:ind w:left="1354" w:hanging="240"/>
      </w:pPr>
      <w:rPr>
        <w:lang w:val="en-US" w:eastAsia="en-US" w:bidi="ar-SA"/>
      </w:rPr>
    </w:lvl>
    <w:lvl w:ilvl="2" w:tplc="955EC3D4">
      <w:numFmt w:val="bullet"/>
      <w:lvlText w:val="•"/>
      <w:lvlJc w:val="left"/>
      <w:pPr>
        <w:ind w:left="2108" w:hanging="240"/>
      </w:pPr>
      <w:rPr>
        <w:lang w:val="en-US" w:eastAsia="en-US" w:bidi="ar-SA"/>
      </w:rPr>
    </w:lvl>
    <w:lvl w:ilvl="3" w:tplc="24F8AF2E">
      <w:numFmt w:val="bullet"/>
      <w:lvlText w:val="•"/>
      <w:lvlJc w:val="left"/>
      <w:pPr>
        <w:ind w:left="2862" w:hanging="240"/>
      </w:pPr>
      <w:rPr>
        <w:lang w:val="en-US" w:eastAsia="en-US" w:bidi="ar-SA"/>
      </w:rPr>
    </w:lvl>
    <w:lvl w:ilvl="4" w:tplc="0C381AD8">
      <w:numFmt w:val="bullet"/>
      <w:lvlText w:val="•"/>
      <w:lvlJc w:val="left"/>
      <w:pPr>
        <w:ind w:left="3616" w:hanging="240"/>
      </w:pPr>
      <w:rPr>
        <w:lang w:val="en-US" w:eastAsia="en-US" w:bidi="ar-SA"/>
      </w:rPr>
    </w:lvl>
    <w:lvl w:ilvl="5" w:tplc="3F760E9C">
      <w:numFmt w:val="bullet"/>
      <w:lvlText w:val="•"/>
      <w:lvlJc w:val="left"/>
      <w:pPr>
        <w:ind w:left="4370" w:hanging="240"/>
      </w:pPr>
      <w:rPr>
        <w:lang w:val="en-US" w:eastAsia="en-US" w:bidi="ar-SA"/>
      </w:rPr>
    </w:lvl>
    <w:lvl w:ilvl="6" w:tplc="F5B6DED4">
      <w:numFmt w:val="bullet"/>
      <w:lvlText w:val="•"/>
      <w:lvlJc w:val="left"/>
      <w:pPr>
        <w:ind w:left="5124" w:hanging="240"/>
      </w:pPr>
      <w:rPr>
        <w:lang w:val="en-US" w:eastAsia="en-US" w:bidi="ar-SA"/>
      </w:rPr>
    </w:lvl>
    <w:lvl w:ilvl="7" w:tplc="E62473F8">
      <w:numFmt w:val="bullet"/>
      <w:lvlText w:val="•"/>
      <w:lvlJc w:val="left"/>
      <w:pPr>
        <w:ind w:left="5878" w:hanging="240"/>
      </w:pPr>
      <w:rPr>
        <w:lang w:val="en-US" w:eastAsia="en-US" w:bidi="ar-SA"/>
      </w:rPr>
    </w:lvl>
    <w:lvl w:ilvl="8" w:tplc="61A8E0F0">
      <w:numFmt w:val="bullet"/>
      <w:lvlText w:val="•"/>
      <w:lvlJc w:val="left"/>
      <w:pPr>
        <w:ind w:left="6632" w:hanging="240"/>
      </w:pPr>
      <w:rPr>
        <w:lang w:val="en-US" w:eastAsia="en-US" w:bidi="ar-SA"/>
      </w:rPr>
    </w:lvl>
  </w:abstractNum>
  <w:abstractNum w:abstractNumId="2" w15:restartNumberingAfterBreak="0">
    <w:nsid w:val="267518A4"/>
    <w:multiLevelType w:val="hybridMultilevel"/>
    <w:tmpl w:val="081A4522"/>
    <w:lvl w:ilvl="0" w:tplc="A79ED24A">
      <w:start w:val="1"/>
      <w:numFmt w:val="decimal"/>
      <w:lvlText w:val="%1."/>
      <w:lvlJc w:val="left"/>
      <w:pPr>
        <w:ind w:left="1663" w:hanging="308"/>
      </w:pPr>
      <w:rPr>
        <w:rFonts w:ascii="Georgia" w:eastAsia="Georgia" w:hAnsi="Georgia" w:cs="Georgia" w:hint="default"/>
        <w:w w:val="121"/>
        <w:sz w:val="22"/>
        <w:szCs w:val="22"/>
        <w:lang w:val="en-US" w:eastAsia="en-US" w:bidi="ar-SA"/>
      </w:rPr>
    </w:lvl>
    <w:lvl w:ilvl="1" w:tplc="228A5BEE">
      <w:numFmt w:val="bullet"/>
      <w:lvlText w:val="•"/>
      <w:lvlJc w:val="left"/>
      <w:pPr>
        <w:ind w:left="2546" w:hanging="308"/>
      </w:pPr>
      <w:rPr>
        <w:lang w:val="en-US" w:eastAsia="en-US" w:bidi="ar-SA"/>
      </w:rPr>
    </w:lvl>
    <w:lvl w:ilvl="2" w:tplc="3B8CC7E0">
      <w:numFmt w:val="bullet"/>
      <w:lvlText w:val="•"/>
      <w:lvlJc w:val="left"/>
      <w:pPr>
        <w:ind w:left="3433" w:hanging="308"/>
      </w:pPr>
      <w:rPr>
        <w:lang w:val="en-US" w:eastAsia="en-US" w:bidi="ar-SA"/>
      </w:rPr>
    </w:lvl>
    <w:lvl w:ilvl="3" w:tplc="5A2A6E0E">
      <w:numFmt w:val="bullet"/>
      <w:lvlText w:val="•"/>
      <w:lvlJc w:val="left"/>
      <w:pPr>
        <w:ind w:left="4320" w:hanging="308"/>
      </w:pPr>
      <w:rPr>
        <w:lang w:val="en-US" w:eastAsia="en-US" w:bidi="ar-SA"/>
      </w:rPr>
    </w:lvl>
    <w:lvl w:ilvl="4" w:tplc="701A0E42">
      <w:numFmt w:val="bullet"/>
      <w:lvlText w:val="•"/>
      <w:lvlJc w:val="left"/>
      <w:pPr>
        <w:ind w:left="5206" w:hanging="308"/>
      </w:pPr>
      <w:rPr>
        <w:lang w:val="en-US" w:eastAsia="en-US" w:bidi="ar-SA"/>
      </w:rPr>
    </w:lvl>
    <w:lvl w:ilvl="5" w:tplc="7A7A2038">
      <w:numFmt w:val="bullet"/>
      <w:lvlText w:val="•"/>
      <w:lvlJc w:val="left"/>
      <w:pPr>
        <w:ind w:left="6093" w:hanging="308"/>
      </w:pPr>
      <w:rPr>
        <w:lang w:val="en-US" w:eastAsia="en-US" w:bidi="ar-SA"/>
      </w:rPr>
    </w:lvl>
    <w:lvl w:ilvl="6" w:tplc="6D68C6B6">
      <w:numFmt w:val="bullet"/>
      <w:lvlText w:val="•"/>
      <w:lvlJc w:val="left"/>
      <w:pPr>
        <w:ind w:left="6980" w:hanging="308"/>
      </w:pPr>
      <w:rPr>
        <w:lang w:val="en-US" w:eastAsia="en-US" w:bidi="ar-SA"/>
      </w:rPr>
    </w:lvl>
    <w:lvl w:ilvl="7" w:tplc="B686AA98">
      <w:numFmt w:val="bullet"/>
      <w:lvlText w:val="•"/>
      <w:lvlJc w:val="left"/>
      <w:pPr>
        <w:ind w:left="7866" w:hanging="308"/>
      </w:pPr>
      <w:rPr>
        <w:lang w:val="en-US" w:eastAsia="en-US" w:bidi="ar-SA"/>
      </w:rPr>
    </w:lvl>
    <w:lvl w:ilvl="8" w:tplc="25D02AB4">
      <w:numFmt w:val="bullet"/>
      <w:lvlText w:val="•"/>
      <w:lvlJc w:val="left"/>
      <w:pPr>
        <w:ind w:left="8753" w:hanging="308"/>
      </w:pPr>
      <w:rPr>
        <w:lang w:val="en-US" w:eastAsia="en-US" w:bidi="ar-SA"/>
      </w:rPr>
    </w:lvl>
  </w:abstractNum>
  <w:abstractNum w:abstractNumId="3" w15:restartNumberingAfterBreak="0">
    <w:nsid w:val="32D12978"/>
    <w:multiLevelType w:val="hybridMultilevel"/>
    <w:tmpl w:val="3154BBC8"/>
    <w:lvl w:ilvl="0" w:tplc="6E50647A">
      <w:start w:val="1"/>
      <w:numFmt w:val="decimal"/>
      <w:lvlText w:val="%1."/>
      <w:lvlJc w:val="left"/>
      <w:pPr>
        <w:ind w:left="2023" w:hanging="279"/>
      </w:pPr>
      <w:rPr>
        <w:rFonts w:ascii="TeXGyreSchola" w:eastAsia="TeXGyreSchola" w:hAnsi="TeXGyreSchola" w:cs="TeXGyreSchola" w:hint="default"/>
        <w:i/>
        <w:spacing w:val="-18"/>
        <w:w w:val="100"/>
        <w:sz w:val="19"/>
        <w:szCs w:val="19"/>
        <w:lang w:val="en-US" w:eastAsia="en-US" w:bidi="ar-SA"/>
      </w:rPr>
    </w:lvl>
    <w:lvl w:ilvl="1" w:tplc="18AE3CD6">
      <w:numFmt w:val="bullet"/>
      <w:lvlText w:val="•"/>
      <w:lvlJc w:val="left"/>
      <w:pPr>
        <w:ind w:left="2870" w:hanging="279"/>
      </w:pPr>
      <w:rPr>
        <w:lang w:val="en-US" w:eastAsia="en-US" w:bidi="ar-SA"/>
      </w:rPr>
    </w:lvl>
    <w:lvl w:ilvl="2" w:tplc="3BF6B0A6">
      <w:numFmt w:val="bullet"/>
      <w:lvlText w:val="•"/>
      <w:lvlJc w:val="left"/>
      <w:pPr>
        <w:ind w:left="3721" w:hanging="279"/>
      </w:pPr>
      <w:rPr>
        <w:lang w:val="en-US" w:eastAsia="en-US" w:bidi="ar-SA"/>
      </w:rPr>
    </w:lvl>
    <w:lvl w:ilvl="3" w:tplc="76A4DFA8">
      <w:numFmt w:val="bullet"/>
      <w:lvlText w:val="•"/>
      <w:lvlJc w:val="left"/>
      <w:pPr>
        <w:ind w:left="4572" w:hanging="279"/>
      </w:pPr>
      <w:rPr>
        <w:lang w:val="en-US" w:eastAsia="en-US" w:bidi="ar-SA"/>
      </w:rPr>
    </w:lvl>
    <w:lvl w:ilvl="4" w:tplc="CC266884">
      <w:numFmt w:val="bullet"/>
      <w:lvlText w:val="•"/>
      <w:lvlJc w:val="left"/>
      <w:pPr>
        <w:ind w:left="5422" w:hanging="279"/>
      </w:pPr>
      <w:rPr>
        <w:lang w:val="en-US" w:eastAsia="en-US" w:bidi="ar-SA"/>
      </w:rPr>
    </w:lvl>
    <w:lvl w:ilvl="5" w:tplc="FA0A009E">
      <w:numFmt w:val="bullet"/>
      <w:lvlText w:val="•"/>
      <w:lvlJc w:val="left"/>
      <w:pPr>
        <w:ind w:left="6273" w:hanging="279"/>
      </w:pPr>
      <w:rPr>
        <w:lang w:val="en-US" w:eastAsia="en-US" w:bidi="ar-SA"/>
      </w:rPr>
    </w:lvl>
    <w:lvl w:ilvl="6" w:tplc="F6581982">
      <w:numFmt w:val="bullet"/>
      <w:lvlText w:val="•"/>
      <w:lvlJc w:val="left"/>
      <w:pPr>
        <w:ind w:left="7124" w:hanging="279"/>
      </w:pPr>
      <w:rPr>
        <w:lang w:val="en-US" w:eastAsia="en-US" w:bidi="ar-SA"/>
      </w:rPr>
    </w:lvl>
    <w:lvl w:ilvl="7" w:tplc="E06C0FEC">
      <w:numFmt w:val="bullet"/>
      <w:lvlText w:val="•"/>
      <w:lvlJc w:val="left"/>
      <w:pPr>
        <w:ind w:left="7974" w:hanging="279"/>
      </w:pPr>
      <w:rPr>
        <w:lang w:val="en-US" w:eastAsia="en-US" w:bidi="ar-SA"/>
      </w:rPr>
    </w:lvl>
    <w:lvl w:ilvl="8" w:tplc="35AEB8E6">
      <w:numFmt w:val="bullet"/>
      <w:lvlText w:val="•"/>
      <w:lvlJc w:val="left"/>
      <w:pPr>
        <w:ind w:left="8825" w:hanging="279"/>
      </w:pPr>
      <w:rPr>
        <w:lang w:val="en-US" w:eastAsia="en-US" w:bidi="ar-SA"/>
      </w:rPr>
    </w:lvl>
  </w:abstractNum>
  <w:abstractNum w:abstractNumId="4" w15:restartNumberingAfterBreak="0">
    <w:nsid w:val="3DF50ED9"/>
    <w:multiLevelType w:val="hybridMultilevel"/>
    <w:tmpl w:val="9832256C"/>
    <w:lvl w:ilvl="0" w:tplc="207E096A">
      <w:numFmt w:val="bullet"/>
      <w:lvlText w:val="■"/>
      <w:lvlJc w:val="left"/>
      <w:pPr>
        <w:ind w:left="1663" w:hanging="240"/>
      </w:pPr>
      <w:rPr>
        <w:rFonts w:ascii="Arial" w:eastAsia="Arial" w:hAnsi="Arial" w:cs="Arial" w:hint="default"/>
        <w:color w:val="666666"/>
        <w:w w:val="125"/>
        <w:sz w:val="16"/>
        <w:szCs w:val="16"/>
        <w:lang w:val="en-US" w:eastAsia="en-US" w:bidi="ar-SA"/>
      </w:rPr>
    </w:lvl>
    <w:lvl w:ilvl="1" w:tplc="979A8C3C">
      <w:numFmt w:val="bullet"/>
      <w:lvlText w:val="•"/>
      <w:lvlJc w:val="left"/>
      <w:pPr>
        <w:ind w:left="2546" w:hanging="240"/>
      </w:pPr>
      <w:rPr>
        <w:lang w:val="en-US" w:eastAsia="en-US" w:bidi="ar-SA"/>
      </w:rPr>
    </w:lvl>
    <w:lvl w:ilvl="2" w:tplc="648A72BE">
      <w:numFmt w:val="bullet"/>
      <w:lvlText w:val="•"/>
      <w:lvlJc w:val="left"/>
      <w:pPr>
        <w:ind w:left="3433" w:hanging="240"/>
      </w:pPr>
      <w:rPr>
        <w:lang w:val="en-US" w:eastAsia="en-US" w:bidi="ar-SA"/>
      </w:rPr>
    </w:lvl>
    <w:lvl w:ilvl="3" w:tplc="3E98ACD2">
      <w:numFmt w:val="bullet"/>
      <w:lvlText w:val="•"/>
      <w:lvlJc w:val="left"/>
      <w:pPr>
        <w:ind w:left="4320" w:hanging="240"/>
      </w:pPr>
      <w:rPr>
        <w:lang w:val="en-US" w:eastAsia="en-US" w:bidi="ar-SA"/>
      </w:rPr>
    </w:lvl>
    <w:lvl w:ilvl="4" w:tplc="84F88150">
      <w:numFmt w:val="bullet"/>
      <w:lvlText w:val="•"/>
      <w:lvlJc w:val="left"/>
      <w:pPr>
        <w:ind w:left="5206" w:hanging="240"/>
      </w:pPr>
      <w:rPr>
        <w:lang w:val="en-US" w:eastAsia="en-US" w:bidi="ar-SA"/>
      </w:rPr>
    </w:lvl>
    <w:lvl w:ilvl="5" w:tplc="3912B628">
      <w:numFmt w:val="bullet"/>
      <w:lvlText w:val="•"/>
      <w:lvlJc w:val="left"/>
      <w:pPr>
        <w:ind w:left="6093" w:hanging="240"/>
      </w:pPr>
      <w:rPr>
        <w:lang w:val="en-US" w:eastAsia="en-US" w:bidi="ar-SA"/>
      </w:rPr>
    </w:lvl>
    <w:lvl w:ilvl="6" w:tplc="CF466402">
      <w:numFmt w:val="bullet"/>
      <w:lvlText w:val="•"/>
      <w:lvlJc w:val="left"/>
      <w:pPr>
        <w:ind w:left="6980" w:hanging="240"/>
      </w:pPr>
      <w:rPr>
        <w:lang w:val="en-US" w:eastAsia="en-US" w:bidi="ar-SA"/>
      </w:rPr>
    </w:lvl>
    <w:lvl w:ilvl="7" w:tplc="1ACA1D4C">
      <w:numFmt w:val="bullet"/>
      <w:lvlText w:val="•"/>
      <w:lvlJc w:val="left"/>
      <w:pPr>
        <w:ind w:left="7866" w:hanging="240"/>
      </w:pPr>
      <w:rPr>
        <w:lang w:val="en-US" w:eastAsia="en-US" w:bidi="ar-SA"/>
      </w:rPr>
    </w:lvl>
    <w:lvl w:ilvl="8" w:tplc="4774BEE8">
      <w:numFmt w:val="bullet"/>
      <w:lvlText w:val="•"/>
      <w:lvlJc w:val="left"/>
      <w:pPr>
        <w:ind w:left="8753" w:hanging="240"/>
      </w:pPr>
      <w:rPr>
        <w:lang w:val="en-US" w:eastAsia="en-US" w:bidi="ar-SA"/>
      </w:rPr>
    </w:lvl>
  </w:abstractNum>
  <w:abstractNum w:abstractNumId="5" w15:restartNumberingAfterBreak="0">
    <w:nsid w:val="61036F01"/>
    <w:multiLevelType w:val="hybridMultilevel"/>
    <w:tmpl w:val="70E8E42C"/>
    <w:lvl w:ilvl="0" w:tplc="177C4F28">
      <w:start w:val="1"/>
      <w:numFmt w:val="lowerRoman"/>
      <w:lvlText w:val="%1"/>
      <w:lvlJc w:val="left"/>
      <w:pPr>
        <w:ind w:left="1183" w:hanging="303"/>
      </w:pPr>
      <w:rPr>
        <w:lang w:val="en-US" w:eastAsia="en-US" w:bidi="ar-SA"/>
      </w:rPr>
    </w:lvl>
    <w:lvl w:ilvl="1" w:tplc="109455CC">
      <w:numFmt w:val="bullet"/>
      <w:lvlText w:val="■"/>
      <w:lvlJc w:val="left"/>
      <w:pPr>
        <w:ind w:left="1663" w:hanging="240"/>
      </w:pPr>
      <w:rPr>
        <w:rFonts w:ascii="Arial" w:eastAsia="Arial" w:hAnsi="Arial" w:cs="Arial" w:hint="default"/>
        <w:color w:val="666666"/>
        <w:w w:val="125"/>
        <w:sz w:val="16"/>
        <w:szCs w:val="16"/>
        <w:lang w:val="en-US" w:eastAsia="en-US" w:bidi="ar-SA"/>
      </w:rPr>
    </w:lvl>
    <w:lvl w:ilvl="2" w:tplc="F8765000">
      <w:numFmt w:val="bullet"/>
      <w:lvlText w:val="•"/>
      <w:lvlJc w:val="left"/>
      <w:pPr>
        <w:ind w:left="2645" w:hanging="240"/>
      </w:pPr>
      <w:rPr>
        <w:lang w:val="en-US" w:eastAsia="en-US" w:bidi="ar-SA"/>
      </w:rPr>
    </w:lvl>
    <w:lvl w:ilvl="3" w:tplc="9C4A360E">
      <w:numFmt w:val="bullet"/>
      <w:lvlText w:val="•"/>
      <w:lvlJc w:val="left"/>
      <w:pPr>
        <w:ind w:left="3630" w:hanging="240"/>
      </w:pPr>
      <w:rPr>
        <w:lang w:val="en-US" w:eastAsia="en-US" w:bidi="ar-SA"/>
      </w:rPr>
    </w:lvl>
    <w:lvl w:ilvl="4" w:tplc="180CEDB8">
      <w:numFmt w:val="bullet"/>
      <w:lvlText w:val="•"/>
      <w:lvlJc w:val="left"/>
      <w:pPr>
        <w:ind w:left="4615" w:hanging="240"/>
      </w:pPr>
      <w:rPr>
        <w:lang w:val="en-US" w:eastAsia="en-US" w:bidi="ar-SA"/>
      </w:rPr>
    </w:lvl>
    <w:lvl w:ilvl="5" w:tplc="73A8735E">
      <w:numFmt w:val="bullet"/>
      <w:lvlText w:val="•"/>
      <w:lvlJc w:val="left"/>
      <w:pPr>
        <w:ind w:left="5600" w:hanging="240"/>
      </w:pPr>
      <w:rPr>
        <w:lang w:val="en-US" w:eastAsia="en-US" w:bidi="ar-SA"/>
      </w:rPr>
    </w:lvl>
    <w:lvl w:ilvl="6" w:tplc="80B8A2B6">
      <w:numFmt w:val="bullet"/>
      <w:lvlText w:val="•"/>
      <w:lvlJc w:val="left"/>
      <w:pPr>
        <w:ind w:left="6586" w:hanging="240"/>
      </w:pPr>
      <w:rPr>
        <w:lang w:val="en-US" w:eastAsia="en-US" w:bidi="ar-SA"/>
      </w:rPr>
    </w:lvl>
    <w:lvl w:ilvl="7" w:tplc="A87652BC">
      <w:numFmt w:val="bullet"/>
      <w:lvlText w:val="•"/>
      <w:lvlJc w:val="left"/>
      <w:pPr>
        <w:ind w:left="7571" w:hanging="240"/>
      </w:pPr>
      <w:rPr>
        <w:lang w:val="en-US" w:eastAsia="en-US" w:bidi="ar-SA"/>
      </w:rPr>
    </w:lvl>
    <w:lvl w:ilvl="8" w:tplc="5DF2776E">
      <w:numFmt w:val="bullet"/>
      <w:lvlText w:val="•"/>
      <w:lvlJc w:val="left"/>
      <w:pPr>
        <w:ind w:left="8556" w:hanging="240"/>
      </w:pPr>
      <w:rPr>
        <w:lang w:val="en-US" w:eastAsia="en-US" w:bidi="ar-SA"/>
      </w:rPr>
    </w:lvl>
  </w:abstractNum>
  <w:num w:numId="1">
    <w:abstractNumId w:val="1"/>
  </w:num>
  <w:num w:numId="2">
    <w:abstractNumId w:val="1"/>
  </w:num>
  <w:num w:numId="3">
    <w:abstractNumId w:val="3"/>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4"/>
  </w:num>
  <w:num w:numId="6">
    <w:abstractNumId w:val="4"/>
  </w:num>
  <w:num w:numId="7">
    <w:abstractNumId w:val="5"/>
  </w:num>
  <w:num w:numId="8">
    <w:abstractNumId w:val="5"/>
    <w:lvlOverride w:ilvl="0">
      <w:startOverride w:val="1"/>
    </w:lvlOverride>
    <w:lvlOverride w:ilvl="1"/>
    <w:lvlOverride w:ilvl="2"/>
    <w:lvlOverride w:ilvl="3"/>
    <w:lvlOverride w:ilvl="4"/>
    <w:lvlOverride w:ilvl="5"/>
    <w:lvlOverride w:ilvl="6"/>
    <w:lvlOverride w:ilvl="7"/>
    <w:lvlOverride w:ilvl="8"/>
  </w:num>
  <w:num w:numId="9">
    <w:abstractNumId w:val="2"/>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0"/>
  </w:num>
  <w:num w:numId="1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MTEwtjA2NLawtLRQ0lEKTi0uzszPAykwrAUAEX0SWiwAAAA="/>
  </w:docVars>
  <w:rsids>
    <w:rsidRoot w:val="00521285"/>
    <w:rsid w:val="001A77B2"/>
    <w:rsid w:val="00521285"/>
    <w:rsid w:val="008460C2"/>
    <w:rsid w:val="009116BB"/>
    <w:rsid w:val="00A3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67CA"/>
  <w15:chartTrackingRefBased/>
  <w15:docId w15:val="{E336195C-05AA-4867-968C-00862433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285"/>
    <w:pPr>
      <w:widowControl w:val="0"/>
      <w:autoSpaceDE w:val="0"/>
      <w:autoSpaceDN w:val="0"/>
      <w:spacing w:after="0" w:line="240" w:lineRule="auto"/>
    </w:pPr>
    <w:rPr>
      <w:rFonts w:ascii="Schoolbook Uralic" w:eastAsia="Schoolbook Uralic" w:hAnsi="Schoolbook Uralic" w:cs="Schoolbook Uralic"/>
    </w:rPr>
  </w:style>
  <w:style w:type="paragraph" w:styleId="Heading1">
    <w:name w:val="heading 1"/>
    <w:basedOn w:val="Normal"/>
    <w:link w:val="Heading1Char"/>
    <w:uiPriority w:val="9"/>
    <w:qFormat/>
    <w:rsid w:val="00521285"/>
    <w:pPr>
      <w:spacing w:before="26"/>
      <w:ind w:left="163"/>
      <w:outlineLvl w:val="0"/>
    </w:pPr>
    <w:rPr>
      <w:rFonts w:ascii="Times New Roman" w:eastAsia="Times New Roman" w:hAnsi="Times New Roman" w:cs="Times New Roman"/>
      <w:sz w:val="52"/>
      <w:szCs w:val="52"/>
    </w:rPr>
  </w:style>
  <w:style w:type="paragraph" w:styleId="Heading2">
    <w:name w:val="heading 2"/>
    <w:basedOn w:val="Normal"/>
    <w:link w:val="Heading2Char"/>
    <w:uiPriority w:val="9"/>
    <w:semiHidden/>
    <w:unhideWhenUsed/>
    <w:qFormat/>
    <w:rsid w:val="00521285"/>
    <w:pPr>
      <w:ind w:left="1183"/>
      <w:outlineLvl w:val="1"/>
    </w:pPr>
    <w:rPr>
      <w:rFonts w:ascii="Times New Roman" w:eastAsia="Times New Roman" w:hAnsi="Times New Roman" w:cs="Times New Roman"/>
      <w:sz w:val="26"/>
      <w:szCs w:val="26"/>
    </w:rPr>
  </w:style>
  <w:style w:type="paragraph" w:styleId="Heading3">
    <w:name w:val="heading 3"/>
    <w:basedOn w:val="Normal"/>
    <w:link w:val="Heading3Char"/>
    <w:uiPriority w:val="9"/>
    <w:semiHidden/>
    <w:unhideWhenUsed/>
    <w:qFormat/>
    <w:rsid w:val="00521285"/>
    <w:pPr>
      <w:ind w:left="1183"/>
      <w:jc w:val="both"/>
      <w:outlineLvl w:val="2"/>
    </w:pPr>
    <w:rPr>
      <w:rFonts w:ascii="Times New Roman" w:eastAsia="Times New Roman" w:hAnsi="Times New Roman" w:cs="Times New Roman"/>
      <w:sz w:val="24"/>
      <w:szCs w:val="24"/>
    </w:rPr>
  </w:style>
  <w:style w:type="paragraph" w:styleId="Heading4">
    <w:name w:val="heading 4"/>
    <w:basedOn w:val="Normal"/>
    <w:link w:val="Heading4Char"/>
    <w:uiPriority w:val="9"/>
    <w:semiHidden/>
    <w:unhideWhenUsed/>
    <w:qFormat/>
    <w:rsid w:val="00521285"/>
    <w:pPr>
      <w:ind w:left="1663"/>
      <w:jc w:val="both"/>
      <w:outlineLvl w:val="3"/>
    </w:pPr>
    <w:rPr>
      <w:rFonts w:ascii="Georgia" w:eastAsia="Georgia" w:hAnsi="Georgia" w:cs="Georgia"/>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85"/>
    <w:rPr>
      <w:rFonts w:ascii="Times New Roman" w:eastAsia="Times New Roman" w:hAnsi="Times New Roman" w:cs="Times New Roman"/>
      <w:sz w:val="52"/>
      <w:szCs w:val="52"/>
    </w:rPr>
  </w:style>
  <w:style w:type="character" w:customStyle="1" w:styleId="Heading2Char">
    <w:name w:val="Heading 2 Char"/>
    <w:basedOn w:val="DefaultParagraphFont"/>
    <w:link w:val="Heading2"/>
    <w:uiPriority w:val="9"/>
    <w:semiHidden/>
    <w:rsid w:val="00521285"/>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521285"/>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21285"/>
    <w:rPr>
      <w:rFonts w:ascii="Georgia" w:eastAsia="Georgia" w:hAnsi="Georgia" w:cs="Georgia"/>
      <w:i/>
      <w:sz w:val="24"/>
      <w:szCs w:val="24"/>
    </w:rPr>
  </w:style>
  <w:style w:type="paragraph" w:customStyle="1" w:styleId="msonormal0">
    <w:name w:val="msonormal"/>
    <w:basedOn w:val="Normal"/>
    <w:rsid w:val="00521285"/>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TOC1">
    <w:name w:val="toc 1"/>
    <w:basedOn w:val="Normal"/>
    <w:autoRedefine/>
    <w:uiPriority w:val="1"/>
    <w:semiHidden/>
    <w:unhideWhenUsed/>
    <w:qFormat/>
    <w:rsid w:val="00521285"/>
    <w:pPr>
      <w:spacing w:before="85"/>
      <w:ind w:right="161"/>
      <w:jc w:val="right"/>
    </w:pPr>
    <w:rPr>
      <w:rFonts w:ascii="Trebuchet MS" w:eastAsia="Trebuchet MS" w:hAnsi="Trebuchet MS" w:cs="Trebuchet MS"/>
      <w:i/>
      <w:sz w:val="20"/>
      <w:szCs w:val="20"/>
    </w:rPr>
  </w:style>
  <w:style w:type="paragraph" w:styleId="TOC2">
    <w:name w:val="toc 2"/>
    <w:basedOn w:val="Normal"/>
    <w:autoRedefine/>
    <w:uiPriority w:val="1"/>
    <w:semiHidden/>
    <w:unhideWhenUsed/>
    <w:qFormat/>
    <w:rsid w:val="00521285"/>
    <w:pPr>
      <w:spacing w:before="197"/>
      <w:ind w:left="643" w:hanging="481"/>
    </w:pPr>
    <w:rPr>
      <w:rFonts w:ascii="Times New Roman" w:eastAsia="Times New Roman" w:hAnsi="Times New Roman" w:cs="Times New Roman"/>
    </w:rPr>
  </w:style>
  <w:style w:type="paragraph" w:styleId="TOC3">
    <w:name w:val="toc 3"/>
    <w:basedOn w:val="Normal"/>
    <w:autoRedefine/>
    <w:uiPriority w:val="1"/>
    <w:semiHidden/>
    <w:unhideWhenUsed/>
    <w:qFormat/>
    <w:rsid w:val="00521285"/>
    <w:pPr>
      <w:spacing w:before="65"/>
      <w:ind w:left="163"/>
    </w:pPr>
    <w:rPr>
      <w:i/>
    </w:rPr>
  </w:style>
  <w:style w:type="paragraph" w:styleId="TOC4">
    <w:name w:val="toc 4"/>
    <w:basedOn w:val="Normal"/>
    <w:autoRedefine/>
    <w:uiPriority w:val="1"/>
    <w:semiHidden/>
    <w:unhideWhenUsed/>
    <w:qFormat/>
    <w:rsid w:val="00521285"/>
    <w:pPr>
      <w:spacing w:before="85"/>
      <w:ind w:left="163"/>
    </w:pPr>
    <w:rPr>
      <w:rFonts w:ascii="Trebuchet MS" w:eastAsia="Trebuchet MS" w:hAnsi="Trebuchet MS" w:cs="Trebuchet MS"/>
      <w:b/>
      <w:bCs/>
      <w:i/>
    </w:rPr>
  </w:style>
  <w:style w:type="paragraph" w:styleId="TOC5">
    <w:name w:val="toc 5"/>
    <w:basedOn w:val="Normal"/>
    <w:autoRedefine/>
    <w:uiPriority w:val="1"/>
    <w:semiHidden/>
    <w:unhideWhenUsed/>
    <w:qFormat/>
    <w:rsid w:val="00521285"/>
    <w:pPr>
      <w:spacing w:line="320" w:lineRule="exact"/>
      <w:ind w:left="643"/>
    </w:pPr>
    <w:rPr>
      <w:rFonts w:ascii="TeXGyreSchola" w:eastAsia="TeXGyreSchola" w:hAnsi="TeXGyreSchola" w:cs="TeXGyreSchola"/>
    </w:rPr>
  </w:style>
  <w:style w:type="paragraph" w:styleId="TOC6">
    <w:name w:val="toc 6"/>
    <w:basedOn w:val="Normal"/>
    <w:autoRedefine/>
    <w:uiPriority w:val="1"/>
    <w:semiHidden/>
    <w:unhideWhenUsed/>
    <w:qFormat/>
    <w:rsid w:val="00521285"/>
    <w:pPr>
      <w:spacing w:before="64"/>
      <w:ind w:left="643"/>
    </w:pPr>
    <w:rPr>
      <w:i/>
    </w:rPr>
  </w:style>
  <w:style w:type="paragraph" w:styleId="TOC7">
    <w:name w:val="toc 7"/>
    <w:basedOn w:val="Normal"/>
    <w:autoRedefine/>
    <w:uiPriority w:val="1"/>
    <w:semiHidden/>
    <w:unhideWhenUsed/>
    <w:qFormat/>
    <w:rsid w:val="00521285"/>
    <w:pPr>
      <w:spacing w:before="199"/>
      <w:ind w:left="712" w:right="712"/>
      <w:jc w:val="center"/>
    </w:pPr>
    <w:rPr>
      <w:rFonts w:ascii="Times New Roman" w:eastAsia="Times New Roman" w:hAnsi="Times New Roman" w:cs="Times New Roman"/>
      <w:b/>
      <w:bCs/>
      <w:i/>
    </w:rPr>
  </w:style>
  <w:style w:type="paragraph" w:styleId="BodyText">
    <w:name w:val="Body Text"/>
    <w:basedOn w:val="Normal"/>
    <w:link w:val="BodyTextChar"/>
    <w:uiPriority w:val="1"/>
    <w:unhideWhenUsed/>
    <w:qFormat/>
    <w:rsid w:val="00521285"/>
  </w:style>
  <w:style w:type="character" w:customStyle="1" w:styleId="BodyTextChar">
    <w:name w:val="Body Text Char"/>
    <w:basedOn w:val="DefaultParagraphFont"/>
    <w:link w:val="BodyText"/>
    <w:uiPriority w:val="1"/>
    <w:rsid w:val="00521285"/>
    <w:rPr>
      <w:rFonts w:ascii="Schoolbook Uralic" w:eastAsia="Schoolbook Uralic" w:hAnsi="Schoolbook Uralic" w:cs="Schoolbook Uralic"/>
    </w:rPr>
  </w:style>
  <w:style w:type="paragraph" w:styleId="ListParagraph">
    <w:name w:val="List Paragraph"/>
    <w:basedOn w:val="Normal"/>
    <w:uiPriority w:val="1"/>
    <w:qFormat/>
    <w:rsid w:val="00521285"/>
    <w:pPr>
      <w:spacing w:before="97"/>
      <w:ind w:left="1663" w:hanging="309"/>
    </w:pPr>
  </w:style>
  <w:style w:type="paragraph" w:customStyle="1" w:styleId="TableParagraph">
    <w:name w:val="Table Paragraph"/>
    <w:basedOn w:val="Normal"/>
    <w:uiPriority w:val="1"/>
    <w:qFormat/>
    <w:rsid w:val="00521285"/>
  </w:style>
  <w:style w:type="character" w:styleId="PlaceholderText">
    <w:name w:val="Placeholder Text"/>
    <w:basedOn w:val="DefaultParagraphFont"/>
    <w:uiPriority w:val="99"/>
    <w:semiHidden/>
    <w:rsid w:val="00A37D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701376">
      <w:bodyDiv w:val="1"/>
      <w:marLeft w:val="0"/>
      <w:marRight w:val="0"/>
      <w:marTop w:val="0"/>
      <w:marBottom w:val="0"/>
      <w:divBdr>
        <w:top w:val="none" w:sz="0" w:space="0" w:color="auto"/>
        <w:left w:val="none" w:sz="0" w:space="0" w:color="auto"/>
        <w:bottom w:val="none" w:sz="0" w:space="0" w:color="auto"/>
        <w:right w:val="none" w:sz="0" w:space="0" w:color="auto"/>
      </w:divBdr>
    </w:div>
    <w:div w:id="57196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Eilbert Lee</dc:creator>
  <cp:keywords/>
  <dc:description/>
  <cp:lastModifiedBy>Jan Eilbert Lee</cp:lastModifiedBy>
  <cp:revision>3</cp:revision>
  <dcterms:created xsi:type="dcterms:W3CDTF">2020-10-14T11:44:00Z</dcterms:created>
  <dcterms:modified xsi:type="dcterms:W3CDTF">2020-11-18T04:06:00Z</dcterms:modified>
</cp:coreProperties>
</file>