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E6ED" w14:textId="77777777" w:rsidR="00222E0A" w:rsidRDefault="00222E0A" w:rsidP="00222E0A">
      <w:pPr>
        <w:pStyle w:val="BodyText"/>
        <w:rPr>
          <w:sz w:val="16"/>
        </w:rPr>
      </w:pPr>
    </w:p>
    <w:p w14:paraId="092DF887" w14:textId="0AC517CE" w:rsidR="00222E0A" w:rsidRDefault="00222E0A" w:rsidP="00222E0A">
      <w:pPr>
        <w:pStyle w:val="Heading1"/>
        <w:ind w:left="2863" w:right="1657"/>
      </w:pPr>
      <w:r>
        <w:rPr>
          <w:noProof/>
        </w:rPr>
        <mc:AlternateContent>
          <mc:Choice Requires="wps">
            <w:drawing>
              <wp:anchor distT="0" distB="0" distL="114300" distR="114300" simplePos="0" relativeHeight="251660288" behindDoc="0" locked="0" layoutInCell="1" allowOverlap="1" wp14:anchorId="3B0E3417" wp14:editId="3417A942">
                <wp:simplePos x="0" y="0"/>
                <wp:positionH relativeFrom="page">
                  <wp:posOffset>751205</wp:posOffset>
                </wp:positionH>
                <wp:positionV relativeFrom="paragraph">
                  <wp:posOffset>-59055</wp:posOffset>
                </wp:positionV>
                <wp:extent cx="583565" cy="762000"/>
                <wp:effectExtent l="0" t="0" r="0" b="1905"/>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B287C" w14:textId="77777777" w:rsidR="00222E0A" w:rsidRDefault="00222E0A" w:rsidP="00222E0A">
                            <w:pPr>
                              <w:spacing w:before="177" w:line="1022" w:lineRule="exact"/>
                              <w:rPr>
                                <w:rFonts w:ascii="Courier New"/>
                                <w:i/>
                                <w:sz w:val="120"/>
                              </w:rPr>
                            </w:pPr>
                            <w:r>
                              <w:rPr>
                                <w:rFonts w:ascii="Courier New"/>
                                <w:i/>
                                <w:w w:val="60"/>
                                <w:sz w:val="1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E3417" id="_x0000_t202" coordsize="21600,21600" o:spt="202" path="m,l,21600r21600,l21600,xe">
                <v:stroke joinstyle="miter"/>
                <v:path gradientshapeok="t" o:connecttype="rect"/>
              </v:shapetype>
              <v:shape id="Text Box 233" o:spid="_x0000_s1026" type="#_x0000_t202" style="position:absolute;left:0;text-align:left;margin-left:59.15pt;margin-top:-4.65pt;width:45.95pt;height:6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" filled="f" stroked="f">
                <v:textbox inset="0,0,0,0">
                  <w:txbxContent>
                    <w:p w14:paraId="3D8B287C" w14:textId="77777777" w:rsidR="00222E0A" w:rsidRDefault="00222E0A" w:rsidP="00222E0A">
                      <w:pPr>
                        <w:spacing w:before="177" w:line="1022" w:lineRule="exact"/>
                        <w:rPr>
                          <w:rFonts w:ascii="Courier New"/>
                          <w:i/>
                          <w:sz w:val="120"/>
                        </w:rPr>
                      </w:pPr>
                      <w:r>
                        <w:rPr>
                          <w:rFonts w:ascii="Courier New"/>
                          <w:i/>
                          <w:w w:val="60"/>
                          <w:sz w:val="120"/>
                        </w:rPr>
                        <w:t>15</w:t>
                      </w:r>
                    </w:p>
                  </w:txbxContent>
                </v:textbox>
                <w10:wrap anchorx="page"/>
              </v:shape>
            </w:pict>
          </mc:Fallback>
        </mc:AlternateContent>
      </w:r>
      <w:bookmarkStart w:id="0" w:name="15_Social_Network_Analysis"/>
      <w:bookmarkEnd w:id="0"/>
      <w:r>
        <w:rPr>
          <w:w w:val="125"/>
        </w:rPr>
        <w:t>Social Network Analysis</w:t>
      </w:r>
    </w:p>
    <w:p w14:paraId="43A41235" w14:textId="51CBD365" w:rsidR="00222E0A" w:rsidRDefault="00222E0A" w:rsidP="00222E0A">
      <w:pPr>
        <w:pStyle w:val="BodyText"/>
        <w:spacing w:before="4"/>
        <w:rPr>
          <w:rFonts w:ascii="Times New Roman"/>
          <w:sz w:val="28"/>
        </w:rPr>
      </w:pPr>
      <w:r>
        <w:rPr>
          <w:noProof/>
        </w:rPr>
        <mc:AlternateContent>
          <mc:Choice Requires="wps">
            <w:drawing>
              <wp:anchor distT="0" distB="0" distL="0" distR="0" simplePos="0" relativeHeight="251664384" behindDoc="1" locked="0" layoutInCell="1" allowOverlap="1" wp14:anchorId="2AF11825" wp14:editId="696B3B38">
                <wp:simplePos x="0" y="0"/>
                <wp:positionH relativeFrom="page">
                  <wp:posOffset>754380</wp:posOffset>
                </wp:positionH>
                <wp:positionV relativeFrom="paragraph">
                  <wp:posOffset>234950</wp:posOffset>
                </wp:positionV>
                <wp:extent cx="5175250" cy="1883410"/>
                <wp:effectExtent l="11430" t="6350" r="13970" b="5715"/>
                <wp:wrapTopAndBottom/>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8834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D829BD" w14:textId="77777777" w:rsidR="00222E0A" w:rsidRDefault="00222E0A" w:rsidP="00222E0A">
                            <w:pPr>
                              <w:spacing w:before="75"/>
                              <w:ind w:left="119"/>
                              <w:rPr>
                                <w:rFonts w:ascii="Georgia"/>
                                <w:sz w:val="24"/>
                              </w:rPr>
                            </w:pPr>
                            <w:r>
                              <w:rPr>
                                <w:rFonts w:ascii="Georgia"/>
                                <w:w w:val="120"/>
                                <w:sz w:val="24"/>
                              </w:rPr>
                              <w:t>Learning Objectives</w:t>
                            </w:r>
                          </w:p>
                          <w:p w14:paraId="73C5E85C" w14:textId="77777777" w:rsidR="00222E0A" w:rsidRDefault="00222E0A" w:rsidP="00222E0A">
                            <w:pPr>
                              <w:numPr>
                                <w:ilvl w:val="0"/>
                                <w:numId w:val="2"/>
                              </w:numPr>
                              <w:tabs>
                                <w:tab w:val="left" w:pos="600"/>
                              </w:tabs>
                              <w:spacing w:before="181"/>
                              <w:ind w:hanging="241"/>
                              <w:rPr>
                                <w:sz w:val="18"/>
                              </w:rPr>
                            </w:pPr>
                            <w:r>
                              <w:rPr>
                                <w:sz w:val="18"/>
                              </w:rPr>
                              <w:t>Understand</w:t>
                            </w:r>
                            <w:r>
                              <w:rPr>
                                <w:spacing w:val="-9"/>
                                <w:sz w:val="18"/>
                              </w:rPr>
                              <w:t xml:space="preserve"> </w:t>
                            </w:r>
                            <w:r>
                              <w:rPr>
                                <w:sz w:val="18"/>
                              </w:rPr>
                              <w:t>the</w:t>
                            </w:r>
                            <w:r>
                              <w:rPr>
                                <w:spacing w:val="-9"/>
                                <w:sz w:val="18"/>
                              </w:rPr>
                              <w:t xml:space="preserve"> </w:t>
                            </w:r>
                            <w:r>
                              <w:rPr>
                                <w:sz w:val="18"/>
                              </w:rPr>
                              <w:t>concepts</w:t>
                            </w:r>
                            <w:r>
                              <w:rPr>
                                <w:spacing w:val="-8"/>
                                <w:sz w:val="18"/>
                              </w:rPr>
                              <w:t xml:space="preserve"> </w:t>
                            </w:r>
                            <w:r>
                              <w:rPr>
                                <w:sz w:val="18"/>
                              </w:rPr>
                              <w:t>of</w:t>
                            </w:r>
                            <w:r>
                              <w:rPr>
                                <w:spacing w:val="-9"/>
                                <w:sz w:val="18"/>
                              </w:rPr>
                              <w:t xml:space="preserve"> </w:t>
                            </w:r>
                            <w:r>
                              <w:rPr>
                                <w:sz w:val="18"/>
                              </w:rPr>
                              <w:t>Social</w:t>
                            </w:r>
                            <w:r>
                              <w:rPr>
                                <w:spacing w:val="-9"/>
                                <w:sz w:val="18"/>
                              </w:rPr>
                              <w:t xml:space="preserve"> </w:t>
                            </w:r>
                            <w:r>
                              <w:rPr>
                                <w:sz w:val="18"/>
                              </w:rPr>
                              <w:t>Networks</w:t>
                            </w:r>
                            <w:r>
                              <w:rPr>
                                <w:spacing w:val="-8"/>
                                <w:sz w:val="18"/>
                              </w:rPr>
                              <w:t xml:space="preserve"> </w:t>
                            </w:r>
                            <w:r>
                              <w:rPr>
                                <w:sz w:val="18"/>
                              </w:rPr>
                              <w:t>and</w:t>
                            </w:r>
                            <w:r>
                              <w:rPr>
                                <w:spacing w:val="-9"/>
                                <w:sz w:val="18"/>
                              </w:rPr>
                              <w:t xml:space="preserve"> </w:t>
                            </w:r>
                            <w:r>
                              <w:rPr>
                                <w:sz w:val="18"/>
                              </w:rPr>
                              <w:t>Social</w:t>
                            </w:r>
                            <w:r>
                              <w:rPr>
                                <w:spacing w:val="-8"/>
                                <w:sz w:val="18"/>
                              </w:rPr>
                              <w:t xml:space="preserve"> </w:t>
                            </w:r>
                            <w:r>
                              <w:rPr>
                                <w:sz w:val="18"/>
                              </w:rPr>
                              <w:t>Network</w:t>
                            </w:r>
                            <w:r>
                              <w:rPr>
                                <w:spacing w:val="-16"/>
                                <w:sz w:val="18"/>
                              </w:rPr>
                              <w:t xml:space="preserve"> </w:t>
                            </w:r>
                            <w:r>
                              <w:rPr>
                                <w:sz w:val="18"/>
                              </w:rPr>
                              <w:t>Analysis</w:t>
                            </w:r>
                          </w:p>
                          <w:p w14:paraId="0A70142D" w14:textId="77777777" w:rsidR="00222E0A" w:rsidRDefault="00222E0A" w:rsidP="00222E0A">
                            <w:pPr>
                              <w:numPr>
                                <w:ilvl w:val="0"/>
                                <w:numId w:val="2"/>
                              </w:numPr>
                              <w:tabs>
                                <w:tab w:val="left" w:pos="600"/>
                              </w:tabs>
                              <w:spacing w:before="95"/>
                              <w:ind w:hanging="241"/>
                              <w:rPr>
                                <w:sz w:val="18"/>
                              </w:rPr>
                            </w:pPr>
                            <w:r>
                              <w:rPr>
                                <w:sz w:val="18"/>
                              </w:rPr>
                              <w:t>Learn the many applications of</w:t>
                            </w:r>
                            <w:r>
                              <w:rPr>
                                <w:spacing w:val="5"/>
                                <w:sz w:val="18"/>
                              </w:rPr>
                              <w:t xml:space="preserve"> </w:t>
                            </w:r>
                            <w:r>
                              <w:rPr>
                                <w:sz w:val="18"/>
                              </w:rPr>
                              <w:t>SNA</w:t>
                            </w:r>
                          </w:p>
                          <w:p w14:paraId="08C2B47A" w14:textId="77777777" w:rsidR="00222E0A" w:rsidRDefault="00222E0A" w:rsidP="00222E0A">
                            <w:pPr>
                              <w:numPr>
                                <w:ilvl w:val="0"/>
                                <w:numId w:val="2"/>
                              </w:numPr>
                              <w:tabs>
                                <w:tab w:val="left" w:pos="600"/>
                              </w:tabs>
                              <w:spacing w:before="95"/>
                              <w:ind w:hanging="241"/>
                              <w:rPr>
                                <w:sz w:val="18"/>
                              </w:rPr>
                            </w:pPr>
                            <w:r>
                              <w:rPr>
                                <w:sz w:val="18"/>
                              </w:rPr>
                              <w:t>Know the different network</w:t>
                            </w:r>
                            <w:r>
                              <w:rPr>
                                <w:spacing w:val="2"/>
                                <w:sz w:val="18"/>
                              </w:rPr>
                              <w:t xml:space="preserve"> </w:t>
                            </w:r>
                            <w:r>
                              <w:rPr>
                                <w:sz w:val="18"/>
                              </w:rPr>
                              <w:t>topologies</w:t>
                            </w:r>
                          </w:p>
                          <w:p w14:paraId="309273A7" w14:textId="77777777" w:rsidR="00222E0A" w:rsidRDefault="00222E0A" w:rsidP="00222E0A">
                            <w:pPr>
                              <w:numPr>
                                <w:ilvl w:val="0"/>
                                <w:numId w:val="2"/>
                              </w:numPr>
                              <w:tabs>
                                <w:tab w:val="left" w:pos="600"/>
                              </w:tabs>
                              <w:spacing w:before="95"/>
                              <w:ind w:hanging="241"/>
                              <w:rPr>
                                <w:sz w:val="18"/>
                              </w:rPr>
                            </w:pPr>
                            <w:r>
                              <w:rPr>
                                <w:sz w:val="18"/>
                              </w:rPr>
                              <w:t>Identify</w:t>
                            </w:r>
                            <w:r>
                              <w:rPr>
                                <w:spacing w:val="-7"/>
                                <w:sz w:val="18"/>
                              </w:rPr>
                              <w:t xml:space="preserve"> </w:t>
                            </w:r>
                            <w:r>
                              <w:rPr>
                                <w:sz w:val="18"/>
                              </w:rPr>
                              <w:t>the</w:t>
                            </w:r>
                            <w:r>
                              <w:rPr>
                                <w:spacing w:val="-6"/>
                                <w:sz w:val="18"/>
                              </w:rPr>
                              <w:t xml:space="preserve"> </w:t>
                            </w:r>
                            <w:r>
                              <w:rPr>
                                <w:sz w:val="18"/>
                              </w:rPr>
                              <w:t>techniques</w:t>
                            </w:r>
                            <w:r>
                              <w:rPr>
                                <w:spacing w:val="-6"/>
                                <w:sz w:val="18"/>
                              </w:rPr>
                              <w:t xml:space="preserve"> </w:t>
                            </w:r>
                            <w:r>
                              <w:rPr>
                                <w:sz w:val="18"/>
                              </w:rPr>
                              <w:t>and</w:t>
                            </w:r>
                            <w:r>
                              <w:rPr>
                                <w:spacing w:val="-6"/>
                                <w:sz w:val="18"/>
                              </w:rPr>
                              <w:t xml:space="preserve"> </w:t>
                            </w:r>
                            <w:r>
                              <w:rPr>
                                <w:sz w:val="18"/>
                              </w:rPr>
                              <w:t>algorithms</w:t>
                            </w:r>
                            <w:r>
                              <w:rPr>
                                <w:spacing w:val="-7"/>
                                <w:sz w:val="18"/>
                              </w:rPr>
                              <w:t xml:space="preserve"> </w:t>
                            </w:r>
                            <w:r>
                              <w:rPr>
                                <w:sz w:val="18"/>
                              </w:rPr>
                              <w:t>for</w:t>
                            </w:r>
                            <w:r>
                              <w:rPr>
                                <w:spacing w:val="-6"/>
                                <w:sz w:val="18"/>
                              </w:rPr>
                              <w:t xml:space="preserve"> </w:t>
                            </w:r>
                            <w:r>
                              <w:rPr>
                                <w:sz w:val="18"/>
                              </w:rPr>
                              <w:t>discovering</w:t>
                            </w:r>
                            <w:r>
                              <w:rPr>
                                <w:spacing w:val="-6"/>
                                <w:sz w:val="18"/>
                              </w:rPr>
                              <w:t xml:space="preserve"> </w:t>
                            </w:r>
                            <w:r>
                              <w:rPr>
                                <w:sz w:val="18"/>
                              </w:rPr>
                              <w:t>subnetworks</w:t>
                            </w:r>
                          </w:p>
                          <w:p w14:paraId="7D6BA482" w14:textId="77777777" w:rsidR="00222E0A" w:rsidRDefault="00222E0A" w:rsidP="00222E0A">
                            <w:pPr>
                              <w:numPr>
                                <w:ilvl w:val="0"/>
                                <w:numId w:val="2"/>
                              </w:numPr>
                              <w:tabs>
                                <w:tab w:val="left" w:pos="600"/>
                              </w:tabs>
                              <w:spacing w:before="95"/>
                              <w:ind w:hanging="241"/>
                              <w:rPr>
                                <w:sz w:val="18"/>
                              </w:rPr>
                            </w:pPr>
                            <w:r>
                              <w:rPr>
                                <w:sz w:val="18"/>
                              </w:rPr>
                              <w:t>Understand the concept of a web</w:t>
                            </w:r>
                            <w:r>
                              <w:rPr>
                                <w:spacing w:val="5"/>
                                <w:sz w:val="18"/>
                              </w:rPr>
                              <w:t xml:space="preserve"> </w:t>
                            </w:r>
                            <w:r>
                              <w:rPr>
                                <w:sz w:val="18"/>
                              </w:rPr>
                              <w:t>page</w:t>
                            </w:r>
                          </w:p>
                          <w:p w14:paraId="2592FD13" w14:textId="77777777" w:rsidR="00222E0A" w:rsidRDefault="00222E0A" w:rsidP="00222E0A">
                            <w:pPr>
                              <w:numPr>
                                <w:ilvl w:val="0"/>
                                <w:numId w:val="2"/>
                              </w:numPr>
                              <w:tabs>
                                <w:tab w:val="left" w:pos="600"/>
                              </w:tabs>
                              <w:spacing w:before="95"/>
                              <w:ind w:hanging="241"/>
                              <w:rPr>
                                <w:sz w:val="18"/>
                              </w:rPr>
                            </w:pPr>
                            <w:r>
                              <w:rPr>
                                <w:sz w:val="18"/>
                              </w:rPr>
                              <w:t>Learn about PageRank and how it is recursively</w:t>
                            </w:r>
                            <w:r>
                              <w:rPr>
                                <w:spacing w:val="-23"/>
                                <w:sz w:val="18"/>
                              </w:rPr>
                              <w:t xml:space="preserve"> </w:t>
                            </w:r>
                            <w:r>
                              <w:rPr>
                                <w:sz w:val="18"/>
                              </w:rPr>
                              <w:t>computed</w:t>
                            </w:r>
                          </w:p>
                          <w:p w14:paraId="13038078" w14:textId="77777777" w:rsidR="00222E0A" w:rsidRDefault="00222E0A" w:rsidP="00222E0A">
                            <w:pPr>
                              <w:numPr>
                                <w:ilvl w:val="0"/>
                                <w:numId w:val="2"/>
                              </w:numPr>
                              <w:tabs>
                                <w:tab w:val="left" w:pos="600"/>
                              </w:tabs>
                              <w:spacing w:before="95"/>
                              <w:ind w:hanging="241"/>
                              <w:rPr>
                                <w:sz w:val="18"/>
                              </w:rPr>
                            </w:pPr>
                            <w:r>
                              <w:rPr>
                                <w:sz w:val="18"/>
                              </w:rPr>
                              <w:t>Summarize</w:t>
                            </w:r>
                            <w:r>
                              <w:rPr>
                                <w:spacing w:val="-5"/>
                                <w:sz w:val="18"/>
                              </w:rPr>
                              <w:t xml:space="preserve"> </w:t>
                            </w:r>
                            <w:r>
                              <w:rPr>
                                <w:sz w:val="18"/>
                              </w:rPr>
                              <w:t>the</w:t>
                            </w:r>
                            <w:r>
                              <w:rPr>
                                <w:spacing w:val="-5"/>
                                <w:sz w:val="18"/>
                              </w:rPr>
                              <w:t xml:space="preserve"> </w:t>
                            </w:r>
                            <w:r>
                              <w:rPr>
                                <w:sz w:val="18"/>
                              </w:rPr>
                              <w:t>many</w:t>
                            </w:r>
                            <w:r>
                              <w:rPr>
                                <w:spacing w:val="-5"/>
                                <w:sz w:val="18"/>
                              </w:rPr>
                              <w:t xml:space="preserve"> </w:t>
                            </w:r>
                            <w:r>
                              <w:rPr>
                                <w:sz w:val="18"/>
                              </w:rPr>
                              <w:t>differences</w:t>
                            </w:r>
                            <w:r>
                              <w:rPr>
                                <w:spacing w:val="-4"/>
                                <w:sz w:val="18"/>
                              </w:rPr>
                              <w:t xml:space="preserve"> </w:t>
                            </w:r>
                            <w:r>
                              <w:rPr>
                                <w:sz w:val="18"/>
                              </w:rPr>
                              <w:t>between</w:t>
                            </w:r>
                            <w:r>
                              <w:rPr>
                                <w:spacing w:val="-5"/>
                                <w:sz w:val="18"/>
                              </w:rPr>
                              <w:t xml:space="preserve"> </w:t>
                            </w:r>
                            <w:r>
                              <w:rPr>
                                <w:sz w:val="18"/>
                              </w:rPr>
                              <w:t>SNA</w:t>
                            </w:r>
                            <w:r>
                              <w:rPr>
                                <w:spacing w:val="-12"/>
                                <w:sz w:val="18"/>
                              </w:rPr>
                              <w:t xml:space="preserve"> </w:t>
                            </w:r>
                            <w:r>
                              <w:rPr>
                                <w:sz w:val="18"/>
                              </w:rPr>
                              <w:t>and</w:t>
                            </w:r>
                            <w:r>
                              <w:rPr>
                                <w:spacing w:val="-5"/>
                                <w:sz w:val="18"/>
                              </w:rPr>
                              <w:t xml:space="preserve"> </w:t>
                            </w:r>
                            <w:r>
                              <w:rPr>
                                <w:sz w:val="18"/>
                              </w:rPr>
                              <w:t>data</w:t>
                            </w:r>
                            <w:r>
                              <w:rPr>
                                <w:spacing w:val="-5"/>
                                <w:sz w:val="18"/>
                              </w:rPr>
                              <w:t xml:space="preserve"> </w:t>
                            </w:r>
                            <w:r>
                              <w:rPr>
                                <w:sz w:val="18"/>
                              </w:rPr>
                              <w:t>mining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11825" id="Text Box 232" o:spid="_x0000_s1027" type="#_x0000_t202" style="position:absolute;margin-left:59.4pt;margin-top:18.5pt;width:407.5pt;height:148.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" filled="f" strokeweight=".5pt">
                <v:textbox inset="0,0,0,0">
                  <w:txbxContent>
                    <w:p w14:paraId="04D829BD" w14:textId="77777777" w:rsidR="00222E0A" w:rsidRDefault="00222E0A" w:rsidP="00222E0A">
                      <w:pPr>
                        <w:spacing w:before="75"/>
                        <w:ind w:left="119"/>
                        <w:rPr>
                          <w:rFonts w:ascii="Georgia"/>
                          <w:sz w:val="24"/>
                        </w:rPr>
                      </w:pPr>
                      <w:r>
                        <w:rPr>
                          <w:rFonts w:ascii="Georgia"/>
                          <w:w w:val="120"/>
                          <w:sz w:val="24"/>
                        </w:rPr>
                        <w:t>Learning Objectives</w:t>
                      </w:r>
                    </w:p>
                    <w:p w14:paraId="73C5E85C" w14:textId="77777777" w:rsidR="00222E0A" w:rsidRDefault="00222E0A" w:rsidP="00222E0A">
                      <w:pPr>
                        <w:numPr>
                          <w:ilvl w:val="0"/>
                          <w:numId w:val="2"/>
                        </w:numPr>
                        <w:tabs>
                          <w:tab w:val="left" w:pos="600"/>
                        </w:tabs>
                        <w:spacing w:before="181"/>
                        <w:ind w:hanging="241"/>
                        <w:rPr>
                          <w:sz w:val="18"/>
                        </w:rPr>
                      </w:pPr>
                      <w:r>
                        <w:rPr>
                          <w:sz w:val="18"/>
                        </w:rPr>
                        <w:t>Understand</w:t>
                      </w:r>
                      <w:r>
                        <w:rPr>
                          <w:spacing w:val="-9"/>
                          <w:sz w:val="18"/>
                        </w:rPr>
                        <w:t xml:space="preserve"> </w:t>
                      </w:r>
                      <w:r>
                        <w:rPr>
                          <w:sz w:val="18"/>
                        </w:rPr>
                        <w:t>the</w:t>
                      </w:r>
                      <w:r>
                        <w:rPr>
                          <w:spacing w:val="-9"/>
                          <w:sz w:val="18"/>
                        </w:rPr>
                        <w:t xml:space="preserve"> </w:t>
                      </w:r>
                      <w:r>
                        <w:rPr>
                          <w:sz w:val="18"/>
                        </w:rPr>
                        <w:t>concepts</w:t>
                      </w:r>
                      <w:r>
                        <w:rPr>
                          <w:spacing w:val="-8"/>
                          <w:sz w:val="18"/>
                        </w:rPr>
                        <w:t xml:space="preserve"> </w:t>
                      </w:r>
                      <w:r>
                        <w:rPr>
                          <w:sz w:val="18"/>
                        </w:rPr>
                        <w:t>of</w:t>
                      </w:r>
                      <w:r>
                        <w:rPr>
                          <w:spacing w:val="-9"/>
                          <w:sz w:val="18"/>
                        </w:rPr>
                        <w:t xml:space="preserve"> </w:t>
                      </w:r>
                      <w:r>
                        <w:rPr>
                          <w:sz w:val="18"/>
                        </w:rPr>
                        <w:t>Social</w:t>
                      </w:r>
                      <w:r>
                        <w:rPr>
                          <w:spacing w:val="-9"/>
                          <w:sz w:val="18"/>
                        </w:rPr>
                        <w:t xml:space="preserve"> </w:t>
                      </w:r>
                      <w:r>
                        <w:rPr>
                          <w:sz w:val="18"/>
                        </w:rPr>
                        <w:t>Networks</w:t>
                      </w:r>
                      <w:r>
                        <w:rPr>
                          <w:spacing w:val="-8"/>
                          <w:sz w:val="18"/>
                        </w:rPr>
                        <w:t xml:space="preserve"> </w:t>
                      </w:r>
                      <w:r>
                        <w:rPr>
                          <w:sz w:val="18"/>
                        </w:rPr>
                        <w:t>and</w:t>
                      </w:r>
                      <w:r>
                        <w:rPr>
                          <w:spacing w:val="-9"/>
                          <w:sz w:val="18"/>
                        </w:rPr>
                        <w:t xml:space="preserve"> </w:t>
                      </w:r>
                      <w:r>
                        <w:rPr>
                          <w:sz w:val="18"/>
                        </w:rPr>
                        <w:t>Social</w:t>
                      </w:r>
                      <w:r>
                        <w:rPr>
                          <w:spacing w:val="-8"/>
                          <w:sz w:val="18"/>
                        </w:rPr>
                        <w:t xml:space="preserve"> </w:t>
                      </w:r>
                      <w:r>
                        <w:rPr>
                          <w:sz w:val="18"/>
                        </w:rPr>
                        <w:t>Network</w:t>
                      </w:r>
                      <w:r>
                        <w:rPr>
                          <w:spacing w:val="-16"/>
                          <w:sz w:val="18"/>
                        </w:rPr>
                        <w:t xml:space="preserve"> </w:t>
                      </w:r>
                      <w:r>
                        <w:rPr>
                          <w:sz w:val="18"/>
                        </w:rPr>
                        <w:t>Analysis</w:t>
                      </w:r>
                    </w:p>
                    <w:p w14:paraId="0A70142D" w14:textId="77777777" w:rsidR="00222E0A" w:rsidRDefault="00222E0A" w:rsidP="00222E0A">
                      <w:pPr>
                        <w:numPr>
                          <w:ilvl w:val="0"/>
                          <w:numId w:val="2"/>
                        </w:numPr>
                        <w:tabs>
                          <w:tab w:val="left" w:pos="600"/>
                        </w:tabs>
                        <w:spacing w:before="95"/>
                        <w:ind w:hanging="241"/>
                        <w:rPr>
                          <w:sz w:val="18"/>
                        </w:rPr>
                      </w:pPr>
                      <w:r>
                        <w:rPr>
                          <w:sz w:val="18"/>
                        </w:rPr>
                        <w:t>Learn the many applications of</w:t>
                      </w:r>
                      <w:r>
                        <w:rPr>
                          <w:spacing w:val="5"/>
                          <w:sz w:val="18"/>
                        </w:rPr>
                        <w:t xml:space="preserve"> </w:t>
                      </w:r>
                      <w:r>
                        <w:rPr>
                          <w:sz w:val="18"/>
                        </w:rPr>
                        <w:t>SNA</w:t>
                      </w:r>
                    </w:p>
                    <w:p w14:paraId="08C2B47A" w14:textId="77777777" w:rsidR="00222E0A" w:rsidRDefault="00222E0A" w:rsidP="00222E0A">
                      <w:pPr>
                        <w:numPr>
                          <w:ilvl w:val="0"/>
                          <w:numId w:val="2"/>
                        </w:numPr>
                        <w:tabs>
                          <w:tab w:val="left" w:pos="600"/>
                        </w:tabs>
                        <w:spacing w:before="95"/>
                        <w:ind w:hanging="241"/>
                        <w:rPr>
                          <w:sz w:val="18"/>
                        </w:rPr>
                      </w:pPr>
                      <w:r>
                        <w:rPr>
                          <w:sz w:val="18"/>
                        </w:rPr>
                        <w:t>Know the different network</w:t>
                      </w:r>
                      <w:r>
                        <w:rPr>
                          <w:spacing w:val="2"/>
                          <w:sz w:val="18"/>
                        </w:rPr>
                        <w:t xml:space="preserve"> </w:t>
                      </w:r>
                      <w:r>
                        <w:rPr>
                          <w:sz w:val="18"/>
                        </w:rPr>
                        <w:t>topologies</w:t>
                      </w:r>
                    </w:p>
                    <w:p w14:paraId="309273A7" w14:textId="77777777" w:rsidR="00222E0A" w:rsidRDefault="00222E0A" w:rsidP="00222E0A">
                      <w:pPr>
                        <w:numPr>
                          <w:ilvl w:val="0"/>
                          <w:numId w:val="2"/>
                        </w:numPr>
                        <w:tabs>
                          <w:tab w:val="left" w:pos="600"/>
                        </w:tabs>
                        <w:spacing w:before="95"/>
                        <w:ind w:hanging="241"/>
                        <w:rPr>
                          <w:sz w:val="18"/>
                        </w:rPr>
                      </w:pPr>
                      <w:r>
                        <w:rPr>
                          <w:sz w:val="18"/>
                        </w:rPr>
                        <w:t>Identify</w:t>
                      </w:r>
                      <w:r>
                        <w:rPr>
                          <w:spacing w:val="-7"/>
                          <w:sz w:val="18"/>
                        </w:rPr>
                        <w:t xml:space="preserve"> </w:t>
                      </w:r>
                      <w:r>
                        <w:rPr>
                          <w:sz w:val="18"/>
                        </w:rPr>
                        <w:t>the</w:t>
                      </w:r>
                      <w:r>
                        <w:rPr>
                          <w:spacing w:val="-6"/>
                          <w:sz w:val="18"/>
                        </w:rPr>
                        <w:t xml:space="preserve"> </w:t>
                      </w:r>
                      <w:r>
                        <w:rPr>
                          <w:sz w:val="18"/>
                        </w:rPr>
                        <w:t>techniques</w:t>
                      </w:r>
                      <w:r>
                        <w:rPr>
                          <w:spacing w:val="-6"/>
                          <w:sz w:val="18"/>
                        </w:rPr>
                        <w:t xml:space="preserve"> </w:t>
                      </w:r>
                      <w:r>
                        <w:rPr>
                          <w:sz w:val="18"/>
                        </w:rPr>
                        <w:t>and</w:t>
                      </w:r>
                      <w:r>
                        <w:rPr>
                          <w:spacing w:val="-6"/>
                          <w:sz w:val="18"/>
                        </w:rPr>
                        <w:t xml:space="preserve"> </w:t>
                      </w:r>
                      <w:r>
                        <w:rPr>
                          <w:sz w:val="18"/>
                        </w:rPr>
                        <w:t>algorithms</w:t>
                      </w:r>
                      <w:r>
                        <w:rPr>
                          <w:spacing w:val="-7"/>
                          <w:sz w:val="18"/>
                        </w:rPr>
                        <w:t xml:space="preserve"> </w:t>
                      </w:r>
                      <w:r>
                        <w:rPr>
                          <w:sz w:val="18"/>
                        </w:rPr>
                        <w:t>for</w:t>
                      </w:r>
                      <w:r>
                        <w:rPr>
                          <w:spacing w:val="-6"/>
                          <w:sz w:val="18"/>
                        </w:rPr>
                        <w:t xml:space="preserve"> </w:t>
                      </w:r>
                      <w:r>
                        <w:rPr>
                          <w:sz w:val="18"/>
                        </w:rPr>
                        <w:t>discovering</w:t>
                      </w:r>
                      <w:r>
                        <w:rPr>
                          <w:spacing w:val="-6"/>
                          <w:sz w:val="18"/>
                        </w:rPr>
                        <w:t xml:space="preserve"> </w:t>
                      </w:r>
                      <w:r>
                        <w:rPr>
                          <w:sz w:val="18"/>
                        </w:rPr>
                        <w:t>subnetworks</w:t>
                      </w:r>
                    </w:p>
                    <w:p w14:paraId="7D6BA482" w14:textId="77777777" w:rsidR="00222E0A" w:rsidRDefault="00222E0A" w:rsidP="00222E0A">
                      <w:pPr>
                        <w:numPr>
                          <w:ilvl w:val="0"/>
                          <w:numId w:val="2"/>
                        </w:numPr>
                        <w:tabs>
                          <w:tab w:val="left" w:pos="600"/>
                        </w:tabs>
                        <w:spacing w:before="95"/>
                        <w:ind w:hanging="241"/>
                        <w:rPr>
                          <w:sz w:val="18"/>
                        </w:rPr>
                      </w:pPr>
                      <w:r>
                        <w:rPr>
                          <w:sz w:val="18"/>
                        </w:rPr>
                        <w:t>Understand the concept of a web</w:t>
                      </w:r>
                      <w:r>
                        <w:rPr>
                          <w:spacing w:val="5"/>
                          <w:sz w:val="18"/>
                        </w:rPr>
                        <w:t xml:space="preserve"> </w:t>
                      </w:r>
                      <w:r>
                        <w:rPr>
                          <w:sz w:val="18"/>
                        </w:rPr>
                        <w:t>page</w:t>
                      </w:r>
                    </w:p>
                    <w:p w14:paraId="2592FD13" w14:textId="77777777" w:rsidR="00222E0A" w:rsidRDefault="00222E0A" w:rsidP="00222E0A">
                      <w:pPr>
                        <w:numPr>
                          <w:ilvl w:val="0"/>
                          <w:numId w:val="2"/>
                        </w:numPr>
                        <w:tabs>
                          <w:tab w:val="left" w:pos="600"/>
                        </w:tabs>
                        <w:spacing w:before="95"/>
                        <w:ind w:hanging="241"/>
                        <w:rPr>
                          <w:sz w:val="18"/>
                        </w:rPr>
                      </w:pPr>
                      <w:r>
                        <w:rPr>
                          <w:sz w:val="18"/>
                        </w:rPr>
                        <w:t>Learn about PageRank and how it is recursively</w:t>
                      </w:r>
                      <w:r>
                        <w:rPr>
                          <w:spacing w:val="-23"/>
                          <w:sz w:val="18"/>
                        </w:rPr>
                        <w:t xml:space="preserve"> </w:t>
                      </w:r>
                      <w:r>
                        <w:rPr>
                          <w:sz w:val="18"/>
                        </w:rPr>
                        <w:t>computed</w:t>
                      </w:r>
                    </w:p>
                    <w:p w14:paraId="13038078" w14:textId="77777777" w:rsidR="00222E0A" w:rsidRDefault="00222E0A" w:rsidP="00222E0A">
                      <w:pPr>
                        <w:numPr>
                          <w:ilvl w:val="0"/>
                          <w:numId w:val="2"/>
                        </w:numPr>
                        <w:tabs>
                          <w:tab w:val="left" w:pos="600"/>
                        </w:tabs>
                        <w:spacing w:before="95"/>
                        <w:ind w:hanging="241"/>
                        <w:rPr>
                          <w:sz w:val="18"/>
                        </w:rPr>
                      </w:pPr>
                      <w:r>
                        <w:rPr>
                          <w:sz w:val="18"/>
                        </w:rPr>
                        <w:t>Summarize</w:t>
                      </w:r>
                      <w:r>
                        <w:rPr>
                          <w:spacing w:val="-5"/>
                          <w:sz w:val="18"/>
                        </w:rPr>
                        <w:t xml:space="preserve"> </w:t>
                      </w:r>
                      <w:r>
                        <w:rPr>
                          <w:sz w:val="18"/>
                        </w:rPr>
                        <w:t>the</w:t>
                      </w:r>
                      <w:r>
                        <w:rPr>
                          <w:spacing w:val="-5"/>
                          <w:sz w:val="18"/>
                        </w:rPr>
                        <w:t xml:space="preserve"> </w:t>
                      </w:r>
                      <w:r>
                        <w:rPr>
                          <w:sz w:val="18"/>
                        </w:rPr>
                        <w:t>many</w:t>
                      </w:r>
                      <w:r>
                        <w:rPr>
                          <w:spacing w:val="-5"/>
                          <w:sz w:val="18"/>
                        </w:rPr>
                        <w:t xml:space="preserve"> </w:t>
                      </w:r>
                      <w:r>
                        <w:rPr>
                          <w:sz w:val="18"/>
                        </w:rPr>
                        <w:t>differences</w:t>
                      </w:r>
                      <w:r>
                        <w:rPr>
                          <w:spacing w:val="-4"/>
                          <w:sz w:val="18"/>
                        </w:rPr>
                        <w:t xml:space="preserve"> </w:t>
                      </w:r>
                      <w:r>
                        <w:rPr>
                          <w:sz w:val="18"/>
                        </w:rPr>
                        <w:t>between</w:t>
                      </w:r>
                      <w:r>
                        <w:rPr>
                          <w:spacing w:val="-5"/>
                          <w:sz w:val="18"/>
                        </w:rPr>
                        <w:t xml:space="preserve"> </w:t>
                      </w:r>
                      <w:r>
                        <w:rPr>
                          <w:sz w:val="18"/>
                        </w:rPr>
                        <w:t>SNA</w:t>
                      </w:r>
                      <w:r>
                        <w:rPr>
                          <w:spacing w:val="-12"/>
                          <w:sz w:val="18"/>
                        </w:rPr>
                        <w:t xml:space="preserve"> </w:t>
                      </w:r>
                      <w:r>
                        <w:rPr>
                          <w:sz w:val="18"/>
                        </w:rPr>
                        <w:t>and</w:t>
                      </w:r>
                      <w:r>
                        <w:rPr>
                          <w:spacing w:val="-5"/>
                          <w:sz w:val="18"/>
                        </w:rPr>
                        <w:t xml:space="preserve"> </w:t>
                      </w:r>
                      <w:r>
                        <w:rPr>
                          <w:sz w:val="18"/>
                        </w:rPr>
                        <w:t>data</w:t>
                      </w:r>
                      <w:r>
                        <w:rPr>
                          <w:spacing w:val="-5"/>
                          <w:sz w:val="18"/>
                        </w:rPr>
                        <w:t xml:space="preserve"> </w:t>
                      </w:r>
                      <w:r>
                        <w:rPr>
                          <w:sz w:val="18"/>
                        </w:rPr>
                        <w:t>mining</w:t>
                      </w:r>
                    </w:p>
                  </w:txbxContent>
                </v:textbox>
                <w10:wrap type="topAndBottom" anchorx="page"/>
              </v:shape>
            </w:pict>
          </mc:Fallback>
        </mc:AlternateContent>
      </w:r>
    </w:p>
    <w:p w14:paraId="085B59D1" w14:textId="77777777" w:rsidR="00222E0A" w:rsidRDefault="00222E0A" w:rsidP="00222E0A">
      <w:pPr>
        <w:pStyle w:val="BodyText"/>
        <w:spacing w:before="3"/>
        <w:rPr>
          <w:rFonts w:ascii="Times New Roman"/>
          <w:sz w:val="23"/>
        </w:rPr>
      </w:pPr>
    </w:p>
    <w:p w14:paraId="3391633F" w14:textId="77777777" w:rsidR="00222E0A" w:rsidRDefault="00222E0A" w:rsidP="00222E0A">
      <w:pPr>
        <w:pStyle w:val="Heading3"/>
        <w:spacing w:before="66"/>
        <w:jc w:val="left"/>
      </w:pPr>
      <w:r>
        <w:rPr>
          <w:w w:val="120"/>
        </w:rPr>
        <w:t>INTRODUCTION</w:t>
      </w:r>
    </w:p>
    <w:p w14:paraId="6B9923D4" w14:textId="3F305CE5" w:rsidR="00222E0A" w:rsidRDefault="00222E0A" w:rsidP="00222E0A">
      <w:pPr>
        <w:pStyle w:val="BodyText"/>
        <w:spacing w:before="129" w:line="199" w:lineRule="auto"/>
        <w:ind w:left="1183" w:right="1178"/>
        <w:jc w:val="both"/>
        <w:rPr>
          <w:rFonts w:ascii="TeXGyreSchola"/>
        </w:rPr>
      </w:pPr>
      <w:r>
        <w:rPr>
          <w:rFonts w:ascii="TeXGyreSchola"/>
          <w:spacing w:val="-4"/>
        </w:rPr>
        <w:t xml:space="preserve">Social Networks </w:t>
      </w:r>
      <w:r>
        <w:rPr>
          <w:rFonts w:ascii="TeXGyreSchola"/>
          <w:spacing w:val="-3"/>
        </w:rPr>
        <w:t xml:space="preserve">are </w:t>
      </w:r>
      <w:r>
        <w:rPr>
          <w:rFonts w:ascii="TeXGyreSchola"/>
        </w:rPr>
        <w:t xml:space="preserve">a </w:t>
      </w:r>
      <w:r>
        <w:rPr>
          <w:rFonts w:ascii="TeXGyreSchola"/>
          <w:spacing w:val="-4"/>
        </w:rPr>
        <w:t xml:space="preserve">graphical representation </w:t>
      </w:r>
      <w:r>
        <w:rPr>
          <w:rFonts w:ascii="TeXGyreSchola"/>
        </w:rPr>
        <w:t xml:space="preserve">of </w:t>
      </w:r>
      <w:r>
        <w:rPr>
          <w:rFonts w:ascii="TeXGyreSchola"/>
          <w:spacing w:val="-4"/>
        </w:rPr>
        <w:t xml:space="preserve">relationships among people </w:t>
      </w:r>
      <w:r>
        <w:rPr>
          <w:rFonts w:ascii="TeXGyreSchola"/>
          <w:spacing w:val="-3"/>
        </w:rPr>
        <w:t xml:space="preserve">and/ </w:t>
      </w:r>
      <w:r>
        <w:rPr>
          <w:rFonts w:ascii="TeXGyreSchola"/>
        </w:rPr>
        <w:t>or entities. Social Network Analysis (SNA) is the art and science of discovering patterns</w:t>
      </w:r>
      <w:r>
        <w:rPr>
          <w:rFonts w:ascii="TeXGyreSchola"/>
          <w:spacing w:val="-7"/>
        </w:rPr>
        <w:t xml:space="preserve"> </w:t>
      </w:r>
      <w:r>
        <w:rPr>
          <w:rFonts w:ascii="TeXGyreSchola"/>
        </w:rPr>
        <w:t>of</w:t>
      </w:r>
      <w:r>
        <w:rPr>
          <w:rFonts w:ascii="TeXGyreSchola"/>
          <w:spacing w:val="-7"/>
        </w:rPr>
        <w:t xml:space="preserve"> </w:t>
      </w:r>
      <w:r>
        <w:rPr>
          <w:rFonts w:ascii="TeXGyreSchola"/>
        </w:rPr>
        <w:t>interaction</w:t>
      </w:r>
      <w:r>
        <w:rPr>
          <w:rFonts w:ascii="TeXGyreSchola"/>
          <w:spacing w:val="-8"/>
        </w:rPr>
        <w:t xml:space="preserve"> </w:t>
      </w:r>
      <w:r>
        <w:rPr>
          <w:rFonts w:ascii="TeXGyreSchola"/>
        </w:rPr>
        <w:t>and</w:t>
      </w:r>
      <w:r>
        <w:rPr>
          <w:rFonts w:ascii="TeXGyreSchola"/>
          <w:spacing w:val="-7"/>
        </w:rPr>
        <w:t xml:space="preserve"> </w:t>
      </w:r>
      <w:r>
        <w:rPr>
          <w:rFonts w:ascii="TeXGyreSchola"/>
        </w:rPr>
        <w:t>influence</w:t>
      </w:r>
      <w:r>
        <w:rPr>
          <w:rFonts w:ascii="TeXGyreSchola"/>
          <w:spacing w:val="-7"/>
        </w:rPr>
        <w:t xml:space="preserve"> </w:t>
      </w:r>
      <w:r>
        <w:rPr>
          <w:rFonts w:ascii="TeXGyreSchola"/>
        </w:rPr>
        <w:t>within</w:t>
      </w:r>
      <w:r>
        <w:rPr>
          <w:rFonts w:ascii="TeXGyreSchola"/>
          <w:spacing w:val="-7"/>
        </w:rPr>
        <w:t xml:space="preserve"> </w:t>
      </w:r>
      <w:r>
        <w:rPr>
          <w:rFonts w:ascii="TeXGyreSchola"/>
        </w:rPr>
        <w:t>the</w:t>
      </w:r>
      <w:r>
        <w:rPr>
          <w:rFonts w:ascii="TeXGyreSchola"/>
          <w:spacing w:val="-7"/>
        </w:rPr>
        <w:t xml:space="preserve"> </w:t>
      </w:r>
      <w:r>
        <w:rPr>
          <w:rFonts w:ascii="TeXGyreSchola"/>
        </w:rPr>
        <w:t>participants</w:t>
      </w:r>
      <w:r>
        <w:rPr>
          <w:rFonts w:ascii="TeXGyreSchola"/>
          <w:spacing w:val="-7"/>
        </w:rPr>
        <w:t xml:space="preserve"> </w:t>
      </w:r>
      <w:r>
        <w:rPr>
          <w:rFonts w:ascii="TeXGyreSchola"/>
        </w:rPr>
        <w:t>in</w:t>
      </w:r>
      <w:r>
        <w:rPr>
          <w:rFonts w:ascii="TeXGyreSchola"/>
          <w:spacing w:val="-7"/>
        </w:rPr>
        <w:t xml:space="preserve"> </w:t>
      </w:r>
      <w:r>
        <w:rPr>
          <w:rFonts w:ascii="TeXGyreSchola"/>
        </w:rPr>
        <w:t>a</w:t>
      </w:r>
      <w:r>
        <w:rPr>
          <w:rFonts w:ascii="TeXGyreSchola"/>
          <w:spacing w:val="-7"/>
        </w:rPr>
        <w:t xml:space="preserve"> </w:t>
      </w:r>
      <w:r>
        <w:rPr>
          <w:rFonts w:ascii="TeXGyreSchola"/>
        </w:rPr>
        <w:t>network.</w:t>
      </w:r>
      <w:r>
        <w:rPr>
          <w:rFonts w:ascii="TeXGyreSchola"/>
          <w:spacing w:val="-7"/>
        </w:rPr>
        <w:t xml:space="preserve"> </w:t>
      </w:r>
      <w:r>
        <w:rPr>
          <w:rFonts w:ascii="TeXGyreSchola"/>
        </w:rPr>
        <w:t xml:space="preserve">These participants could be people, organizations, machines, concepts, or any </w:t>
      </w:r>
      <w:r>
        <w:rPr>
          <w:rFonts w:ascii="TeXGyreSchola"/>
          <w:spacing w:val="-3"/>
        </w:rPr>
        <w:t xml:space="preserve">other </w:t>
      </w:r>
      <w:r>
        <w:rPr>
          <w:rFonts w:ascii="TeXGyreSchola"/>
        </w:rPr>
        <w:t>kinds of entities. An ideal application of social network analysis will discover essential characteristics of a network including its central nodes and its subnetwork</w:t>
      </w:r>
      <w:r>
        <w:rPr>
          <w:rFonts w:ascii="TeXGyreSchola"/>
          <w:spacing w:val="-15"/>
        </w:rPr>
        <w:t xml:space="preserve"> </w:t>
      </w:r>
      <w:r>
        <w:rPr>
          <w:rFonts w:ascii="TeXGyreSchola"/>
        </w:rPr>
        <w:t>structure.</w:t>
      </w:r>
      <w:r>
        <w:rPr>
          <w:rFonts w:ascii="TeXGyreSchola"/>
          <w:spacing w:val="-15"/>
        </w:rPr>
        <w:t xml:space="preserve"> </w:t>
      </w:r>
      <w:r>
        <w:rPr>
          <w:rFonts w:ascii="TeXGyreSchola"/>
        </w:rPr>
        <w:t>Subnetworks</w:t>
      </w:r>
      <w:r>
        <w:rPr>
          <w:rFonts w:ascii="TeXGyreSchola"/>
          <w:spacing w:val="-14"/>
        </w:rPr>
        <w:t xml:space="preserve"> </w:t>
      </w:r>
      <w:r>
        <w:rPr>
          <w:rFonts w:ascii="TeXGyreSchola"/>
        </w:rPr>
        <w:t>are</w:t>
      </w:r>
      <w:r>
        <w:rPr>
          <w:rFonts w:ascii="TeXGyreSchola"/>
          <w:spacing w:val="-15"/>
        </w:rPr>
        <w:t xml:space="preserve"> </w:t>
      </w:r>
      <w:r>
        <w:rPr>
          <w:rFonts w:ascii="TeXGyreSchola"/>
        </w:rPr>
        <w:t>clusters</w:t>
      </w:r>
      <w:r>
        <w:rPr>
          <w:rFonts w:ascii="TeXGyreSchola"/>
          <w:spacing w:val="-15"/>
        </w:rPr>
        <w:t xml:space="preserve"> </w:t>
      </w:r>
      <w:r>
        <w:rPr>
          <w:rFonts w:ascii="TeXGyreSchola"/>
        </w:rPr>
        <w:t>of</w:t>
      </w:r>
      <w:r>
        <w:rPr>
          <w:rFonts w:ascii="TeXGyreSchola"/>
          <w:spacing w:val="-14"/>
        </w:rPr>
        <w:t xml:space="preserve"> </w:t>
      </w:r>
      <w:r>
        <w:rPr>
          <w:rFonts w:ascii="TeXGyreSchola"/>
        </w:rPr>
        <w:t>nodes,</w:t>
      </w:r>
      <w:r>
        <w:rPr>
          <w:rFonts w:ascii="TeXGyreSchola"/>
          <w:spacing w:val="-15"/>
        </w:rPr>
        <w:t xml:space="preserve"> </w:t>
      </w:r>
      <w:r>
        <w:rPr>
          <w:rFonts w:ascii="TeXGyreSchola"/>
        </w:rPr>
        <w:t>where</w:t>
      </w:r>
      <w:r>
        <w:rPr>
          <w:rFonts w:ascii="TeXGyreSchola"/>
          <w:spacing w:val="-14"/>
        </w:rPr>
        <w:t xml:space="preserve"> </w:t>
      </w:r>
      <w:r>
        <w:rPr>
          <w:rFonts w:ascii="TeXGyreSchola"/>
        </w:rPr>
        <w:t>the</w:t>
      </w:r>
      <w:r>
        <w:rPr>
          <w:rFonts w:ascii="TeXGyreSchola"/>
          <w:spacing w:val="-15"/>
        </w:rPr>
        <w:t xml:space="preserve"> </w:t>
      </w:r>
      <w:r>
        <w:rPr>
          <w:rFonts w:ascii="TeXGyreSchola"/>
        </w:rPr>
        <w:t xml:space="preserve">within-subnetwork </w:t>
      </w:r>
      <w:r>
        <w:rPr>
          <w:rFonts w:ascii="TeXGyreSchola"/>
          <w:spacing w:val="-3"/>
        </w:rPr>
        <w:t xml:space="preserve">connections </w:t>
      </w:r>
      <w:r>
        <w:rPr>
          <w:rFonts w:ascii="TeXGyreSchola"/>
        </w:rPr>
        <w:t xml:space="preserve">are </w:t>
      </w:r>
      <w:r>
        <w:rPr>
          <w:rFonts w:ascii="TeXGyreSchola"/>
          <w:spacing w:val="-3"/>
        </w:rPr>
        <w:t xml:space="preserve">stronger than </w:t>
      </w:r>
      <w:r>
        <w:rPr>
          <w:rFonts w:ascii="TeXGyreSchola"/>
        </w:rPr>
        <w:t xml:space="preserve">the </w:t>
      </w:r>
      <w:r>
        <w:rPr>
          <w:rFonts w:ascii="TeXGyreSchola"/>
          <w:spacing w:val="-3"/>
        </w:rPr>
        <w:t xml:space="preserve">connections with nodes outside </w:t>
      </w:r>
      <w:r>
        <w:rPr>
          <w:rFonts w:ascii="TeXGyreSchola"/>
        </w:rPr>
        <w:t xml:space="preserve">the </w:t>
      </w:r>
      <w:r>
        <w:rPr>
          <w:rFonts w:ascii="TeXGyreSchola"/>
          <w:spacing w:val="-3"/>
        </w:rPr>
        <w:t xml:space="preserve">subnetwork. </w:t>
      </w:r>
      <w:r>
        <w:rPr>
          <w:rFonts w:ascii="TeXGyreSchola"/>
        </w:rPr>
        <w:t xml:space="preserve">SNA is accomplished </w:t>
      </w:r>
      <w:r w:rsidR="00E8731D">
        <w:rPr>
          <w:rFonts w:ascii="TeXGyreSchola"/>
        </w:rPr>
        <w:t>by</w:t>
      </w:r>
      <w:r>
        <w:rPr>
          <w:rFonts w:ascii="TeXGyreSchola"/>
        </w:rPr>
        <w:t xml:space="preserve"> graphically representing social relationships </w:t>
      </w:r>
      <w:r>
        <w:rPr>
          <w:rFonts w:ascii="TeXGyreSchola"/>
          <w:spacing w:val="-4"/>
        </w:rPr>
        <w:t xml:space="preserve">into </w:t>
      </w:r>
      <w:r>
        <w:rPr>
          <w:rFonts w:ascii="TeXGyreSchola"/>
        </w:rPr>
        <w:t>a</w:t>
      </w:r>
      <w:r>
        <w:rPr>
          <w:rFonts w:ascii="TeXGyreSchola"/>
          <w:spacing w:val="-6"/>
        </w:rPr>
        <w:t xml:space="preserve"> </w:t>
      </w:r>
      <w:r>
        <w:rPr>
          <w:rFonts w:ascii="TeXGyreSchola"/>
        </w:rPr>
        <w:t>network</w:t>
      </w:r>
      <w:r>
        <w:rPr>
          <w:rFonts w:ascii="TeXGyreSchola"/>
          <w:spacing w:val="-6"/>
        </w:rPr>
        <w:t xml:space="preserve"> </w:t>
      </w:r>
      <w:r>
        <w:rPr>
          <w:rFonts w:ascii="TeXGyreSchola"/>
        </w:rPr>
        <w:t>of</w:t>
      </w:r>
      <w:r>
        <w:rPr>
          <w:rFonts w:ascii="TeXGyreSchola"/>
          <w:spacing w:val="-6"/>
        </w:rPr>
        <w:t xml:space="preserve"> </w:t>
      </w:r>
      <w:r>
        <w:rPr>
          <w:rFonts w:ascii="TeXGyreSchola"/>
        </w:rPr>
        <w:t>nodes</w:t>
      </w:r>
      <w:r>
        <w:rPr>
          <w:rFonts w:ascii="TeXGyreSchola"/>
          <w:spacing w:val="-5"/>
        </w:rPr>
        <w:t xml:space="preserve"> </w:t>
      </w:r>
      <w:r>
        <w:rPr>
          <w:rFonts w:ascii="TeXGyreSchola"/>
        </w:rPr>
        <w:t>and</w:t>
      </w:r>
      <w:r>
        <w:rPr>
          <w:rFonts w:ascii="TeXGyreSchola"/>
          <w:spacing w:val="-6"/>
        </w:rPr>
        <w:t xml:space="preserve"> </w:t>
      </w:r>
      <w:r>
        <w:rPr>
          <w:rFonts w:ascii="TeXGyreSchola"/>
        </w:rPr>
        <w:t>links</w:t>
      </w:r>
      <w:r>
        <w:rPr>
          <w:rFonts w:ascii="TeXGyreSchola"/>
          <w:spacing w:val="-6"/>
        </w:rPr>
        <w:t xml:space="preserve"> </w:t>
      </w:r>
      <w:r>
        <w:rPr>
          <w:rFonts w:ascii="TeXGyreSchola"/>
        </w:rPr>
        <w:t>and</w:t>
      </w:r>
      <w:r>
        <w:rPr>
          <w:rFonts w:ascii="TeXGyreSchola"/>
          <w:spacing w:val="-5"/>
        </w:rPr>
        <w:t xml:space="preserve"> </w:t>
      </w:r>
      <w:r>
        <w:rPr>
          <w:rFonts w:ascii="TeXGyreSchola"/>
        </w:rPr>
        <w:t>applying</w:t>
      </w:r>
      <w:r>
        <w:rPr>
          <w:rFonts w:ascii="TeXGyreSchola"/>
          <w:spacing w:val="-6"/>
        </w:rPr>
        <w:t xml:space="preserve"> </w:t>
      </w:r>
      <w:r>
        <w:rPr>
          <w:rFonts w:ascii="TeXGyreSchola"/>
        </w:rPr>
        <w:t>iterative</w:t>
      </w:r>
      <w:r>
        <w:rPr>
          <w:rFonts w:ascii="TeXGyreSchola"/>
          <w:spacing w:val="-6"/>
        </w:rPr>
        <w:t xml:space="preserve"> </w:t>
      </w:r>
      <w:r>
        <w:rPr>
          <w:rFonts w:ascii="TeXGyreSchola"/>
        </w:rPr>
        <w:t>computational</w:t>
      </w:r>
      <w:r>
        <w:rPr>
          <w:rFonts w:ascii="TeXGyreSchola"/>
          <w:spacing w:val="-6"/>
        </w:rPr>
        <w:t xml:space="preserve"> </w:t>
      </w:r>
      <w:r>
        <w:rPr>
          <w:rFonts w:ascii="TeXGyreSchola"/>
        </w:rPr>
        <w:t>techniques</w:t>
      </w:r>
      <w:r>
        <w:rPr>
          <w:rFonts w:ascii="TeXGyreSchola"/>
          <w:spacing w:val="-5"/>
        </w:rPr>
        <w:t xml:space="preserve"> </w:t>
      </w:r>
      <w:r>
        <w:rPr>
          <w:rFonts w:ascii="TeXGyreSchola"/>
        </w:rPr>
        <w:t xml:space="preserve">to measure the strengths of relationships. The social network analysis ultimately helps relate the totality of </w:t>
      </w:r>
      <w:r w:rsidR="00E8731D">
        <w:rPr>
          <w:rFonts w:ascii="TeXGyreSchola"/>
        </w:rPr>
        <w:t xml:space="preserve">the </w:t>
      </w:r>
      <w:r>
        <w:rPr>
          <w:rFonts w:ascii="TeXGyreSchola"/>
        </w:rPr>
        <w:t>network to the Unified Field which is the ultimate entity with infinite relationships among</w:t>
      </w:r>
      <w:r>
        <w:rPr>
          <w:rFonts w:ascii="TeXGyreSchola"/>
          <w:spacing w:val="60"/>
        </w:rPr>
        <w:t xml:space="preserve"> </w:t>
      </w:r>
      <w:r>
        <w:rPr>
          <w:rFonts w:ascii="TeXGyreSchola"/>
        </w:rPr>
        <w:t>everything.</w:t>
      </w:r>
    </w:p>
    <w:p w14:paraId="6D0061D7" w14:textId="77777777" w:rsidR="00222E0A" w:rsidRDefault="00222E0A" w:rsidP="00222E0A">
      <w:pPr>
        <w:pStyle w:val="BodyText"/>
        <w:rPr>
          <w:rFonts w:ascii="TeXGyreSchola"/>
        </w:rPr>
      </w:pPr>
    </w:p>
    <w:p w14:paraId="42B66F9D" w14:textId="77777777" w:rsidR="00222E0A" w:rsidRDefault="00222E0A" w:rsidP="00222E0A">
      <w:pPr>
        <w:pStyle w:val="BodyText"/>
        <w:spacing w:before="11"/>
        <w:rPr>
          <w:rFonts w:ascii="TeXGyreSchola"/>
          <w:sz w:val="13"/>
        </w:rPr>
      </w:pPr>
    </w:p>
    <w:p w14:paraId="6BE4B346" w14:textId="77777777" w:rsidR="00222E0A" w:rsidRDefault="00222E0A" w:rsidP="00222E0A">
      <w:pPr>
        <w:pStyle w:val="Heading4"/>
        <w:spacing w:before="1" w:line="244" w:lineRule="auto"/>
        <w:ind w:right="1333"/>
        <w:jc w:val="left"/>
      </w:pPr>
      <w:proofErr w:type="spellStart"/>
      <w:r>
        <w:rPr>
          <w:w w:val="115"/>
        </w:rPr>
        <w:t>Caselet</w:t>
      </w:r>
      <w:proofErr w:type="spellEnd"/>
      <w:r>
        <w:rPr>
          <w:w w:val="115"/>
        </w:rPr>
        <w:t>: The Social Life of Books—Visualizing Communities of Interest via Purchase Patterns on the WWW</w:t>
      </w:r>
    </w:p>
    <w:p w14:paraId="3FBE6B15" w14:textId="77777777" w:rsidR="00222E0A" w:rsidRDefault="00222E0A" w:rsidP="00222E0A">
      <w:pPr>
        <w:pStyle w:val="BodyText"/>
        <w:spacing w:before="9"/>
        <w:rPr>
          <w:rFonts w:ascii="Georgia"/>
          <w:i/>
          <w:sz w:val="21"/>
        </w:rPr>
      </w:pPr>
    </w:p>
    <w:p w14:paraId="071ED8C7" w14:textId="712637B0" w:rsidR="00222E0A" w:rsidRDefault="00222E0A" w:rsidP="00222E0A">
      <w:pPr>
        <w:spacing w:line="268" w:lineRule="auto"/>
        <w:ind w:left="1663" w:right="1661"/>
        <w:jc w:val="both"/>
        <w:rPr>
          <w:i/>
          <w:sz w:val="19"/>
        </w:rPr>
      </w:pPr>
      <w:r>
        <w:rPr>
          <w:i/>
          <w:sz w:val="19"/>
        </w:rPr>
        <w:t xml:space="preserve">Amazon lists the top 6 books that were bought by individuals who also bought the book currently being browsed. This is one of Amazon’s value-added services. Let’s choose Tom </w:t>
      </w:r>
      <w:proofErr w:type="spellStart"/>
      <w:r>
        <w:rPr>
          <w:i/>
          <w:sz w:val="19"/>
        </w:rPr>
        <w:t>Petzinger’s</w:t>
      </w:r>
      <w:proofErr w:type="spellEnd"/>
      <w:r>
        <w:rPr>
          <w:i/>
          <w:sz w:val="19"/>
        </w:rPr>
        <w:t xml:space="preserve"> ‘The New Pioneers’. What themes would we see in the recommended books? What other topics are Tom’s readers interested in? Will Tom’s book end</w:t>
      </w:r>
      <w:r w:rsidR="00E8731D">
        <w:rPr>
          <w:i/>
          <w:sz w:val="19"/>
        </w:rPr>
        <w:t>s</w:t>
      </w:r>
      <w:r>
        <w:rPr>
          <w:i/>
          <w:sz w:val="19"/>
        </w:rPr>
        <w:t xml:space="preserve"> up in the center of one large, massively interconnected cluster – a single</w:t>
      </w:r>
    </w:p>
    <w:p w14:paraId="456EFD18" w14:textId="77777777" w:rsidR="00222E0A" w:rsidRDefault="00222E0A" w:rsidP="00222E0A">
      <w:pPr>
        <w:widowControl/>
        <w:autoSpaceDE/>
        <w:autoSpaceDN/>
        <w:spacing w:line="268" w:lineRule="auto"/>
        <w:rPr>
          <w:sz w:val="19"/>
        </w:rPr>
        <w:sectPr w:rsidR="00222E0A">
          <w:pgSz w:w="10530" w:h="13770"/>
          <w:pgMar w:top="920" w:right="0" w:bottom="280" w:left="0" w:header="720" w:footer="720" w:gutter="0"/>
          <w:cols w:space="720"/>
        </w:sectPr>
      </w:pPr>
    </w:p>
    <w:p w14:paraId="2F4A46A0" w14:textId="6233457C" w:rsidR="00222E0A" w:rsidRDefault="00E8731D" w:rsidP="00222E0A">
      <w:pPr>
        <w:spacing w:before="71" w:line="288" w:lineRule="auto"/>
        <w:ind w:left="1663" w:right="1661"/>
        <w:jc w:val="both"/>
        <w:rPr>
          <w:i/>
          <w:sz w:val="19"/>
        </w:rPr>
      </w:pPr>
      <w:r>
        <w:rPr>
          <w:i/>
          <w:sz w:val="19"/>
        </w:rPr>
        <w:lastRenderedPageBreak/>
        <w:t xml:space="preserve">the </w:t>
      </w:r>
      <w:r w:rsidR="00222E0A">
        <w:rPr>
          <w:i/>
          <w:sz w:val="19"/>
        </w:rPr>
        <w:t>community of interest? Or, will it end up linking together otherwise disconnected clusters – diverse communities of interest?</w:t>
      </w:r>
    </w:p>
    <w:p w14:paraId="4F842D35" w14:textId="10D4E57B" w:rsidR="00222E0A" w:rsidRDefault="00222E0A" w:rsidP="00222E0A">
      <w:pPr>
        <w:spacing w:before="121" w:line="288" w:lineRule="auto"/>
        <w:ind w:left="1663" w:right="1661"/>
        <w:jc w:val="both"/>
        <w:rPr>
          <w:i/>
          <w:sz w:val="19"/>
        </w:rPr>
      </w:pPr>
      <w:r>
        <w:rPr>
          <w:i/>
          <w:sz w:val="19"/>
        </w:rPr>
        <w:t>Figure C15.1 Shows the network surrounding ‘The New Pioneers’. Each node represents a book. A red line links books that were purchased together. The buying pattern of the books has been self-organized into emergent clusters that are named for the content of each cluster. Tom’s book does span a diversity of</w:t>
      </w:r>
      <w:r>
        <w:rPr>
          <w:i/>
          <w:spacing w:val="10"/>
          <w:sz w:val="19"/>
        </w:rPr>
        <w:t xml:space="preserve"> </w:t>
      </w:r>
      <w:r>
        <w:rPr>
          <w:i/>
          <w:sz w:val="19"/>
        </w:rPr>
        <w:t>interests!</w:t>
      </w:r>
    </w:p>
    <w:p w14:paraId="1CC7363A" w14:textId="5772B1DA" w:rsidR="00222E0A" w:rsidRDefault="00222E0A" w:rsidP="00222E0A">
      <w:pPr>
        <w:spacing w:before="124" w:line="288" w:lineRule="auto"/>
        <w:ind w:left="1663" w:right="1661"/>
        <w:jc w:val="both"/>
        <w:rPr>
          <w:i/>
          <w:sz w:val="19"/>
        </w:rPr>
      </w:pPr>
      <w:r>
        <w:rPr>
          <w:i/>
          <w:sz w:val="19"/>
        </w:rPr>
        <w:t xml:space="preserve">The most common measure in social networks is the network centrality. To assess </w:t>
      </w:r>
      <w:r w:rsidR="00E8731D">
        <w:rPr>
          <w:i/>
          <w:sz w:val="19"/>
        </w:rPr>
        <w:t xml:space="preserve">the </w:t>
      </w:r>
      <w:r>
        <w:rPr>
          <w:i/>
          <w:sz w:val="19"/>
        </w:rPr>
        <w:t xml:space="preserve">positional advantage, we measure each node’s network centrality. We have two parts of the network – the dense complexity science cluster and the dense Internet economy cluster, </w:t>
      </w:r>
      <w:proofErr w:type="gramStart"/>
      <w:r>
        <w:rPr>
          <w:i/>
          <w:sz w:val="19"/>
        </w:rPr>
        <w:t>and also</w:t>
      </w:r>
      <w:proofErr w:type="gramEnd"/>
      <w:r>
        <w:rPr>
          <w:i/>
          <w:sz w:val="19"/>
        </w:rPr>
        <w:t xml:space="preserve"> the other 2 interconnected clusters forming a large network component.</w:t>
      </w:r>
    </w:p>
    <w:p w14:paraId="21781F19" w14:textId="77777777" w:rsidR="00222E0A" w:rsidRDefault="00222E0A" w:rsidP="00222E0A">
      <w:pPr>
        <w:pStyle w:val="BodyText"/>
        <w:spacing w:before="8"/>
        <w:rPr>
          <w:i/>
          <w:sz w:val="15"/>
        </w:rPr>
      </w:pPr>
    </w:p>
    <w:p w14:paraId="184DB543" w14:textId="77777777" w:rsidR="00222E0A" w:rsidRDefault="00222E0A" w:rsidP="00222E0A">
      <w:pPr>
        <w:widowControl/>
        <w:autoSpaceDE/>
        <w:autoSpaceDN/>
        <w:rPr>
          <w:sz w:val="15"/>
        </w:rPr>
        <w:sectPr w:rsidR="00222E0A">
          <w:pgSz w:w="10530" w:h="13770"/>
          <w:pgMar w:top="1000" w:right="0" w:bottom="280" w:left="0" w:header="720" w:footer="720" w:gutter="0"/>
          <w:cols w:space="720"/>
        </w:sectPr>
      </w:pPr>
    </w:p>
    <w:p w14:paraId="1B6AB165" w14:textId="77777777" w:rsidR="00E8731D" w:rsidRDefault="00E8731D" w:rsidP="00222E0A">
      <w:pPr>
        <w:pStyle w:val="BodyText"/>
        <w:spacing w:before="161"/>
        <w:ind w:left="262" w:right="262"/>
        <w:jc w:val="center"/>
        <w:rPr>
          <w:rFonts w:ascii="UKIJ Bom"/>
        </w:rPr>
      </w:pPr>
      <w:r>
        <w:rPr>
          <w:noProof/>
        </w:rPr>
        <w:drawing>
          <wp:inline distT="0" distB="0" distL="0" distR="0" wp14:anchorId="66FA3DF3" wp14:editId="208862AF">
            <wp:extent cx="4633792" cy="2914052"/>
            <wp:effectExtent l="0" t="0" r="0" b="63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3949" cy="2926728"/>
                    </a:xfrm>
                    <a:prstGeom prst="rect">
                      <a:avLst/>
                    </a:prstGeom>
                  </pic:spPr>
                </pic:pic>
              </a:graphicData>
            </a:graphic>
          </wp:inline>
        </w:drawing>
      </w:r>
    </w:p>
    <w:p w14:paraId="3359DB63" w14:textId="2B3E986F" w:rsidR="00222E0A" w:rsidRDefault="00222E0A" w:rsidP="00222E0A">
      <w:pPr>
        <w:pStyle w:val="BodyText"/>
        <w:spacing w:before="161"/>
        <w:ind w:left="262" w:right="262"/>
        <w:jc w:val="center"/>
        <w:rPr>
          <w:rFonts w:ascii="UKIJ Bom"/>
        </w:rPr>
      </w:pPr>
      <w:r>
        <w:rPr>
          <w:rFonts w:ascii="UKIJ Bom"/>
        </w:rPr>
        <w:t>FIGURE C15.1</w:t>
      </w:r>
    </w:p>
    <w:p w14:paraId="194237EA" w14:textId="77777777" w:rsidR="00222E0A" w:rsidRDefault="00222E0A" w:rsidP="00222E0A">
      <w:pPr>
        <w:pStyle w:val="BodyText"/>
        <w:spacing w:before="4"/>
        <w:rPr>
          <w:rFonts w:ascii="UKIJ Bom"/>
          <w:sz w:val="19"/>
        </w:rPr>
      </w:pPr>
    </w:p>
    <w:p w14:paraId="1C67C269" w14:textId="17BDCE1C" w:rsidR="00222E0A" w:rsidRDefault="00222E0A" w:rsidP="00222E0A">
      <w:pPr>
        <w:ind w:left="1663"/>
        <w:rPr>
          <w:rFonts w:ascii="TeXGyreSchola"/>
          <w:sz w:val="19"/>
        </w:rPr>
      </w:pPr>
      <w:r>
        <w:rPr>
          <w:rFonts w:ascii="TeXGyreSchola"/>
          <w:sz w:val="19"/>
        </w:rPr>
        <w:t>(</w:t>
      </w:r>
      <w:r>
        <w:rPr>
          <w:i/>
          <w:sz w:val="19"/>
        </w:rPr>
        <w:t>Source:</w:t>
      </w:r>
      <w:r>
        <w:rPr>
          <w:i/>
          <w:spacing w:val="10"/>
          <w:sz w:val="19"/>
        </w:rPr>
        <w:t xml:space="preserve"> </w:t>
      </w:r>
      <w:r>
        <w:rPr>
          <w:i/>
          <w:noProof/>
          <w:spacing w:val="10"/>
          <w:position w:val="-7"/>
          <w:sz w:val="19"/>
        </w:rPr>
        <w:drawing>
          <wp:inline distT="0" distB="0" distL="0" distR="0" wp14:anchorId="334A1EC5" wp14:editId="6046D09C">
            <wp:extent cx="2095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rFonts w:ascii="Arial"/>
          <w:sz w:val="19"/>
          <w:u w:val="single"/>
        </w:rPr>
        <w:t>orgnet.com/booknet.html</w:t>
      </w:r>
      <w:r>
        <w:rPr>
          <w:rFonts w:ascii="TeXGyreSchola"/>
          <w:sz w:val="19"/>
        </w:rPr>
        <w:t>)</w:t>
      </w:r>
    </w:p>
    <w:p w14:paraId="5399E4AD" w14:textId="672425B6" w:rsidR="00222E0A" w:rsidRDefault="00222E0A" w:rsidP="00222E0A">
      <w:pPr>
        <w:pStyle w:val="ListParagraph"/>
        <w:numPr>
          <w:ilvl w:val="1"/>
          <w:numId w:val="4"/>
        </w:numPr>
        <w:tabs>
          <w:tab w:val="left" w:pos="2024"/>
        </w:tabs>
        <w:spacing w:before="128" w:line="288" w:lineRule="auto"/>
        <w:ind w:right="1661"/>
        <w:rPr>
          <w:i/>
          <w:sz w:val="19"/>
        </w:rPr>
      </w:pPr>
      <w:r>
        <w:rPr>
          <w:i/>
          <w:sz w:val="19"/>
        </w:rPr>
        <w:t xml:space="preserve">Can these maps provide an opportunity to the businesses (to authors and </w:t>
      </w:r>
      <w:r>
        <w:rPr>
          <w:i/>
          <w:spacing w:val="-4"/>
          <w:sz w:val="19"/>
        </w:rPr>
        <w:t>pub</w:t>
      </w:r>
      <w:r>
        <w:rPr>
          <w:i/>
          <w:sz w:val="19"/>
        </w:rPr>
        <w:t>licists) that Amazon competes</w:t>
      </w:r>
      <w:r>
        <w:rPr>
          <w:i/>
          <w:spacing w:val="40"/>
          <w:sz w:val="19"/>
        </w:rPr>
        <w:t xml:space="preserve"> </w:t>
      </w:r>
      <w:r>
        <w:rPr>
          <w:i/>
          <w:sz w:val="19"/>
        </w:rPr>
        <w:t>against?</w:t>
      </w:r>
    </w:p>
    <w:p w14:paraId="51E692F8" w14:textId="77777777" w:rsidR="00222E0A" w:rsidRDefault="00222E0A" w:rsidP="00222E0A">
      <w:pPr>
        <w:pStyle w:val="ListParagraph"/>
        <w:numPr>
          <w:ilvl w:val="1"/>
          <w:numId w:val="4"/>
        </w:numPr>
        <w:tabs>
          <w:tab w:val="left" w:pos="2024"/>
        </w:tabs>
        <w:spacing w:before="61"/>
        <w:ind w:hanging="280"/>
        <w:rPr>
          <w:i/>
          <w:sz w:val="19"/>
        </w:rPr>
      </w:pPr>
      <w:r>
        <w:rPr>
          <w:i/>
          <w:sz w:val="19"/>
        </w:rPr>
        <w:t>Could a similar map of services be developed for a healthcare situation?</w:t>
      </w:r>
      <w:r>
        <w:rPr>
          <w:i/>
          <w:spacing w:val="48"/>
          <w:sz w:val="19"/>
        </w:rPr>
        <w:t xml:space="preserve"> </w:t>
      </w:r>
      <w:r>
        <w:rPr>
          <w:i/>
          <w:sz w:val="19"/>
        </w:rPr>
        <w:t>How?</w:t>
      </w:r>
    </w:p>
    <w:p w14:paraId="15A110EF" w14:textId="77777777" w:rsidR="00222E0A" w:rsidRDefault="00222E0A" w:rsidP="00222E0A">
      <w:pPr>
        <w:widowControl/>
        <w:autoSpaceDE/>
        <w:autoSpaceDN/>
        <w:rPr>
          <w:sz w:val="19"/>
        </w:rPr>
        <w:sectPr w:rsidR="00222E0A">
          <w:type w:val="continuous"/>
          <w:pgSz w:w="10530" w:h="13770"/>
          <w:pgMar w:top="1280" w:right="0" w:bottom="280" w:left="0" w:header="720" w:footer="720" w:gutter="0"/>
          <w:cols w:space="720"/>
        </w:sectPr>
      </w:pPr>
    </w:p>
    <w:p w14:paraId="03E37C28" w14:textId="77777777" w:rsidR="00222E0A" w:rsidRDefault="00222E0A" w:rsidP="00222E0A">
      <w:pPr>
        <w:pStyle w:val="BodyText"/>
        <w:spacing w:before="7"/>
        <w:rPr>
          <w:rFonts w:ascii="Trebuchet MS"/>
          <w:i/>
          <w:sz w:val="18"/>
        </w:rPr>
      </w:pPr>
    </w:p>
    <w:p w14:paraId="491EC161" w14:textId="77777777" w:rsidR="00222E0A" w:rsidRDefault="00222E0A" w:rsidP="00222E0A">
      <w:pPr>
        <w:pStyle w:val="Heading3"/>
        <w:spacing w:before="1"/>
      </w:pPr>
      <w:r>
        <w:rPr>
          <w:w w:val="125"/>
        </w:rPr>
        <w:t>Applications of SNA</w:t>
      </w:r>
    </w:p>
    <w:p w14:paraId="3BED7E94" w14:textId="77777777" w:rsidR="00222E0A" w:rsidRDefault="00222E0A" w:rsidP="00222E0A">
      <w:pPr>
        <w:pStyle w:val="BodyText"/>
        <w:spacing w:before="151" w:line="204" w:lineRule="auto"/>
        <w:ind w:left="1183" w:right="1181"/>
        <w:jc w:val="both"/>
        <w:rPr>
          <w:rFonts w:ascii="TeXGyreSchola"/>
        </w:rPr>
      </w:pPr>
      <w:r>
        <w:rPr>
          <w:rFonts w:ascii="Georgia"/>
          <w:i/>
        </w:rPr>
        <w:t xml:space="preserve">Self-awareness </w:t>
      </w:r>
      <w:r>
        <w:rPr>
          <w:rFonts w:ascii="TeXGyreSchola"/>
        </w:rPr>
        <w:t>Visualizing his/her social network can help a person organize their relationships and support network.</w:t>
      </w:r>
    </w:p>
    <w:p w14:paraId="211DD387" w14:textId="41B96486" w:rsidR="00222E0A" w:rsidRDefault="00222E0A" w:rsidP="00222E0A">
      <w:pPr>
        <w:pStyle w:val="BodyText"/>
        <w:spacing w:before="163" w:line="204" w:lineRule="auto"/>
        <w:ind w:left="1183" w:right="1177"/>
        <w:jc w:val="both"/>
        <w:rPr>
          <w:rFonts w:ascii="TeXGyreSchola"/>
        </w:rPr>
      </w:pPr>
      <w:proofErr w:type="gramStart"/>
      <w:r>
        <w:rPr>
          <w:rFonts w:ascii="Georgia"/>
          <w:i/>
        </w:rPr>
        <w:t xml:space="preserve">Communities  </w:t>
      </w:r>
      <w:r>
        <w:rPr>
          <w:rFonts w:ascii="TeXGyreSchola"/>
        </w:rPr>
        <w:t>Social</w:t>
      </w:r>
      <w:proofErr w:type="gramEnd"/>
      <w:r>
        <w:rPr>
          <w:rFonts w:ascii="TeXGyreSchola"/>
        </w:rPr>
        <w:t xml:space="preserve"> Network Analysis can help identif</w:t>
      </w:r>
      <w:r w:rsidR="00E8731D">
        <w:rPr>
          <w:rFonts w:ascii="TeXGyreSchola"/>
        </w:rPr>
        <w:t>y</w:t>
      </w:r>
      <w:r>
        <w:rPr>
          <w:rFonts w:ascii="TeXGyreSchola"/>
        </w:rPr>
        <w:t>, construct,  and</w:t>
      </w:r>
      <w:r>
        <w:rPr>
          <w:rFonts w:ascii="TeXGyreSchola"/>
          <w:spacing w:val="-17"/>
        </w:rPr>
        <w:t xml:space="preserve"> </w:t>
      </w:r>
      <w:r>
        <w:rPr>
          <w:rFonts w:ascii="TeXGyreSchola"/>
        </w:rPr>
        <w:t>strengthening</w:t>
      </w:r>
      <w:r>
        <w:rPr>
          <w:rFonts w:ascii="TeXGyreSchola"/>
          <w:spacing w:val="-16"/>
        </w:rPr>
        <w:t xml:space="preserve"> </w:t>
      </w:r>
      <w:r>
        <w:rPr>
          <w:rFonts w:ascii="TeXGyreSchola"/>
        </w:rPr>
        <w:t>networks</w:t>
      </w:r>
      <w:r>
        <w:rPr>
          <w:rFonts w:ascii="TeXGyreSchola"/>
          <w:spacing w:val="-17"/>
        </w:rPr>
        <w:t xml:space="preserve"> </w:t>
      </w:r>
      <w:r>
        <w:rPr>
          <w:rFonts w:ascii="TeXGyreSchola"/>
        </w:rPr>
        <w:t>within</w:t>
      </w:r>
      <w:r>
        <w:rPr>
          <w:rFonts w:ascii="TeXGyreSchola"/>
          <w:spacing w:val="-16"/>
        </w:rPr>
        <w:t xml:space="preserve"> </w:t>
      </w:r>
      <w:r>
        <w:rPr>
          <w:rFonts w:ascii="TeXGyreSchola"/>
        </w:rPr>
        <w:t>communities</w:t>
      </w:r>
      <w:r>
        <w:rPr>
          <w:rFonts w:ascii="TeXGyreSchola"/>
          <w:spacing w:val="-16"/>
        </w:rPr>
        <w:t xml:space="preserve"> </w:t>
      </w:r>
      <w:r>
        <w:rPr>
          <w:rFonts w:ascii="TeXGyreSchola"/>
        </w:rPr>
        <w:t>to</w:t>
      </w:r>
      <w:r>
        <w:rPr>
          <w:rFonts w:ascii="TeXGyreSchola"/>
          <w:spacing w:val="-16"/>
        </w:rPr>
        <w:t xml:space="preserve"> </w:t>
      </w:r>
      <w:r>
        <w:rPr>
          <w:rFonts w:ascii="TeXGyreSchola"/>
        </w:rPr>
        <w:t>build</w:t>
      </w:r>
      <w:r>
        <w:rPr>
          <w:rFonts w:ascii="TeXGyreSchola"/>
          <w:spacing w:val="-17"/>
        </w:rPr>
        <w:t xml:space="preserve"> </w:t>
      </w:r>
      <w:r>
        <w:rPr>
          <w:rFonts w:ascii="TeXGyreSchola"/>
        </w:rPr>
        <w:t>wellness,</w:t>
      </w:r>
      <w:r>
        <w:rPr>
          <w:rFonts w:ascii="TeXGyreSchola"/>
          <w:spacing w:val="-16"/>
        </w:rPr>
        <w:t xml:space="preserve"> </w:t>
      </w:r>
      <w:r>
        <w:rPr>
          <w:rFonts w:ascii="TeXGyreSchola"/>
        </w:rPr>
        <w:t>comfort</w:t>
      </w:r>
      <w:r w:rsidR="00E8731D">
        <w:rPr>
          <w:rFonts w:ascii="TeXGyreSchola"/>
        </w:rPr>
        <w:t>,</w:t>
      </w:r>
      <w:r>
        <w:rPr>
          <w:rFonts w:ascii="TeXGyreSchola"/>
          <w:spacing w:val="-16"/>
        </w:rPr>
        <w:t xml:space="preserve"> </w:t>
      </w:r>
      <w:r>
        <w:rPr>
          <w:rFonts w:ascii="TeXGyreSchola"/>
        </w:rPr>
        <w:t>and resilience. Analysis of joint authoring relationships and citations help identify subnetworks</w:t>
      </w:r>
      <w:r>
        <w:rPr>
          <w:rFonts w:ascii="TeXGyreSchola"/>
          <w:spacing w:val="-8"/>
        </w:rPr>
        <w:t xml:space="preserve"> </w:t>
      </w:r>
      <w:r>
        <w:rPr>
          <w:rFonts w:ascii="TeXGyreSchola"/>
        </w:rPr>
        <w:t>of</w:t>
      </w:r>
      <w:r>
        <w:rPr>
          <w:rFonts w:ascii="TeXGyreSchola"/>
          <w:spacing w:val="-8"/>
        </w:rPr>
        <w:t xml:space="preserve"> </w:t>
      </w:r>
      <w:r>
        <w:rPr>
          <w:rFonts w:ascii="TeXGyreSchola"/>
        </w:rPr>
        <w:t>specializations</w:t>
      </w:r>
      <w:r>
        <w:rPr>
          <w:rFonts w:ascii="TeXGyreSchola"/>
          <w:spacing w:val="-7"/>
        </w:rPr>
        <w:t xml:space="preserve"> </w:t>
      </w:r>
      <w:r>
        <w:rPr>
          <w:rFonts w:ascii="TeXGyreSchola"/>
        </w:rPr>
        <w:t>of</w:t>
      </w:r>
      <w:r>
        <w:rPr>
          <w:rFonts w:ascii="TeXGyreSchola"/>
          <w:spacing w:val="-8"/>
        </w:rPr>
        <w:t xml:space="preserve"> </w:t>
      </w:r>
      <w:r>
        <w:rPr>
          <w:rFonts w:ascii="TeXGyreSchola"/>
        </w:rPr>
        <w:t>knowledge</w:t>
      </w:r>
      <w:r>
        <w:rPr>
          <w:rFonts w:ascii="TeXGyreSchola"/>
          <w:spacing w:val="-7"/>
        </w:rPr>
        <w:t xml:space="preserve"> </w:t>
      </w:r>
      <w:r>
        <w:rPr>
          <w:rFonts w:ascii="TeXGyreSchola"/>
        </w:rPr>
        <w:t>in</w:t>
      </w:r>
      <w:r>
        <w:rPr>
          <w:rFonts w:ascii="TeXGyreSchola"/>
          <w:spacing w:val="-8"/>
        </w:rPr>
        <w:t xml:space="preserve"> </w:t>
      </w:r>
      <w:r>
        <w:rPr>
          <w:rFonts w:ascii="TeXGyreSchola"/>
        </w:rPr>
        <w:t>an</w:t>
      </w:r>
      <w:r>
        <w:rPr>
          <w:rFonts w:ascii="TeXGyreSchola"/>
          <w:spacing w:val="-7"/>
        </w:rPr>
        <w:t xml:space="preserve"> </w:t>
      </w:r>
      <w:r>
        <w:rPr>
          <w:rFonts w:ascii="TeXGyreSchola"/>
        </w:rPr>
        <w:t>academic</w:t>
      </w:r>
      <w:r>
        <w:rPr>
          <w:rFonts w:ascii="TeXGyreSchola"/>
          <w:spacing w:val="-8"/>
        </w:rPr>
        <w:t xml:space="preserve"> </w:t>
      </w:r>
      <w:r>
        <w:rPr>
          <w:rFonts w:ascii="TeXGyreSchola"/>
        </w:rPr>
        <w:t>field.</w:t>
      </w:r>
      <w:r>
        <w:rPr>
          <w:rFonts w:ascii="TeXGyreSchola"/>
          <w:spacing w:val="-8"/>
        </w:rPr>
        <w:t xml:space="preserve"> </w:t>
      </w:r>
      <w:r>
        <w:rPr>
          <w:rFonts w:ascii="TeXGyreSchola"/>
        </w:rPr>
        <w:t>Researchers</w:t>
      </w:r>
      <w:r>
        <w:rPr>
          <w:rFonts w:ascii="TeXGyreSchola"/>
          <w:spacing w:val="-7"/>
        </w:rPr>
        <w:t xml:space="preserve"> </w:t>
      </w:r>
      <w:r>
        <w:rPr>
          <w:rFonts w:ascii="TeXGyreSchola"/>
        </w:rPr>
        <w:t>at Northwestern University found that the most determinant factor in the success of</w:t>
      </w:r>
      <w:r>
        <w:rPr>
          <w:rFonts w:ascii="TeXGyreSchola"/>
          <w:spacing w:val="-5"/>
        </w:rPr>
        <w:t xml:space="preserve"> </w:t>
      </w:r>
      <w:r>
        <w:rPr>
          <w:rFonts w:ascii="TeXGyreSchola"/>
        </w:rPr>
        <w:t>a</w:t>
      </w:r>
      <w:r>
        <w:rPr>
          <w:rFonts w:ascii="TeXGyreSchola"/>
          <w:spacing w:val="-5"/>
        </w:rPr>
        <w:t xml:space="preserve"> </w:t>
      </w:r>
      <w:r>
        <w:rPr>
          <w:rFonts w:ascii="TeXGyreSchola"/>
        </w:rPr>
        <w:t>Broadway</w:t>
      </w:r>
      <w:r>
        <w:rPr>
          <w:rFonts w:ascii="TeXGyreSchola"/>
          <w:spacing w:val="-5"/>
        </w:rPr>
        <w:t xml:space="preserve"> </w:t>
      </w:r>
      <w:r>
        <w:rPr>
          <w:rFonts w:ascii="TeXGyreSchola"/>
        </w:rPr>
        <w:t>play</w:t>
      </w:r>
      <w:r>
        <w:rPr>
          <w:rFonts w:ascii="TeXGyreSchola"/>
          <w:spacing w:val="-5"/>
        </w:rPr>
        <w:t xml:space="preserve"> </w:t>
      </w:r>
      <w:r>
        <w:rPr>
          <w:rFonts w:ascii="TeXGyreSchola"/>
        </w:rPr>
        <w:t>was</w:t>
      </w:r>
      <w:r>
        <w:rPr>
          <w:rFonts w:ascii="TeXGyreSchola"/>
          <w:spacing w:val="-5"/>
        </w:rPr>
        <w:t xml:space="preserve"> </w:t>
      </w:r>
      <w:r>
        <w:rPr>
          <w:rFonts w:ascii="TeXGyreSchola"/>
        </w:rPr>
        <w:t>the</w:t>
      </w:r>
      <w:r>
        <w:rPr>
          <w:rFonts w:ascii="TeXGyreSchola"/>
          <w:spacing w:val="-5"/>
        </w:rPr>
        <w:t xml:space="preserve"> </w:t>
      </w:r>
      <w:r>
        <w:rPr>
          <w:rFonts w:ascii="TeXGyreSchola"/>
        </w:rPr>
        <w:t>strength</w:t>
      </w:r>
      <w:r>
        <w:rPr>
          <w:rFonts w:ascii="TeXGyreSchola"/>
          <w:spacing w:val="-5"/>
        </w:rPr>
        <w:t xml:space="preserve"> </w:t>
      </w:r>
      <w:r>
        <w:rPr>
          <w:rFonts w:ascii="TeXGyreSchola"/>
        </w:rPr>
        <w:t>of</w:t>
      </w:r>
      <w:r>
        <w:rPr>
          <w:rFonts w:ascii="TeXGyreSchola"/>
          <w:spacing w:val="-5"/>
        </w:rPr>
        <w:t xml:space="preserve"> </w:t>
      </w:r>
      <w:r>
        <w:rPr>
          <w:rFonts w:ascii="TeXGyreSchola"/>
        </w:rPr>
        <w:t>relationships</w:t>
      </w:r>
      <w:r>
        <w:rPr>
          <w:rFonts w:ascii="TeXGyreSchola"/>
          <w:spacing w:val="-5"/>
        </w:rPr>
        <w:t xml:space="preserve"> </w:t>
      </w:r>
      <w:r>
        <w:rPr>
          <w:rFonts w:ascii="TeXGyreSchola"/>
        </w:rPr>
        <w:t>amongst</w:t>
      </w:r>
      <w:r>
        <w:rPr>
          <w:rFonts w:ascii="TeXGyreSchola"/>
          <w:spacing w:val="-5"/>
        </w:rPr>
        <w:t xml:space="preserve"> </w:t>
      </w:r>
      <w:r>
        <w:rPr>
          <w:rFonts w:ascii="TeXGyreSchola"/>
        </w:rPr>
        <w:t>the</w:t>
      </w:r>
      <w:r>
        <w:rPr>
          <w:rFonts w:ascii="TeXGyreSchola"/>
          <w:spacing w:val="-5"/>
        </w:rPr>
        <w:t xml:space="preserve"> </w:t>
      </w:r>
      <w:r>
        <w:rPr>
          <w:rFonts w:ascii="TeXGyreSchola"/>
        </w:rPr>
        <w:t>crew</w:t>
      </w:r>
      <w:r>
        <w:rPr>
          <w:rFonts w:ascii="TeXGyreSchola"/>
          <w:spacing w:val="-5"/>
        </w:rPr>
        <w:t xml:space="preserve"> </w:t>
      </w:r>
      <w:r>
        <w:rPr>
          <w:rFonts w:ascii="TeXGyreSchola"/>
        </w:rPr>
        <w:t>and</w:t>
      </w:r>
      <w:r>
        <w:rPr>
          <w:rFonts w:ascii="TeXGyreSchola"/>
          <w:spacing w:val="-5"/>
        </w:rPr>
        <w:t xml:space="preserve"> </w:t>
      </w:r>
      <w:r>
        <w:rPr>
          <w:rFonts w:ascii="TeXGyreSchola"/>
        </w:rPr>
        <w:t>cast.</w:t>
      </w:r>
    </w:p>
    <w:p w14:paraId="10489AC4" w14:textId="6DF723AF" w:rsidR="00222E0A" w:rsidRDefault="00222E0A" w:rsidP="00222E0A">
      <w:pPr>
        <w:pStyle w:val="BodyText"/>
        <w:spacing w:before="168" w:line="204" w:lineRule="auto"/>
        <w:ind w:left="1183" w:right="1181"/>
        <w:jc w:val="both"/>
        <w:rPr>
          <w:rFonts w:ascii="TeXGyreSchola" w:hAnsi="TeXGyreSchola"/>
        </w:rPr>
      </w:pPr>
      <w:proofErr w:type="gramStart"/>
      <w:r>
        <w:rPr>
          <w:rFonts w:ascii="Georgia" w:hAnsi="Georgia"/>
          <w:i/>
        </w:rPr>
        <w:t xml:space="preserve">Marketing  </w:t>
      </w:r>
      <w:r>
        <w:rPr>
          <w:rFonts w:ascii="TeXGyreSchola" w:hAnsi="TeXGyreSchola"/>
          <w:color w:val="1A1A1A"/>
        </w:rPr>
        <w:t>There</w:t>
      </w:r>
      <w:proofErr w:type="gramEnd"/>
      <w:r>
        <w:rPr>
          <w:rFonts w:ascii="TeXGyreSchola" w:hAnsi="TeXGyreSchola"/>
          <w:color w:val="1A1A1A"/>
        </w:rPr>
        <w:t xml:space="preserve"> is a popular network insight that any two people are related to each other through at most seven degrees of links. Organizations can use </w:t>
      </w:r>
      <w:r>
        <w:rPr>
          <w:rFonts w:ascii="TeXGyreSchola" w:hAnsi="TeXGyreSchola"/>
          <w:color w:val="1A1A1A"/>
          <w:spacing w:val="-3"/>
        </w:rPr>
        <w:t xml:space="preserve">this </w:t>
      </w:r>
      <w:r>
        <w:rPr>
          <w:rFonts w:ascii="TeXGyreSchola" w:hAnsi="TeXGyreSchola"/>
          <w:color w:val="1A1A1A"/>
        </w:rPr>
        <w:t>insight</w:t>
      </w:r>
      <w:r>
        <w:rPr>
          <w:rFonts w:ascii="TeXGyreSchola" w:hAnsi="TeXGyreSchola"/>
          <w:color w:val="1A1A1A"/>
          <w:spacing w:val="-4"/>
        </w:rPr>
        <w:t xml:space="preserve"> </w:t>
      </w:r>
      <w:r>
        <w:rPr>
          <w:rFonts w:ascii="TeXGyreSchola" w:hAnsi="TeXGyreSchola"/>
          <w:color w:val="1A1A1A"/>
        </w:rPr>
        <w:t>to</w:t>
      </w:r>
      <w:r>
        <w:rPr>
          <w:rFonts w:ascii="TeXGyreSchola" w:hAnsi="TeXGyreSchola"/>
          <w:color w:val="1A1A1A"/>
          <w:spacing w:val="-4"/>
        </w:rPr>
        <w:t xml:space="preserve"> </w:t>
      </w:r>
      <w:r>
        <w:rPr>
          <w:rFonts w:ascii="TeXGyreSchola" w:hAnsi="TeXGyreSchola"/>
          <w:color w:val="1A1A1A"/>
        </w:rPr>
        <w:t>reach</w:t>
      </w:r>
      <w:r>
        <w:rPr>
          <w:rFonts w:ascii="TeXGyreSchola" w:hAnsi="TeXGyreSchola"/>
          <w:color w:val="1A1A1A"/>
          <w:spacing w:val="-4"/>
        </w:rPr>
        <w:t xml:space="preserve"> </w:t>
      </w:r>
      <w:r>
        <w:rPr>
          <w:rFonts w:ascii="TeXGyreSchola" w:hAnsi="TeXGyreSchola"/>
          <w:color w:val="1A1A1A"/>
        </w:rPr>
        <w:t>out</w:t>
      </w:r>
      <w:r>
        <w:rPr>
          <w:rFonts w:ascii="TeXGyreSchola" w:hAnsi="TeXGyreSchola"/>
          <w:color w:val="1A1A1A"/>
          <w:spacing w:val="-4"/>
        </w:rPr>
        <w:t xml:space="preserve"> </w:t>
      </w:r>
      <w:r>
        <w:rPr>
          <w:rFonts w:ascii="TeXGyreSchola" w:hAnsi="TeXGyreSchola"/>
          <w:color w:val="1A1A1A"/>
        </w:rPr>
        <w:t>with</w:t>
      </w:r>
      <w:r>
        <w:rPr>
          <w:rFonts w:ascii="TeXGyreSchola" w:hAnsi="TeXGyreSchola"/>
          <w:color w:val="1A1A1A"/>
          <w:spacing w:val="-4"/>
        </w:rPr>
        <w:t xml:space="preserve"> </w:t>
      </w:r>
      <w:r>
        <w:rPr>
          <w:rFonts w:ascii="TeXGyreSchola" w:hAnsi="TeXGyreSchola"/>
          <w:color w:val="1A1A1A"/>
        </w:rPr>
        <w:t>their</w:t>
      </w:r>
      <w:r>
        <w:rPr>
          <w:rFonts w:ascii="TeXGyreSchola" w:hAnsi="TeXGyreSchola"/>
          <w:color w:val="1A1A1A"/>
          <w:spacing w:val="-4"/>
        </w:rPr>
        <w:t xml:space="preserve"> </w:t>
      </w:r>
      <w:r>
        <w:rPr>
          <w:rFonts w:ascii="TeXGyreSchola" w:hAnsi="TeXGyreSchola"/>
          <w:color w:val="1A1A1A"/>
        </w:rPr>
        <w:t>message</w:t>
      </w:r>
      <w:r>
        <w:rPr>
          <w:rFonts w:ascii="TeXGyreSchola" w:hAnsi="TeXGyreSchola"/>
          <w:color w:val="1A1A1A"/>
          <w:spacing w:val="-4"/>
        </w:rPr>
        <w:t xml:space="preserve"> </w:t>
      </w:r>
      <w:r>
        <w:rPr>
          <w:rFonts w:ascii="TeXGyreSchola" w:hAnsi="TeXGyreSchola"/>
          <w:color w:val="1A1A1A"/>
        </w:rPr>
        <w:t>to</w:t>
      </w:r>
      <w:r>
        <w:rPr>
          <w:rFonts w:ascii="TeXGyreSchola" w:hAnsi="TeXGyreSchola"/>
          <w:color w:val="1A1A1A"/>
          <w:spacing w:val="-4"/>
        </w:rPr>
        <w:t xml:space="preserve"> </w:t>
      </w:r>
      <w:proofErr w:type="gramStart"/>
      <w:r w:rsidR="00E8731D">
        <w:rPr>
          <w:rFonts w:ascii="TeXGyreSchola" w:hAnsi="TeXGyreSchola"/>
          <w:color w:val="1A1A1A"/>
          <w:spacing w:val="-4"/>
        </w:rPr>
        <w:t xml:space="preserve">a </w:t>
      </w:r>
      <w:r>
        <w:rPr>
          <w:rFonts w:ascii="TeXGyreSchola" w:hAnsi="TeXGyreSchola"/>
          <w:color w:val="1A1A1A"/>
        </w:rPr>
        <w:t>large</w:t>
      </w:r>
      <w:r>
        <w:rPr>
          <w:rFonts w:ascii="TeXGyreSchola" w:hAnsi="TeXGyreSchola"/>
          <w:color w:val="1A1A1A"/>
          <w:spacing w:val="-4"/>
        </w:rPr>
        <w:t xml:space="preserve"> </w:t>
      </w:r>
      <w:r>
        <w:rPr>
          <w:rFonts w:ascii="TeXGyreSchola" w:hAnsi="TeXGyreSchola"/>
          <w:color w:val="1A1A1A"/>
        </w:rPr>
        <w:t>number</w:t>
      </w:r>
      <w:r>
        <w:rPr>
          <w:rFonts w:ascii="TeXGyreSchola" w:hAnsi="TeXGyreSchola"/>
          <w:color w:val="1A1A1A"/>
          <w:spacing w:val="-4"/>
        </w:rPr>
        <w:t xml:space="preserve"> </w:t>
      </w:r>
      <w:r>
        <w:rPr>
          <w:rFonts w:ascii="TeXGyreSchola" w:hAnsi="TeXGyreSchola"/>
          <w:color w:val="1A1A1A"/>
        </w:rPr>
        <w:t>of</w:t>
      </w:r>
      <w:proofErr w:type="gramEnd"/>
      <w:r>
        <w:rPr>
          <w:rFonts w:ascii="TeXGyreSchola" w:hAnsi="TeXGyreSchola"/>
          <w:color w:val="1A1A1A"/>
          <w:spacing w:val="-4"/>
        </w:rPr>
        <w:t xml:space="preserve"> </w:t>
      </w:r>
      <w:r>
        <w:rPr>
          <w:rFonts w:ascii="TeXGyreSchola" w:hAnsi="TeXGyreSchola"/>
          <w:color w:val="1A1A1A"/>
        </w:rPr>
        <w:t>people</w:t>
      </w:r>
      <w:r>
        <w:rPr>
          <w:rFonts w:ascii="TeXGyreSchola" w:hAnsi="TeXGyreSchola"/>
          <w:color w:val="1A1A1A"/>
          <w:spacing w:val="-4"/>
        </w:rPr>
        <w:t xml:space="preserve"> </w:t>
      </w:r>
      <w:r>
        <w:rPr>
          <w:rFonts w:ascii="TeXGyreSchola" w:hAnsi="TeXGyreSchola"/>
          <w:color w:val="1A1A1A"/>
        </w:rPr>
        <w:t>and</w:t>
      </w:r>
      <w:r>
        <w:rPr>
          <w:rFonts w:ascii="TeXGyreSchola" w:hAnsi="TeXGyreSchola"/>
          <w:color w:val="1A1A1A"/>
          <w:spacing w:val="-4"/>
        </w:rPr>
        <w:t xml:space="preserve"> </w:t>
      </w:r>
      <w:r>
        <w:rPr>
          <w:rFonts w:ascii="TeXGyreSchola" w:hAnsi="TeXGyreSchola"/>
          <w:color w:val="1A1A1A"/>
        </w:rPr>
        <w:t>also</w:t>
      </w:r>
      <w:r>
        <w:rPr>
          <w:rFonts w:ascii="TeXGyreSchola" w:hAnsi="TeXGyreSchola"/>
          <w:color w:val="1A1A1A"/>
          <w:spacing w:val="-4"/>
        </w:rPr>
        <w:t xml:space="preserve"> </w:t>
      </w:r>
      <w:r>
        <w:rPr>
          <w:rFonts w:ascii="TeXGyreSchola" w:hAnsi="TeXGyreSchola"/>
          <w:color w:val="1A1A1A"/>
        </w:rPr>
        <w:t>to</w:t>
      </w:r>
      <w:r>
        <w:rPr>
          <w:rFonts w:ascii="TeXGyreSchola" w:hAnsi="TeXGyreSchola"/>
          <w:color w:val="1A1A1A"/>
          <w:spacing w:val="-4"/>
        </w:rPr>
        <w:t xml:space="preserve"> </w:t>
      </w:r>
      <w:r>
        <w:rPr>
          <w:rFonts w:ascii="TeXGyreSchola" w:hAnsi="TeXGyreSchola"/>
          <w:color w:val="1A1A1A"/>
        </w:rPr>
        <w:t>listen</w:t>
      </w:r>
      <w:r>
        <w:rPr>
          <w:rFonts w:ascii="TeXGyreSchola" w:hAnsi="TeXGyreSchola"/>
          <w:color w:val="1A1A1A"/>
          <w:spacing w:val="-6"/>
        </w:rPr>
        <w:t xml:space="preserve"> </w:t>
      </w:r>
      <w:r>
        <w:rPr>
          <w:rFonts w:ascii="TeXGyreSchola" w:hAnsi="TeXGyreSchola"/>
          <w:color w:val="1A1A1A"/>
        </w:rPr>
        <w:t>actively</w:t>
      </w:r>
      <w:r>
        <w:rPr>
          <w:rFonts w:ascii="TeXGyreSchola" w:hAnsi="TeXGyreSchola"/>
          <w:color w:val="1A1A1A"/>
          <w:spacing w:val="-5"/>
        </w:rPr>
        <w:t xml:space="preserve"> </w:t>
      </w:r>
      <w:r>
        <w:rPr>
          <w:rFonts w:ascii="TeXGyreSchola" w:hAnsi="TeXGyreSchola"/>
          <w:color w:val="1A1A1A"/>
        </w:rPr>
        <w:t>to</w:t>
      </w:r>
      <w:r>
        <w:rPr>
          <w:rFonts w:ascii="TeXGyreSchola" w:hAnsi="TeXGyreSchola"/>
          <w:color w:val="1A1A1A"/>
          <w:spacing w:val="-5"/>
        </w:rPr>
        <w:t xml:space="preserve"> </w:t>
      </w:r>
      <w:r>
        <w:rPr>
          <w:rFonts w:ascii="TeXGyreSchola" w:hAnsi="TeXGyreSchola"/>
          <w:color w:val="1A1A1A"/>
        </w:rPr>
        <w:t>opinion</w:t>
      </w:r>
      <w:r>
        <w:rPr>
          <w:rFonts w:ascii="TeXGyreSchola" w:hAnsi="TeXGyreSchola"/>
          <w:color w:val="1A1A1A"/>
          <w:spacing w:val="-6"/>
        </w:rPr>
        <w:t xml:space="preserve"> </w:t>
      </w:r>
      <w:r>
        <w:rPr>
          <w:rFonts w:ascii="TeXGyreSchola" w:hAnsi="TeXGyreSchola"/>
          <w:color w:val="1A1A1A"/>
        </w:rPr>
        <w:t>leaders</w:t>
      </w:r>
      <w:r>
        <w:rPr>
          <w:rFonts w:ascii="TeXGyreSchola" w:hAnsi="TeXGyreSchola"/>
          <w:color w:val="1A1A1A"/>
          <w:spacing w:val="-5"/>
        </w:rPr>
        <w:t xml:space="preserve"> </w:t>
      </w:r>
      <w:r>
        <w:rPr>
          <w:rFonts w:ascii="TeXGyreSchola" w:hAnsi="TeXGyreSchola"/>
          <w:color w:val="1A1A1A"/>
        </w:rPr>
        <w:t>as</w:t>
      </w:r>
      <w:r>
        <w:rPr>
          <w:rFonts w:ascii="TeXGyreSchola" w:hAnsi="TeXGyreSchola"/>
          <w:color w:val="1A1A1A"/>
          <w:spacing w:val="-5"/>
        </w:rPr>
        <w:t xml:space="preserve"> </w:t>
      </w:r>
      <w:r>
        <w:rPr>
          <w:rFonts w:ascii="TeXGyreSchola" w:hAnsi="TeXGyreSchola"/>
          <w:color w:val="1A1A1A"/>
        </w:rPr>
        <w:t>ways</w:t>
      </w:r>
      <w:r>
        <w:rPr>
          <w:rFonts w:ascii="TeXGyreSchola" w:hAnsi="TeXGyreSchola"/>
          <w:color w:val="1A1A1A"/>
          <w:spacing w:val="-6"/>
        </w:rPr>
        <w:t xml:space="preserve"> </w:t>
      </w:r>
      <w:r>
        <w:rPr>
          <w:rFonts w:ascii="TeXGyreSchola" w:hAnsi="TeXGyreSchola"/>
          <w:color w:val="1A1A1A"/>
        </w:rPr>
        <w:t>to</w:t>
      </w:r>
      <w:r>
        <w:rPr>
          <w:rFonts w:ascii="TeXGyreSchola" w:hAnsi="TeXGyreSchola"/>
          <w:color w:val="1A1A1A"/>
          <w:spacing w:val="-5"/>
        </w:rPr>
        <w:t xml:space="preserve"> </w:t>
      </w:r>
      <w:r>
        <w:rPr>
          <w:rFonts w:ascii="TeXGyreSchola" w:hAnsi="TeXGyreSchola"/>
          <w:color w:val="1A1A1A"/>
        </w:rPr>
        <w:t>understand</w:t>
      </w:r>
      <w:r>
        <w:rPr>
          <w:rFonts w:ascii="TeXGyreSchola" w:hAnsi="TeXGyreSchola"/>
          <w:color w:val="1A1A1A"/>
          <w:spacing w:val="-5"/>
        </w:rPr>
        <w:t xml:space="preserve"> </w:t>
      </w:r>
      <w:r>
        <w:rPr>
          <w:rFonts w:ascii="TeXGyreSchola" w:hAnsi="TeXGyreSchola"/>
          <w:color w:val="1A1A1A"/>
        </w:rPr>
        <w:t>their</w:t>
      </w:r>
      <w:r>
        <w:rPr>
          <w:rFonts w:ascii="TeXGyreSchola" w:hAnsi="TeXGyreSchola"/>
          <w:color w:val="1A1A1A"/>
          <w:spacing w:val="-6"/>
        </w:rPr>
        <w:t xml:space="preserve"> </w:t>
      </w:r>
      <w:r>
        <w:rPr>
          <w:rFonts w:ascii="TeXGyreSchola" w:hAnsi="TeXGyreSchola"/>
          <w:color w:val="1A1A1A"/>
        </w:rPr>
        <w:t>customers’</w:t>
      </w:r>
      <w:r>
        <w:rPr>
          <w:rFonts w:ascii="TeXGyreSchola" w:hAnsi="TeXGyreSchola"/>
          <w:color w:val="1A1A1A"/>
          <w:spacing w:val="-5"/>
        </w:rPr>
        <w:t xml:space="preserve"> </w:t>
      </w:r>
      <w:r>
        <w:rPr>
          <w:rFonts w:ascii="TeXGyreSchola" w:hAnsi="TeXGyreSchola"/>
          <w:color w:val="1A1A1A"/>
        </w:rPr>
        <w:t>needs</w:t>
      </w:r>
      <w:r>
        <w:rPr>
          <w:rFonts w:ascii="TeXGyreSchola" w:hAnsi="TeXGyreSchola"/>
          <w:color w:val="1A1A1A"/>
          <w:spacing w:val="-5"/>
        </w:rPr>
        <w:t xml:space="preserve"> </w:t>
      </w:r>
      <w:r>
        <w:rPr>
          <w:rFonts w:ascii="TeXGyreSchola" w:hAnsi="TeXGyreSchola"/>
          <w:color w:val="1A1A1A"/>
        </w:rPr>
        <w:t>and behaviors.</w:t>
      </w:r>
      <w:r>
        <w:rPr>
          <w:rFonts w:ascii="TeXGyreSchola" w:hAnsi="TeXGyreSchola"/>
          <w:color w:val="1A1A1A"/>
          <w:spacing w:val="9"/>
        </w:rPr>
        <w:t xml:space="preserve"> </w:t>
      </w:r>
      <w:r>
        <w:rPr>
          <w:rFonts w:ascii="TeXGyreSchola" w:hAnsi="TeXGyreSchola"/>
          <w:color w:val="1A1A1A"/>
        </w:rPr>
        <w:t>Politicians</w:t>
      </w:r>
      <w:r>
        <w:rPr>
          <w:rFonts w:ascii="TeXGyreSchola" w:hAnsi="TeXGyreSchola"/>
          <w:color w:val="1A1A1A"/>
          <w:spacing w:val="9"/>
        </w:rPr>
        <w:t xml:space="preserve"> </w:t>
      </w:r>
      <w:r>
        <w:rPr>
          <w:rFonts w:ascii="TeXGyreSchola" w:hAnsi="TeXGyreSchola"/>
          <w:color w:val="1A1A1A"/>
        </w:rPr>
        <w:t>can</w:t>
      </w:r>
      <w:r>
        <w:rPr>
          <w:rFonts w:ascii="TeXGyreSchola" w:hAnsi="TeXGyreSchola"/>
          <w:color w:val="1A1A1A"/>
          <w:spacing w:val="9"/>
        </w:rPr>
        <w:t xml:space="preserve"> </w:t>
      </w:r>
      <w:r>
        <w:rPr>
          <w:rFonts w:ascii="TeXGyreSchola" w:hAnsi="TeXGyreSchola"/>
          <w:color w:val="1A1A1A"/>
        </w:rPr>
        <w:t>reach</w:t>
      </w:r>
      <w:r>
        <w:rPr>
          <w:rFonts w:ascii="TeXGyreSchola" w:hAnsi="TeXGyreSchola"/>
          <w:color w:val="1A1A1A"/>
          <w:spacing w:val="10"/>
        </w:rPr>
        <w:t xml:space="preserve"> </w:t>
      </w:r>
      <w:r>
        <w:rPr>
          <w:rFonts w:ascii="TeXGyreSchola" w:hAnsi="TeXGyreSchola"/>
          <w:color w:val="1A1A1A"/>
        </w:rPr>
        <w:t>out</w:t>
      </w:r>
      <w:r>
        <w:rPr>
          <w:rFonts w:ascii="TeXGyreSchola" w:hAnsi="TeXGyreSchola"/>
          <w:color w:val="1A1A1A"/>
          <w:spacing w:val="9"/>
        </w:rPr>
        <w:t xml:space="preserve"> </w:t>
      </w:r>
      <w:r>
        <w:rPr>
          <w:rFonts w:ascii="TeXGyreSchola" w:hAnsi="TeXGyreSchola"/>
          <w:color w:val="1A1A1A"/>
        </w:rPr>
        <w:t>to</w:t>
      </w:r>
      <w:r>
        <w:rPr>
          <w:rFonts w:ascii="TeXGyreSchola" w:hAnsi="TeXGyreSchola"/>
          <w:color w:val="1A1A1A"/>
          <w:spacing w:val="9"/>
        </w:rPr>
        <w:t xml:space="preserve"> </w:t>
      </w:r>
      <w:r>
        <w:rPr>
          <w:rFonts w:ascii="TeXGyreSchola" w:hAnsi="TeXGyreSchola"/>
          <w:color w:val="1A1A1A"/>
        </w:rPr>
        <w:t>opinion</w:t>
      </w:r>
      <w:r>
        <w:rPr>
          <w:rFonts w:ascii="TeXGyreSchola" w:hAnsi="TeXGyreSchola"/>
          <w:color w:val="1A1A1A"/>
          <w:spacing w:val="10"/>
        </w:rPr>
        <w:t xml:space="preserve"> </w:t>
      </w:r>
      <w:r>
        <w:rPr>
          <w:rFonts w:ascii="TeXGyreSchola" w:hAnsi="TeXGyreSchola"/>
          <w:color w:val="1A1A1A"/>
        </w:rPr>
        <w:t>leaders</w:t>
      </w:r>
      <w:r>
        <w:rPr>
          <w:rFonts w:ascii="TeXGyreSchola" w:hAnsi="TeXGyreSchola"/>
          <w:color w:val="1A1A1A"/>
          <w:spacing w:val="9"/>
        </w:rPr>
        <w:t xml:space="preserve"> </w:t>
      </w:r>
      <w:r>
        <w:rPr>
          <w:rFonts w:ascii="TeXGyreSchola" w:hAnsi="TeXGyreSchola"/>
          <w:color w:val="1A1A1A"/>
        </w:rPr>
        <w:t>to</w:t>
      </w:r>
      <w:r>
        <w:rPr>
          <w:rFonts w:ascii="TeXGyreSchola" w:hAnsi="TeXGyreSchola"/>
          <w:color w:val="1A1A1A"/>
          <w:spacing w:val="9"/>
        </w:rPr>
        <w:t xml:space="preserve"> </w:t>
      </w:r>
      <w:r>
        <w:rPr>
          <w:rFonts w:ascii="TeXGyreSchola" w:hAnsi="TeXGyreSchola"/>
          <w:color w:val="1A1A1A"/>
        </w:rPr>
        <w:t>get</w:t>
      </w:r>
      <w:r>
        <w:rPr>
          <w:rFonts w:ascii="TeXGyreSchola" w:hAnsi="TeXGyreSchola"/>
          <w:color w:val="1A1A1A"/>
          <w:spacing w:val="9"/>
        </w:rPr>
        <w:t xml:space="preserve"> </w:t>
      </w:r>
      <w:r>
        <w:rPr>
          <w:rFonts w:ascii="TeXGyreSchola" w:hAnsi="TeXGyreSchola"/>
          <w:color w:val="1A1A1A"/>
        </w:rPr>
        <w:t>their</w:t>
      </w:r>
      <w:r>
        <w:rPr>
          <w:rFonts w:ascii="TeXGyreSchola" w:hAnsi="TeXGyreSchola"/>
          <w:color w:val="1A1A1A"/>
          <w:spacing w:val="10"/>
        </w:rPr>
        <w:t xml:space="preserve"> </w:t>
      </w:r>
      <w:r>
        <w:rPr>
          <w:rFonts w:ascii="TeXGyreSchola" w:hAnsi="TeXGyreSchola"/>
          <w:color w:val="1A1A1A"/>
        </w:rPr>
        <w:t>message</w:t>
      </w:r>
      <w:r>
        <w:rPr>
          <w:rFonts w:ascii="TeXGyreSchola" w:hAnsi="TeXGyreSchola"/>
          <w:color w:val="1A1A1A"/>
          <w:spacing w:val="9"/>
        </w:rPr>
        <w:t xml:space="preserve"> </w:t>
      </w:r>
      <w:r>
        <w:rPr>
          <w:rFonts w:ascii="TeXGyreSchola" w:hAnsi="TeXGyreSchola"/>
          <w:color w:val="1A1A1A"/>
          <w:spacing w:val="-4"/>
        </w:rPr>
        <w:t>out.</w:t>
      </w:r>
    </w:p>
    <w:p w14:paraId="4C6617EF" w14:textId="3D20F280" w:rsidR="00222E0A" w:rsidRDefault="00222E0A" w:rsidP="00222E0A">
      <w:pPr>
        <w:pStyle w:val="BodyText"/>
        <w:spacing w:before="166" w:line="204" w:lineRule="auto"/>
        <w:ind w:left="1183" w:right="1181"/>
        <w:jc w:val="both"/>
        <w:rPr>
          <w:rFonts w:ascii="TeXGyreSchola"/>
        </w:rPr>
      </w:pPr>
      <w:proofErr w:type="gramStart"/>
      <w:r>
        <w:rPr>
          <w:rFonts w:ascii="Georgia"/>
          <w:i/>
        </w:rPr>
        <w:t>Public  Health</w:t>
      </w:r>
      <w:proofErr w:type="gramEnd"/>
      <w:r>
        <w:rPr>
          <w:rFonts w:ascii="Georgia"/>
          <w:i/>
        </w:rPr>
        <w:t xml:space="preserve">   </w:t>
      </w:r>
      <w:r>
        <w:rPr>
          <w:rFonts w:ascii="TeXGyreSchola"/>
          <w:color w:val="1A1A1A"/>
        </w:rPr>
        <w:t>Awareness of networks can help identify the paths that certain diseases take to spread. Public health professionals can isolate and contain diseases before they expand to other</w:t>
      </w:r>
      <w:r>
        <w:rPr>
          <w:rFonts w:ascii="TeXGyreSchola"/>
          <w:color w:val="1A1A1A"/>
          <w:spacing w:val="10"/>
        </w:rPr>
        <w:t xml:space="preserve"> </w:t>
      </w:r>
      <w:r>
        <w:rPr>
          <w:rFonts w:ascii="TeXGyreSchola"/>
          <w:color w:val="1A1A1A"/>
        </w:rPr>
        <w:t>networks.</w:t>
      </w:r>
    </w:p>
    <w:p w14:paraId="03B117A6" w14:textId="77777777" w:rsidR="00222E0A" w:rsidRDefault="00222E0A" w:rsidP="00222E0A">
      <w:pPr>
        <w:pStyle w:val="BodyText"/>
        <w:spacing w:before="10"/>
        <w:rPr>
          <w:rFonts w:ascii="TeXGyreSchola"/>
          <w:sz w:val="24"/>
        </w:rPr>
      </w:pPr>
    </w:p>
    <w:p w14:paraId="3BE4FD64" w14:textId="77777777" w:rsidR="00222E0A" w:rsidRDefault="00222E0A" w:rsidP="00222E0A">
      <w:pPr>
        <w:pStyle w:val="Heading3"/>
      </w:pPr>
      <w:r>
        <w:rPr>
          <w:w w:val="125"/>
        </w:rPr>
        <w:t>Network Topologies</w:t>
      </w:r>
    </w:p>
    <w:p w14:paraId="5AD9C71C" w14:textId="77777777" w:rsidR="00222E0A" w:rsidRDefault="00222E0A" w:rsidP="00222E0A">
      <w:pPr>
        <w:pStyle w:val="BodyText"/>
        <w:spacing w:before="152" w:line="204" w:lineRule="auto"/>
        <w:ind w:left="1183" w:right="1181"/>
        <w:jc w:val="both"/>
        <w:rPr>
          <w:rFonts w:ascii="TeXGyreSchola" w:hAnsi="TeXGyreSchola"/>
        </w:rPr>
      </w:pPr>
      <w:r>
        <w:rPr>
          <w:rFonts w:ascii="TeXGyreSchola" w:hAnsi="TeXGyreSchola"/>
        </w:rPr>
        <w:t>There are two primary types of network topologies – ring-type and hub-spoke topologies. Each of the topologies has different characteristics and benefits.</w:t>
      </w:r>
    </w:p>
    <w:p w14:paraId="6FB85895" w14:textId="6E9EAD57" w:rsidR="00222E0A" w:rsidRDefault="00222E0A" w:rsidP="00222E0A">
      <w:pPr>
        <w:pStyle w:val="BodyText"/>
        <w:spacing w:before="182" w:line="204" w:lineRule="auto"/>
        <w:ind w:left="1183" w:right="1180"/>
        <w:jc w:val="both"/>
        <w:rPr>
          <w:rFonts w:ascii="TeXGyreSchola"/>
        </w:rPr>
      </w:pPr>
      <w:r>
        <w:rPr>
          <w:rFonts w:ascii="TeXGyreSchola"/>
          <w:color w:val="1A1A1A"/>
        </w:rPr>
        <w:t xml:space="preserve">In the ring network, nodes typically connect to their adjacent nodes in the </w:t>
      </w:r>
      <w:r>
        <w:rPr>
          <w:rFonts w:ascii="TeXGyreSchola"/>
          <w:color w:val="1A1A1A"/>
          <w:spacing w:val="-3"/>
        </w:rPr>
        <w:t>net</w:t>
      </w:r>
      <w:r>
        <w:rPr>
          <w:rFonts w:ascii="TeXGyreSchola"/>
          <w:color w:val="1A1A1A"/>
        </w:rPr>
        <w:t xml:space="preserve">work. Potentially all nodes can be connected. A ring network could be dense where every node has a direct connection with practically every </w:t>
      </w:r>
      <w:r>
        <w:rPr>
          <w:rFonts w:ascii="TeXGyreSchola"/>
          <w:color w:val="1A1A1A"/>
          <w:spacing w:val="-3"/>
        </w:rPr>
        <w:t>node.</w:t>
      </w:r>
      <w:r>
        <w:rPr>
          <w:rFonts w:ascii="TeXGyreSchola"/>
          <w:color w:val="1A1A1A"/>
          <w:spacing w:val="55"/>
        </w:rPr>
        <w:t xml:space="preserve"> </w:t>
      </w:r>
      <w:r>
        <w:rPr>
          <w:rFonts w:ascii="TeXGyreSchola"/>
          <w:color w:val="1A1A1A"/>
        </w:rPr>
        <w:t xml:space="preserve">Or it could be sparse where every node connects to a small subset of the nodes. The number of connections needed to reach from one node to another could </w:t>
      </w:r>
      <w:r>
        <w:rPr>
          <w:rFonts w:ascii="TeXGyreSchola"/>
          <w:color w:val="1A1A1A"/>
          <w:spacing w:val="-4"/>
        </w:rPr>
        <w:t xml:space="preserve">vary </w:t>
      </w:r>
      <w:r>
        <w:rPr>
          <w:rFonts w:ascii="TeXGyreSchola"/>
          <w:color w:val="1A1A1A"/>
        </w:rPr>
        <w:t xml:space="preserve">tremendously. A dense network, with more connections, will allow many </w:t>
      </w:r>
      <w:r>
        <w:rPr>
          <w:rFonts w:ascii="TeXGyreSchola"/>
          <w:color w:val="1A1A1A"/>
          <w:spacing w:val="-3"/>
        </w:rPr>
        <w:t>direct</w:t>
      </w:r>
      <w:r>
        <w:rPr>
          <w:rFonts w:ascii="TeXGyreSchola"/>
          <w:color w:val="1A1A1A"/>
          <w:spacing w:val="55"/>
        </w:rPr>
        <w:t xml:space="preserve"> </w:t>
      </w:r>
      <w:r>
        <w:rPr>
          <w:rFonts w:ascii="TeXGyreSchola"/>
          <w:color w:val="1A1A1A"/>
        </w:rPr>
        <w:t xml:space="preserve">connections between pairs of nodes. In a sparse network, one may need to </w:t>
      </w:r>
      <w:r>
        <w:rPr>
          <w:rFonts w:ascii="TeXGyreSchola"/>
          <w:color w:val="1A1A1A"/>
          <w:spacing w:val="-3"/>
        </w:rPr>
        <w:t>tra</w:t>
      </w:r>
      <w:r>
        <w:rPr>
          <w:rFonts w:ascii="TeXGyreSchola"/>
          <w:color w:val="1A1A1A"/>
        </w:rPr>
        <w:t>verse</w:t>
      </w:r>
      <w:r>
        <w:rPr>
          <w:rFonts w:ascii="TeXGyreSchola"/>
          <w:color w:val="1A1A1A"/>
          <w:spacing w:val="-13"/>
        </w:rPr>
        <w:t xml:space="preserve"> </w:t>
      </w:r>
      <w:r>
        <w:rPr>
          <w:rFonts w:ascii="TeXGyreSchola"/>
          <w:color w:val="1A1A1A"/>
        </w:rPr>
        <w:t>many</w:t>
      </w:r>
      <w:r>
        <w:rPr>
          <w:rFonts w:ascii="TeXGyreSchola"/>
          <w:color w:val="1A1A1A"/>
          <w:spacing w:val="-12"/>
        </w:rPr>
        <w:t xml:space="preserve"> </w:t>
      </w:r>
      <w:r>
        <w:rPr>
          <w:rFonts w:ascii="TeXGyreSchola"/>
          <w:color w:val="1A1A1A"/>
        </w:rPr>
        <w:t>connections</w:t>
      </w:r>
      <w:r>
        <w:rPr>
          <w:rFonts w:ascii="TeXGyreSchola"/>
          <w:color w:val="1A1A1A"/>
          <w:spacing w:val="-13"/>
        </w:rPr>
        <w:t xml:space="preserve"> </w:t>
      </w:r>
      <w:r>
        <w:rPr>
          <w:rFonts w:ascii="TeXGyreSchola"/>
          <w:color w:val="1A1A1A"/>
        </w:rPr>
        <w:t>to</w:t>
      </w:r>
      <w:r>
        <w:rPr>
          <w:rFonts w:ascii="TeXGyreSchola"/>
          <w:color w:val="1A1A1A"/>
          <w:spacing w:val="-12"/>
        </w:rPr>
        <w:t xml:space="preserve"> </w:t>
      </w:r>
      <w:r>
        <w:rPr>
          <w:rFonts w:ascii="TeXGyreSchola"/>
          <w:color w:val="1A1A1A"/>
        </w:rPr>
        <w:t>reach</w:t>
      </w:r>
      <w:r>
        <w:rPr>
          <w:rFonts w:ascii="TeXGyreSchola"/>
          <w:color w:val="1A1A1A"/>
          <w:spacing w:val="-13"/>
        </w:rPr>
        <w:t xml:space="preserve"> </w:t>
      </w:r>
      <w:r>
        <w:rPr>
          <w:rFonts w:ascii="TeXGyreSchola"/>
          <w:color w:val="1A1A1A"/>
        </w:rPr>
        <w:t>the</w:t>
      </w:r>
      <w:r>
        <w:rPr>
          <w:rFonts w:ascii="TeXGyreSchola"/>
          <w:color w:val="1A1A1A"/>
          <w:spacing w:val="-12"/>
        </w:rPr>
        <w:t xml:space="preserve"> </w:t>
      </w:r>
      <w:r>
        <w:rPr>
          <w:rFonts w:ascii="TeXGyreSchola"/>
          <w:color w:val="1A1A1A"/>
        </w:rPr>
        <w:t>desired</w:t>
      </w:r>
      <w:r>
        <w:rPr>
          <w:rFonts w:ascii="TeXGyreSchola"/>
          <w:color w:val="1A1A1A"/>
          <w:spacing w:val="-13"/>
        </w:rPr>
        <w:t xml:space="preserve"> </w:t>
      </w:r>
      <w:r>
        <w:rPr>
          <w:rFonts w:ascii="TeXGyreSchola"/>
          <w:color w:val="1A1A1A"/>
        </w:rPr>
        <w:t>destination.</w:t>
      </w:r>
      <w:r>
        <w:rPr>
          <w:rFonts w:ascii="TeXGyreSchola"/>
          <w:color w:val="1A1A1A"/>
          <w:spacing w:val="-12"/>
        </w:rPr>
        <w:t xml:space="preserve"> </w:t>
      </w:r>
      <w:r>
        <w:rPr>
          <w:rFonts w:ascii="TeXGyreSchola"/>
          <w:color w:val="1A1A1A"/>
        </w:rPr>
        <w:t>A</w:t>
      </w:r>
      <w:r>
        <w:rPr>
          <w:rFonts w:ascii="TeXGyreSchola"/>
          <w:color w:val="1A1A1A"/>
          <w:spacing w:val="-13"/>
        </w:rPr>
        <w:t xml:space="preserve"> </w:t>
      </w:r>
      <w:r>
        <w:rPr>
          <w:rFonts w:ascii="TeXGyreSchola"/>
          <w:color w:val="1A1A1A"/>
        </w:rPr>
        <w:t>peer-to-peer</w:t>
      </w:r>
      <w:r>
        <w:rPr>
          <w:rFonts w:ascii="TeXGyreSchola"/>
          <w:color w:val="1A1A1A"/>
          <w:spacing w:val="-12"/>
        </w:rPr>
        <w:t xml:space="preserve"> </w:t>
      </w:r>
      <w:r>
        <w:rPr>
          <w:rFonts w:ascii="TeXGyreSchola"/>
          <w:color w:val="1A1A1A"/>
        </w:rPr>
        <w:t>email</w:t>
      </w:r>
      <w:r>
        <w:rPr>
          <w:rFonts w:ascii="TeXGyreSchola"/>
          <w:color w:val="1A1A1A"/>
          <w:spacing w:val="-12"/>
        </w:rPr>
        <w:t xml:space="preserve"> </w:t>
      </w:r>
      <w:r>
        <w:rPr>
          <w:rFonts w:ascii="TeXGyreSchola"/>
          <w:color w:val="1A1A1A"/>
        </w:rPr>
        <w:t>(or messaging) network is an example o</w:t>
      </w:r>
      <w:r w:rsidR="00E8731D">
        <w:rPr>
          <w:rFonts w:ascii="TeXGyreSchola"/>
          <w:color w:val="1A1A1A"/>
        </w:rPr>
        <w:t>f</w:t>
      </w:r>
      <w:r>
        <w:rPr>
          <w:rFonts w:ascii="TeXGyreSchola"/>
          <w:color w:val="1A1A1A"/>
        </w:rPr>
        <w:t xml:space="preserve"> the ring model, as anyone can potentially directly connect with anyone else. In practice</w:t>
      </w:r>
      <w:r w:rsidR="00E8731D">
        <w:rPr>
          <w:rFonts w:ascii="TeXGyreSchola"/>
          <w:color w:val="1A1A1A"/>
        </w:rPr>
        <w:t>,</w:t>
      </w:r>
      <w:r>
        <w:rPr>
          <w:rFonts w:ascii="TeXGyreSchola"/>
          <w:color w:val="1A1A1A"/>
        </w:rPr>
        <w:t xml:space="preserve"> the email networks are sparse </w:t>
      </w:r>
      <w:r>
        <w:rPr>
          <w:rFonts w:ascii="TeXGyreSchola"/>
          <w:color w:val="1A1A1A"/>
          <w:spacing w:val="-8"/>
        </w:rPr>
        <w:t xml:space="preserve">as </w:t>
      </w:r>
      <w:r>
        <w:rPr>
          <w:rFonts w:ascii="TeXGyreSchola"/>
          <w:color w:val="1A1A1A"/>
        </w:rPr>
        <w:t>people</w:t>
      </w:r>
      <w:r>
        <w:rPr>
          <w:rFonts w:ascii="TeXGyreSchola"/>
          <w:color w:val="1A1A1A"/>
          <w:spacing w:val="12"/>
        </w:rPr>
        <w:t xml:space="preserve"> </w:t>
      </w:r>
      <w:r>
        <w:rPr>
          <w:rFonts w:ascii="TeXGyreSchola"/>
          <w:color w:val="1A1A1A"/>
        </w:rPr>
        <w:t>connect</w:t>
      </w:r>
      <w:r>
        <w:rPr>
          <w:rFonts w:ascii="TeXGyreSchola"/>
          <w:color w:val="1A1A1A"/>
          <w:spacing w:val="12"/>
        </w:rPr>
        <w:t xml:space="preserve"> </w:t>
      </w:r>
      <w:r>
        <w:rPr>
          <w:rFonts w:ascii="TeXGyreSchola"/>
          <w:color w:val="1A1A1A"/>
        </w:rPr>
        <w:t>directly</w:t>
      </w:r>
      <w:r>
        <w:rPr>
          <w:rFonts w:ascii="TeXGyreSchola"/>
          <w:color w:val="1A1A1A"/>
          <w:spacing w:val="12"/>
        </w:rPr>
        <w:t xml:space="preserve"> </w:t>
      </w:r>
      <w:r>
        <w:rPr>
          <w:rFonts w:ascii="TeXGyreSchola"/>
          <w:color w:val="1A1A1A"/>
        </w:rPr>
        <w:t>with</w:t>
      </w:r>
      <w:r>
        <w:rPr>
          <w:rFonts w:ascii="TeXGyreSchola"/>
          <w:color w:val="1A1A1A"/>
          <w:spacing w:val="12"/>
        </w:rPr>
        <w:t xml:space="preserve"> </w:t>
      </w:r>
      <w:r>
        <w:rPr>
          <w:rFonts w:ascii="TeXGyreSchola"/>
          <w:color w:val="1A1A1A"/>
        </w:rPr>
        <w:t>only</w:t>
      </w:r>
      <w:r>
        <w:rPr>
          <w:rFonts w:ascii="TeXGyreSchola"/>
          <w:color w:val="1A1A1A"/>
          <w:spacing w:val="12"/>
        </w:rPr>
        <w:t xml:space="preserve"> </w:t>
      </w:r>
      <w:r>
        <w:rPr>
          <w:rFonts w:ascii="TeXGyreSchola"/>
          <w:color w:val="1A1A1A"/>
        </w:rPr>
        <w:t>a</w:t>
      </w:r>
      <w:r>
        <w:rPr>
          <w:rFonts w:ascii="TeXGyreSchola"/>
          <w:color w:val="1A1A1A"/>
          <w:spacing w:val="12"/>
        </w:rPr>
        <w:t xml:space="preserve"> </w:t>
      </w:r>
      <w:r>
        <w:rPr>
          <w:rFonts w:ascii="TeXGyreSchola"/>
          <w:color w:val="1A1A1A"/>
        </w:rPr>
        <w:t>subset</w:t>
      </w:r>
      <w:r>
        <w:rPr>
          <w:rFonts w:ascii="TeXGyreSchola"/>
          <w:color w:val="1A1A1A"/>
          <w:spacing w:val="12"/>
        </w:rPr>
        <w:t xml:space="preserve"> </w:t>
      </w:r>
      <w:r>
        <w:rPr>
          <w:rFonts w:ascii="TeXGyreSchola"/>
          <w:color w:val="1A1A1A"/>
        </w:rPr>
        <w:t>of</w:t>
      </w:r>
      <w:r>
        <w:rPr>
          <w:rFonts w:ascii="TeXGyreSchola"/>
          <w:color w:val="1A1A1A"/>
          <w:spacing w:val="12"/>
        </w:rPr>
        <w:t xml:space="preserve"> </w:t>
      </w:r>
      <w:r>
        <w:rPr>
          <w:rFonts w:ascii="TeXGyreSchola"/>
          <w:color w:val="1A1A1A"/>
        </w:rPr>
        <w:t>people.</w:t>
      </w:r>
    </w:p>
    <w:p w14:paraId="0E2B3D0D" w14:textId="586CDD7D" w:rsidR="00222E0A" w:rsidRDefault="00222E0A" w:rsidP="00222E0A">
      <w:pPr>
        <w:pStyle w:val="BodyText"/>
        <w:spacing w:before="195" w:line="204" w:lineRule="auto"/>
        <w:ind w:left="1183" w:right="1178"/>
        <w:jc w:val="both"/>
        <w:rPr>
          <w:rFonts w:ascii="TeXGyreSchola"/>
        </w:rPr>
      </w:pPr>
      <w:r>
        <w:rPr>
          <w:rFonts w:ascii="TeXGyreSchola"/>
          <w:color w:val="1A1A1A"/>
        </w:rPr>
        <w:t>In</w:t>
      </w:r>
      <w:r>
        <w:rPr>
          <w:rFonts w:ascii="TeXGyreSchola"/>
          <w:color w:val="1A1A1A"/>
          <w:spacing w:val="-6"/>
        </w:rPr>
        <w:t xml:space="preserve"> </w:t>
      </w:r>
      <w:r>
        <w:rPr>
          <w:rFonts w:ascii="TeXGyreSchola"/>
          <w:color w:val="1A1A1A"/>
        </w:rPr>
        <w:t>the</w:t>
      </w:r>
      <w:r>
        <w:rPr>
          <w:rFonts w:ascii="TeXGyreSchola"/>
          <w:color w:val="1A1A1A"/>
          <w:spacing w:val="-6"/>
        </w:rPr>
        <w:t xml:space="preserve"> </w:t>
      </w:r>
      <w:r>
        <w:rPr>
          <w:rFonts w:ascii="TeXGyreSchola"/>
          <w:color w:val="1A1A1A"/>
          <w:spacing w:val="-3"/>
        </w:rPr>
        <w:t>hub-spoke</w:t>
      </w:r>
      <w:r>
        <w:rPr>
          <w:rFonts w:ascii="TeXGyreSchola"/>
          <w:color w:val="1A1A1A"/>
          <w:spacing w:val="-6"/>
        </w:rPr>
        <w:t xml:space="preserve"> </w:t>
      </w:r>
      <w:r>
        <w:rPr>
          <w:rFonts w:ascii="TeXGyreSchola"/>
          <w:color w:val="1A1A1A"/>
          <w:spacing w:val="-3"/>
        </w:rPr>
        <w:t>model,</w:t>
      </w:r>
      <w:r>
        <w:rPr>
          <w:rFonts w:ascii="TeXGyreSchola"/>
          <w:color w:val="1A1A1A"/>
          <w:spacing w:val="-6"/>
        </w:rPr>
        <w:t xml:space="preserve"> </w:t>
      </w:r>
      <w:r>
        <w:rPr>
          <w:rFonts w:ascii="TeXGyreSchola"/>
          <w:color w:val="1A1A1A"/>
          <w:spacing w:val="-3"/>
        </w:rPr>
        <w:t>there</w:t>
      </w:r>
      <w:r>
        <w:rPr>
          <w:rFonts w:ascii="TeXGyreSchola"/>
          <w:color w:val="1A1A1A"/>
          <w:spacing w:val="-6"/>
        </w:rPr>
        <w:t xml:space="preserve"> </w:t>
      </w:r>
      <w:r>
        <w:rPr>
          <w:rFonts w:ascii="TeXGyreSchola"/>
          <w:color w:val="1A1A1A"/>
        </w:rPr>
        <w:t>is</w:t>
      </w:r>
      <w:r>
        <w:rPr>
          <w:rFonts w:ascii="TeXGyreSchola"/>
          <w:color w:val="1A1A1A"/>
          <w:spacing w:val="-6"/>
        </w:rPr>
        <w:t xml:space="preserve"> </w:t>
      </w:r>
      <w:r>
        <w:rPr>
          <w:rFonts w:ascii="TeXGyreSchola"/>
          <w:color w:val="1A1A1A"/>
        </w:rPr>
        <w:t>one</w:t>
      </w:r>
      <w:r>
        <w:rPr>
          <w:rFonts w:ascii="TeXGyreSchola"/>
          <w:color w:val="1A1A1A"/>
          <w:spacing w:val="-6"/>
        </w:rPr>
        <w:t xml:space="preserve"> </w:t>
      </w:r>
      <w:r>
        <w:rPr>
          <w:rFonts w:ascii="TeXGyreSchola"/>
          <w:color w:val="1A1A1A"/>
          <w:spacing w:val="-3"/>
        </w:rPr>
        <w:t>central</w:t>
      </w:r>
      <w:r>
        <w:rPr>
          <w:rFonts w:ascii="TeXGyreSchola"/>
          <w:color w:val="1A1A1A"/>
          <w:spacing w:val="-6"/>
        </w:rPr>
        <w:t xml:space="preserve"> </w:t>
      </w:r>
      <w:r>
        <w:rPr>
          <w:rFonts w:ascii="TeXGyreSchola"/>
          <w:color w:val="1A1A1A"/>
        </w:rPr>
        <w:t>hub</w:t>
      </w:r>
      <w:r>
        <w:rPr>
          <w:rFonts w:ascii="TeXGyreSchola"/>
          <w:color w:val="1A1A1A"/>
          <w:spacing w:val="-6"/>
        </w:rPr>
        <w:t xml:space="preserve"> </w:t>
      </w:r>
      <w:r>
        <w:rPr>
          <w:rFonts w:ascii="TeXGyreSchola"/>
          <w:color w:val="1A1A1A"/>
          <w:spacing w:val="-3"/>
        </w:rPr>
        <w:t>node</w:t>
      </w:r>
      <w:r>
        <w:rPr>
          <w:rFonts w:ascii="TeXGyreSchola"/>
          <w:color w:val="1A1A1A"/>
          <w:spacing w:val="-6"/>
        </w:rPr>
        <w:t xml:space="preserve"> </w:t>
      </w:r>
      <w:r>
        <w:rPr>
          <w:rFonts w:ascii="TeXGyreSchola"/>
          <w:color w:val="1A1A1A"/>
        </w:rPr>
        <w:t>to</w:t>
      </w:r>
      <w:r>
        <w:rPr>
          <w:rFonts w:ascii="TeXGyreSchola"/>
          <w:color w:val="1A1A1A"/>
          <w:spacing w:val="-6"/>
        </w:rPr>
        <w:t xml:space="preserve"> </w:t>
      </w:r>
      <w:r>
        <w:rPr>
          <w:rFonts w:ascii="TeXGyreSchola"/>
          <w:color w:val="1A1A1A"/>
          <w:spacing w:val="-3"/>
        </w:rPr>
        <w:t>which</w:t>
      </w:r>
      <w:r>
        <w:rPr>
          <w:rFonts w:ascii="TeXGyreSchola"/>
          <w:color w:val="1A1A1A"/>
          <w:spacing w:val="-6"/>
        </w:rPr>
        <w:t xml:space="preserve"> </w:t>
      </w:r>
      <w:r>
        <w:rPr>
          <w:rFonts w:ascii="TeXGyreSchola"/>
          <w:color w:val="1A1A1A"/>
        </w:rPr>
        <w:t>all</w:t>
      </w:r>
      <w:r>
        <w:rPr>
          <w:rFonts w:ascii="TeXGyreSchola"/>
          <w:color w:val="1A1A1A"/>
          <w:spacing w:val="-6"/>
        </w:rPr>
        <w:t xml:space="preserve"> </w:t>
      </w:r>
      <w:r>
        <w:rPr>
          <w:rFonts w:ascii="TeXGyreSchola"/>
          <w:color w:val="1A1A1A"/>
        </w:rPr>
        <w:t>the</w:t>
      </w:r>
      <w:r>
        <w:rPr>
          <w:rFonts w:ascii="TeXGyreSchola"/>
          <w:color w:val="1A1A1A"/>
          <w:spacing w:val="-6"/>
        </w:rPr>
        <w:t xml:space="preserve"> </w:t>
      </w:r>
      <w:r>
        <w:rPr>
          <w:rFonts w:ascii="TeXGyreSchola"/>
          <w:color w:val="1A1A1A"/>
          <w:spacing w:val="-3"/>
        </w:rPr>
        <w:t>other</w:t>
      </w:r>
      <w:r>
        <w:rPr>
          <w:rFonts w:ascii="TeXGyreSchola"/>
          <w:color w:val="1A1A1A"/>
          <w:spacing w:val="-6"/>
        </w:rPr>
        <w:t xml:space="preserve"> </w:t>
      </w:r>
      <w:r>
        <w:rPr>
          <w:rFonts w:ascii="TeXGyreSchola"/>
          <w:color w:val="1A1A1A"/>
          <w:spacing w:val="-3"/>
        </w:rPr>
        <w:t xml:space="preserve">nodes </w:t>
      </w:r>
      <w:r>
        <w:rPr>
          <w:rFonts w:ascii="TeXGyreSchola"/>
          <w:color w:val="1A1A1A"/>
        </w:rPr>
        <w:t xml:space="preserve">are </w:t>
      </w:r>
      <w:r>
        <w:rPr>
          <w:rFonts w:ascii="TeXGyreSchola"/>
          <w:color w:val="1A1A1A"/>
          <w:spacing w:val="-3"/>
        </w:rPr>
        <w:t xml:space="preserve">connected. There </w:t>
      </w:r>
      <w:r>
        <w:rPr>
          <w:rFonts w:ascii="TeXGyreSchola"/>
          <w:color w:val="1A1A1A"/>
        </w:rPr>
        <w:t xml:space="preserve">are no </w:t>
      </w:r>
      <w:r>
        <w:rPr>
          <w:rFonts w:ascii="TeXGyreSchola"/>
          <w:color w:val="1A1A1A"/>
          <w:spacing w:val="-3"/>
        </w:rPr>
        <w:t xml:space="preserve">direct relationships between </w:t>
      </w:r>
      <w:r>
        <w:rPr>
          <w:rFonts w:ascii="TeXGyreSchola"/>
          <w:color w:val="1A1A1A"/>
        </w:rPr>
        <w:t>the</w:t>
      </w:r>
      <w:r>
        <w:rPr>
          <w:rFonts w:ascii="TeXGyreSchola"/>
          <w:color w:val="1A1A1A"/>
          <w:spacing w:val="-43"/>
        </w:rPr>
        <w:t xml:space="preserve"> </w:t>
      </w:r>
      <w:r>
        <w:rPr>
          <w:rFonts w:ascii="TeXGyreSchola"/>
          <w:color w:val="1A1A1A"/>
          <w:spacing w:val="-3"/>
        </w:rPr>
        <w:t xml:space="preserve">nodes. Nodes connect </w:t>
      </w:r>
      <w:r>
        <w:rPr>
          <w:rFonts w:ascii="TeXGyreSchola"/>
          <w:color w:val="1A1A1A"/>
        </w:rPr>
        <w:t>through the hub node. This is a hierarchical network structure since</w:t>
      </w:r>
      <w:r>
        <w:rPr>
          <w:rFonts w:ascii="TeXGyreSchola"/>
          <w:color w:val="1A1A1A"/>
          <w:spacing w:val="8"/>
        </w:rPr>
        <w:t xml:space="preserve"> </w:t>
      </w:r>
      <w:r>
        <w:rPr>
          <w:rFonts w:ascii="TeXGyreSchola"/>
          <w:color w:val="1A1A1A"/>
        </w:rPr>
        <w:t>the</w:t>
      </w:r>
      <w:r>
        <w:rPr>
          <w:rFonts w:ascii="TeXGyreSchola"/>
          <w:color w:val="1A1A1A"/>
          <w:spacing w:val="8"/>
        </w:rPr>
        <w:t xml:space="preserve"> </w:t>
      </w:r>
      <w:r>
        <w:rPr>
          <w:rFonts w:ascii="TeXGyreSchola"/>
          <w:color w:val="1A1A1A"/>
        </w:rPr>
        <w:t>hub</w:t>
      </w:r>
      <w:r>
        <w:rPr>
          <w:rFonts w:ascii="TeXGyreSchola"/>
          <w:color w:val="1A1A1A"/>
          <w:spacing w:val="8"/>
        </w:rPr>
        <w:t xml:space="preserve"> </w:t>
      </w:r>
      <w:r>
        <w:rPr>
          <w:rFonts w:ascii="TeXGyreSchola"/>
          <w:color w:val="1A1A1A"/>
        </w:rPr>
        <w:t>node</w:t>
      </w:r>
      <w:r>
        <w:rPr>
          <w:rFonts w:ascii="TeXGyreSchola"/>
          <w:color w:val="1A1A1A"/>
          <w:spacing w:val="8"/>
        </w:rPr>
        <w:t xml:space="preserve"> </w:t>
      </w:r>
      <w:r>
        <w:rPr>
          <w:rFonts w:ascii="TeXGyreSchola"/>
          <w:color w:val="1A1A1A"/>
        </w:rPr>
        <w:t>is</w:t>
      </w:r>
      <w:r>
        <w:rPr>
          <w:rFonts w:ascii="TeXGyreSchola"/>
          <w:color w:val="1A1A1A"/>
          <w:spacing w:val="9"/>
        </w:rPr>
        <w:t xml:space="preserve"> </w:t>
      </w:r>
      <w:r>
        <w:rPr>
          <w:rFonts w:ascii="TeXGyreSchola"/>
          <w:color w:val="1A1A1A"/>
        </w:rPr>
        <w:t>central</w:t>
      </w:r>
      <w:r>
        <w:rPr>
          <w:rFonts w:ascii="TeXGyreSchola"/>
          <w:color w:val="1A1A1A"/>
          <w:spacing w:val="8"/>
        </w:rPr>
        <w:t xml:space="preserve"> </w:t>
      </w:r>
      <w:r>
        <w:rPr>
          <w:rFonts w:ascii="TeXGyreSchola"/>
          <w:color w:val="1A1A1A"/>
        </w:rPr>
        <w:t>to</w:t>
      </w:r>
      <w:r>
        <w:rPr>
          <w:rFonts w:ascii="TeXGyreSchola"/>
          <w:color w:val="1A1A1A"/>
          <w:spacing w:val="8"/>
        </w:rPr>
        <w:t xml:space="preserve"> </w:t>
      </w:r>
      <w:r>
        <w:rPr>
          <w:rFonts w:ascii="TeXGyreSchola"/>
          <w:color w:val="1A1A1A"/>
        </w:rPr>
        <w:t>the</w:t>
      </w:r>
      <w:r>
        <w:rPr>
          <w:rFonts w:ascii="TeXGyreSchola"/>
          <w:color w:val="1A1A1A"/>
          <w:spacing w:val="8"/>
        </w:rPr>
        <w:t xml:space="preserve"> </w:t>
      </w:r>
      <w:r>
        <w:rPr>
          <w:rFonts w:ascii="TeXGyreSchola"/>
          <w:color w:val="1A1A1A"/>
        </w:rPr>
        <w:t>network.</w:t>
      </w:r>
      <w:r>
        <w:rPr>
          <w:rFonts w:ascii="TeXGyreSchola"/>
          <w:color w:val="1A1A1A"/>
          <w:spacing w:val="8"/>
        </w:rPr>
        <w:t xml:space="preserve"> </w:t>
      </w:r>
      <w:r>
        <w:rPr>
          <w:rFonts w:ascii="TeXGyreSchola"/>
          <w:color w:val="1A1A1A"/>
        </w:rPr>
        <w:t>The</w:t>
      </w:r>
      <w:r>
        <w:rPr>
          <w:rFonts w:ascii="TeXGyreSchola"/>
          <w:color w:val="1A1A1A"/>
          <w:spacing w:val="9"/>
        </w:rPr>
        <w:t xml:space="preserve"> </w:t>
      </w:r>
      <w:r>
        <w:rPr>
          <w:rFonts w:ascii="TeXGyreSchola"/>
          <w:color w:val="1A1A1A"/>
        </w:rPr>
        <w:t>hub</w:t>
      </w:r>
      <w:r>
        <w:rPr>
          <w:rFonts w:ascii="TeXGyreSchola"/>
          <w:color w:val="1A1A1A"/>
          <w:spacing w:val="8"/>
        </w:rPr>
        <w:t xml:space="preserve"> </w:t>
      </w:r>
      <w:r>
        <w:rPr>
          <w:rFonts w:ascii="TeXGyreSchola"/>
          <w:color w:val="1A1A1A"/>
        </w:rPr>
        <w:t>node</w:t>
      </w:r>
      <w:r>
        <w:rPr>
          <w:rFonts w:ascii="TeXGyreSchola"/>
          <w:color w:val="1A1A1A"/>
          <w:spacing w:val="8"/>
        </w:rPr>
        <w:t xml:space="preserve"> </w:t>
      </w:r>
      <w:r>
        <w:rPr>
          <w:rFonts w:ascii="TeXGyreSchola"/>
          <w:color w:val="1A1A1A"/>
        </w:rPr>
        <w:t>is</w:t>
      </w:r>
      <w:r>
        <w:rPr>
          <w:rFonts w:ascii="TeXGyreSchola"/>
          <w:color w:val="1A1A1A"/>
          <w:spacing w:val="8"/>
        </w:rPr>
        <w:t xml:space="preserve"> </w:t>
      </w:r>
      <w:r>
        <w:rPr>
          <w:rFonts w:ascii="TeXGyreSchola"/>
          <w:color w:val="1A1A1A"/>
        </w:rPr>
        <w:t>structurally</w:t>
      </w:r>
      <w:r>
        <w:rPr>
          <w:rFonts w:ascii="TeXGyreSchola"/>
          <w:color w:val="1A1A1A"/>
          <w:spacing w:val="8"/>
        </w:rPr>
        <w:t xml:space="preserve"> </w:t>
      </w:r>
      <w:r>
        <w:rPr>
          <w:rFonts w:ascii="TeXGyreSchola"/>
          <w:color w:val="1A1A1A"/>
          <w:spacing w:val="-4"/>
        </w:rPr>
        <w:t>more</w:t>
      </w:r>
    </w:p>
    <w:p w14:paraId="2BD1C502" w14:textId="77777777" w:rsidR="00222E0A" w:rsidRDefault="00222E0A" w:rsidP="00222E0A">
      <w:pPr>
        <w:widowControl/>
        <w:autoSpaceDE/>
        <w:autoSpaceDN/>
        <w:spacing w:line="204" w:lineRule="auto"/>
        <w:rPr>
          <w:rFonts w:ascii="TeXGyreSchola"/>
        </w:rPr>
        <w:sectPr w:rsidR="00222E0A">
          <w:pgSz w:w="10530" w:h="13770"/>
          <w:pgMar w:top="1000" w:right="0" w:bottom="280" w:left="0" w:header="720" w:footer="720" w:gutter="0"/>
          <w:cols w:space="720"/>
        </w:sectPr>
      </w:pPr>
    </w:p>
    <w:p w14:paraId="242DA1CA" w14:textId="6379DA0D" w:rsidR="00222E0A" w:rsidRDefault="00222E0A" w:rsidP="00222E0A">
      <w:pPr>
        <w:pStyle w:val="BodyText"/>
        <w:spacing w:before="201" w:line="216" w:lineRule="auto"/>
        <w:ind w:left="1183" w:right="1181"/>
        <w:jc w:val="both"/>
        <w:rPr>
          <w:rFonts w:ascii="TeXGyreSchola"/>
        </w:rPr>
      </w:pPr>
      <w:r>
        <w:rPr>
          <w:rFonts w:ascii="TeXGyreSchola"/>
          <w:color w:val="1A1A1A"/>
        </w:rPr>
        <w:lastRenderedPageBreak/>
        <w:t>important</w:t>
      </w:r>
      <w:r>
        <w:rPr>
          <w:rFonts w:ascii="TeXGyreSchola"/>
          <w:color w:val="1A1A1A"/>
          <w:spacing w:val="-6"/>
        </w:rPr>
        <w:t xml:space="preserve"> </w:t>
      </w:r>
      <w:r>
        <w:rPr>
          <w:rFonts w:ascii="TeXGyreSchola"/>
          <w:color w:val="1A1A1A"/>
        </w:rPr>
        <w:t>as</w:t>
      </w:r>
      <w:r>
        <w:rPr>
          <w:rFonts w:ascii="TeXGyreSchola"/>
          <w:color w:val="1A1A1A"/>
          <w:spacing w:val="-6"/>
        </w:rPr>
        <w:t xml:space="preserve"> </w:t>
      </w:r>
      <w:r>
        <w:rPr>
          <w:rFonts w:ascii="TeXGyreSchola"/>
          <w:color w:val="1A1A1A"/>
        </w:rPr>
        <w:t>it</w:t>
      </w:r>
      <w:r>
        <w:rPr>
          <w:rFonts w:ascii="TeXGyreSchola"/>
          <w:color w:val="1A1A1A"/>
          <w:spacing w:val="-6"/>
        </w:rPr>
        <w:t xml:space="preserve"> </w:t>
      </w:r>
      <w:r>
        <w:rPr>
          <w:rFonts w:ascii="TeXGyreSchola"/>
          <w:color w:val="1A1A1A"/>
        </w:rPr>
        <w:t>is</w:t>
      </w:r>
      <w:r>
        <w:rPr>
          <w:rFonts w:ascii="TeXGyreSchola"/>
          <w:color w:val="1A1A1A"/>
          <w:spacing w:val="-5"/>
        </w:rPr>
        <w:t xml:space="preserve"> </w:t>
      </w:r>
      <w:r>
        <w:rPr>
          <w:rFonts w:ascii="TeXGyreSchola"/>
          <w:color w:val="1A1A1A"/>
        </w:rPr>
        <w:t>central</w:t>
      </w:r>
      <w:r>
        <w:rPr>
          <w:rFonts w:ascii="TeXGyreSchola"/>
          <w:color w:val="1A1A1A"/>
          <w:spacing w:val="-6"/>
        </w:rPr>
        <w:t xml:space="preserve"> </w:t>
      </w:r>
      <w:r>
        <w:rPr>
          <w:rFonts w:ascii="TeXGyreSchola"/>
          <w:color w:val="1A1A1A"/>
        </w:rPr>
        <w:t>to</w:t>
      </w:r>
      <w:r>
        <w:rPr>
          <w:rFonts w:ascii="TeXGyreSchola"/>
          <w:color w:val="1A1A1A"/>
          <w:spacing w:val="-6"/>
        </w:rPr>
        <w:t xml:space="preserve"> </w:t>
      </w:r>
      <w:r>
        <w:rPr>
          <w:rFonts w:ascii="TeXGyreSchola"/>
          <w:color w:val="1A1A1A"/>
        </w:rPr>
        <w:t>all</w:t>
      </w:r>
      <w:r>
        <w:rPr>
          <w:rFonts w:ascii="TeXGyreSchola"/>
          <w:color w:val="1A1A1A"/>
          <w:spacing w:val="-6"/>
        </w:rPr>
        <w:t xml:space="preserve"> </w:t>
      </w:r>
      <w:r>
        <w:rPr>
          <w:rFonts w:ascii="TeXGyreSchola"/>
          <w:color w:val="1A1A1A"/>
        </w:rPr>
        <w:t>communications</w:t>
      </w:r>
      <w:r>
        <w:rPr>
          <w:rFonts w:ascii="TeXGyreSchola"/>
          <w:color w:val="1A1A1A"/>
          <w:spacing w:val="-5"/>
        </w:rPr>
        <w:t xml:space="preserve"> </w:t>
      </w:r>
      <w:r>
        <w:rPr>
          <w:rFonts w:ascii="TeXGyreSchola"/>
          <w:color w:val="1A1A1A"/>
        </w:rPr>
        <w:t>between</w:t>
      </w:r>
      <w:r>
        <w:rPr>
          <w:rFonts w:ascii="TeXGyreSchola"/>
          <w:color w:val="1A1A1A"/>
          <w:spacing w:val="-6"/>
        </w:rPr>
        <w:t xml:space="preserve"> </w:t>
      </w:r>
      <w:r>
        <w:rPr>
          <w:rFonts w:ascii="TeXGyreSchola"/>
          <w:color w:val="1A1A1A"/>
        </w:rPr>
        <w:t>other</w:t>
      </w:r>
      <w:r>
        <w:rPr>
          <w:rFonts w:ascii="TeXGyreSchola"/>
          <w:color w:val="1A1A1A"/>
          <w:spacing w:val="-6"/>
        </w:rPr>
        <w:t xml:space="preserve"> </w:t>
      </w:r>
      <w:r>
        <w:rPr>
          <w:rFonts w:ascii="TeXGyreSchola"/>
          <w:color w:val="1A1A1A"/>
        </w:rPr>
        <w:t>peripheral</w:t>
      </w:r>
      <w:r>
        <w:rPr>
          <w:rFonts w:ascii="TeXGyreSchola"/>
          <w:color w:val="1A1A1A"/>
          <w:spacing w:val="-5"/>
        </w:rPr>
        <w:t xml:space="preserve"> </w:t>
      </w:r>
      <w:r>
        <w:rPr>
          <w:rFonts w:ascii="TeXGyreSchola"/>
          <w:color w:val="1A1A1A"/>
        </w:rPr>
        <w:t>nodes. The</w:t>
      </w:r>
      <w:r>
        <w:rPr>
          <w:rFonts w:ascii="TeXGyreSchola"/>
          <w:color w:val="1A1A1A"/>
          <w:spacing w:val="-12"/>
        </w:rPr>
        <w:t xml:space="preserve"> </w:t>
      </w:r>
      <w:r>
        <w:rPr>
          <w:rFonts w:ascii="TeXGyreSchola"/>
          <w:color w:val="1A1A1A"/>
        </w:rPr>
        <w:t>good</w:t>
      </w:r>
      <w:r>
        <w:rPr>
          <w:rFonts w:ascii="TeXGyreSchola"/>
          <w:color w:val="1A1A1A"/>
          <w:spacing w:val="-11"/>
        </w:rPr>
        <w:t xml:space="preserve"> </w:t>
      </w:r>
      <w:r>
        <w:rPr>
          <w:rFonts w:ascii="TeXGyreSchola"/>
          <w:color w:val="1A1A1A"/>
        </w:rPr>
        <w:t>thing</w:t>
      </w:r>
      <w:r>
        <w:rPr>
          <w:rFonts w:ascii="TeXGyreSchola"/>
          <w:color w:val="1A1A1A"/>
          <w:spacing w:val="-12"/>
        </w:rPr>
        <w:t xml:space="preserve"> </w:t>
      </w:r>
      <w:r>
        <w:rPr>
          <w:rFonts w:ascii="TeXGyreSchola"/>
          <w:color w:val="1A1A1A"/>
        </w:rPr>
        <w:t>about</w:t>
      </w:r>
      <w:r>
        <w:rPr>
          <w:rFonts w:ascii="TeXGyreSchola"/>
          <w:color w:val="1A1A1A"/>
          <w:spacing w:val="-11"/>
        </w:rPr>
        <w:t xml:space="preserve"> </w:t>
      </w:r>
      <w:r w:rsidR="00E8731D">
        <w:rPr>
          <w:rFonts w:ascii="TeXGyreSchola"/>
          <w:color w:val="1A1A1A"/>
          <w:spacing w:val="-11"/>
        </w:rPr>
        <w:t xml:space="preserve">a </w:t>
      </w:r>
      <w:r>
        <w:rPr>
          <w:rFonts w:ascii="TeXGyreSchola"/>
          <w:color w:val="1A1A1A"/>
        </w:rPr>
        <w:t>hub-spoke</w:t>
      </w:r>
      <w:r>
        <w:rPr>
          <w:rFonts w:ascii="TeXGyreSchola"/>
          <w:color w:val="1A1A1A"/>
          <w:spacing w:val="-12"/>
        </w:rPr>
        <w:t xml:space="preserve"> </w:t>
      </w:r>
      <w:r>
        <w:rPr>
          <w:rFonts w:ascii="TeXGyreSchola"/>
          <w:color w:val="1A1A1A"/>
        </w:rPr>
        <w:t>network</w:t>
      </w:r>
      <w:r>
        <w:rPr>
          <w:rFonts w:ascii="TeXGyreSchola"/>
          <w:color w:val="1A1A1A"/>
          <w:spacing w:val="-11"/>
        </w:rPr>
        <w:t xml:space="preserve"> </w:t>
      </w:r>
      <w:r>
        <w:rPr>
          <w:rFonts w:ascii="TeXGyreSchola"/>
          <w:color w:val="1A1A1A"/>
        </w:rPr>
        <w:t>is</w:t>
      </w:r>
      <w:r>
        <w:rPr>
          <w:rFonts w:ascii="TeXGyreSchola"/>
          <w:color w:val="1A1A1A"/>
          <w:spacing w:val="-12"/>
        </w:rPr>
        <w:t xml:space="preserve"> </w:t>
      </w:r>
      <w:r>
        <w:rPr>
          <w:rFonts w:ascii="TeXGyreSchola"/>
          <w:color w:val="1A1A1A"/>
        </w:rPr>
        <w:t>that</w:t>
      </w:r>
      <w:r>
        <w:rPr>
          <w:rFonts w:ascii="TeXGyreSchola"/>
          <w:color w:val="1A1A1A"/>
          <w:spacing w:val="-11"/>
        </w:rPr>
        <w:t xml:space="preserve"> </w:t>
      </w:r>
      <w:r>
        <w:rPr>
          <w:rFonts w:ascii="TeXGyreSchola"/>
          <w:color w:val="1A1A1A"/>
        </w:rPr>
        <w:t>one</w:t>
      </w:r>
      <w:r>
        <w:rPr>
          <w:rFonts w:ascii="TeXGyreSchola"/>
          <w:color w:val="1A1A1A"/>
          <w:spacing w:val="-11"/>
        </w:rPr>
        <w:t xml:space="preserve"> </w:t>
      </w:r>
      <w:r>
        <w:rPr>
          <w:rFonts w:ascii="TeXGyreSchola"/>
          <w:color w:val="1A1A1A"/>
        </w:rPr>
        <w:t>could</w:t>
      </w:r>
      <w:r>
        <w:rPr>
          <w:rFonts w:ascii="TeXGyreSchola"/>
          <w:color w:val="1A1A1A"/>
          <w:spacing w:val="-12"/>
        </w:rPr>
        <w:t xml:space="preserve"> </w:t>
      </w:r>
      <w:r>
        <w:rPr>
          <w:rFonts w:ascii="TeXGyreSchola"/>
          <w:color w:val="1A1A1A"/>
        </w:rPr>
        <w:t>predictably</w:t>
      </w:r>
      <w:r>
        <w:rPr>
          <w:rFonts w:ascii="TeXGyreSchola"/>
          <w:color w:val="1A1A1A"/>
          <w:spacing w:val="-11"/>
        </w:rPr>
        <w:t xml:space="preserve"> </w:t>
      </w:r>
      <w:r>
        <w:rPr>
          <w:rFonts w:ascii="TeXGyreSchola"/>
          <w:color w:val="1A1A1A"/>
        </w:rPr>
        <w:t>reach</w:t>
      </w:r>
      <w:r>
        <w:rPr>
          <w:rFonts w:ascii="TeXGyreSchola"/>
          <w:color w:val="1A1A1A"/>
          <w:spacing w:val="-12"/>
        </w:rPr>
        <w:t xml:space="preserve"> </w:t>
      </w:r>
      <w:r>
        <w:rPr>
          <w:rFonts w:ascii="TeXGyreSchola"/>
          <w:color w:val="1A1A1A"/>
        </w:rPr>
        <w:t>from any node to any other node through traversing exactly just two connections. As an example, modern airlines operate on this model to maintain hub networks from</w:t>
      </w:r>
      <w:r>
        <w:rPr>
          <w:rFonts w:ascii="TeXGyreSchola"/>
          <w:color w:val="1A1A1A"/>
          <w:spacing w:val="12"/>
        </w:rPr>
        <w:t xml:space="preserve"> </w:t>
      </w:r>
      <w:r>
        <w:rPr>
          <w:rFonts w:ascii="TeXGyreSchola"/>
          <w:color w:val="1A1A1A"/>
        </w:rPr>
        <w:t>which</w:t>
      </w:r>
      <w:r>
        <w:rPr>
          <w:rFonts w:ascii="TeXGyreSchola"/>
          <w:color w:val="1A1A1A"/>
          <w:spacing w:val="12"/>
        </w:rPr>
        <w:t xml:space="preserve"> </w:t>
      </w:r>
      <w:r>
        <w:rPr>
          <w:rFonts w:ascii="TeXGyreSchola"/>
          <w:color w:val="1A1A1A"/>
        </w:rPr>
        <w:t>they</w:t>
      </w:r>
      <w:r>
        <w:rPr>
          <w:rFonts w:ascii="TeXGyreSchola"/>
          <w:color w:val="1A1A1A"/>
          <w:spacing w:val="12"/>
        </w:rPr>
        <w:t xml:space="preserve"> </w:t>
      </w:r>
      <w:r>
        <w:rPr>
          <w:rFonts w:ascii="TeXGyreSchola"/>
          <w:color w:val="1A1A1A"/>
        </w:rPr>
        <w:t>operate</w:t>
      </w:r>
      <w:r>
        <w:rPr>
          <w:rFonts w:ascii="TeXGyreSchola"/>
          <w:color w:val="1A1A1A"/>
          <w:spacing w:val="12"/>
        </w:rPr>
        <w:t xml:space="preserve"> </w:t>
      </w:r>
      <w:r>
        <w:rPr>
          <w:rFonts w:ascii="TeXGyreSchola"/>
          <w:color w:val="1A1A1A"/>
        </w:rPr>
        <w:t>flights</w:t>
      </w:r>
      <w:r>
        <w:rPr>
          <w:rFonts w:ascii="TeXGyreSchola"/>
          <w:color w:val="1A1A1A"/>
          <w:spacing w:val="12"/>
        </w:rPr>
        <w:t xml:space="preserve"> </w:t>
      </w:r>
      <w:r>
        <w:rPr>
          <w:rFonts w:ascii="TeXGyreSchola"/>
          <w:color w:val="1A1A1A"/>
        </w:rPr>
        <w:t>to</w:t>
      </w:r>
      <w:r>
        <w:rPr>
          <w:rFonts w:ascii="TeXGyreSchola"/>
          <w:color w:val="1A1A1A"/>
          <w:spacing w:val="12"/>
        </w:rPr>
        <w:t xml:space="preserve"> </w:t>
      </w:r>
      <w:proofErr w:type="gramStart"/>
      <w:r>
        <w:rPr>
          <w:rFonts w:ascii="TeXGyreSchola"/>
          <w:color w:val="1A1A1A"/>
        </w:rPr>
        <w:t>a</w:t>
      </w:r>
      <w:r>
        <w:rPr>
          <w:rFonts w:ascii="TeXGyreSchola"/>
          <w:color w:val="1A1A1A"/>
          <w:spacing w:val="12"/>
        </w:rPr>
        <w:t xml:space="preserve"> </w:t>
      </w:r>
      <w:r>
        <w:rPr>
          <w:rFonts w:ascii="TeXGyreSchola"/>
          <w:color w:val="1A1A1A"/>
        </w:rPr>
        <w:t>large</w:t>
      </w:r>
      <w:r>
        <w:rPr>
          <w:rFonts w:ascii="TeXGyreSchola"/>
          <w:color w:val="1A1A1A"/>
          <w:spacing w:val="12"/>
        </w:rPr>
        <w:t xml:space="preserve"> </w:t>
      </w:r>
      <w:r>
        <w:rPr>
          <w:rFonts w:ascii="TeXGyreSchola"/>
          <w:color w:val="1A1A1A"/>
        </w:rPr>
        <w:t>number</w:t>
      </w:r>
      <w:r>
        <w:rPr>
          <w:rFonts w:ascii="TeXGyreSchola"/>
          <w:color w:val="1A1A1A"/>
          <w:spacing w:val="12"/>
        </w:rPr>
        <w:t xml:space="preserve"> </w:t>
      </w:r>
      <w:r>
        <w:rPr>
          <w:rFonts w:ascii="TeXGyreSchola"/>
          <w:color w:val="1A1A1A"/>
        </w:rPr>
        <w:t>of</w:t>
      </w:r>
      <w:proofErr w:type="gramEnd"/>
      <w:r>
        <w:rPr>
          <w:rFonts w:ascii="TeXGyreSchola"/>
          <w:color w:val="1A1A1A"/>
          <w:spacing w:val="12"/>
        </w:rPr>
        <w:t xml:space="preserve"> </w:t>
      </w:r>
      <w:r>
        <w:rPr>
          <w:rFonts w:ascii="TeXGyreSchola"/>
          <w:color w:val="1A1A1A"/>
        </w:rPr>
        <w:t>airports.</w:t>
      </w:r>
    </w:p>
    <w:p w14:paraId="05A48406" w14:textId="77777777" w:rsidR="00222E0A" w:rsidRDefault="00222E0A" w:rsidP="00222E0A">
      <w:pPr>
        <w:pStyle w:val="BodyText"/>
        <w:spacing w:before="178" w:line="216" w:lineRule="auto"/>
        <w:ind w:left="1183" w:right="1181"/>
        <w:jc w:val="both"/>
        <w:rPr>
          <w:rFonts w:ascii="TeXGyreSchola"/>
        </w:rPr>
      </w:pPr>
      <w:r>
        <w:rPr>
          <w:rFonts w:ascii="TeXGyreSchola"/>
          <w:color w:val="1A1A1A"/>
        </w:rPr>
        <w:t>The</w:t>
      </w:r>
      <w:r>
        <w:rPr>
          <w:rFonts w:ascii="TeXGyreSchola"/>
          <w:color w:val="1A1A1A"/>
          <w:spacing w:val="-7"/>
        </w:rPr>
        <w:t xml:space="preserve"> </w:t>
      </w:r>
      <w:r>
        <w:rPr>
          <w:rFonts w:ascii="TeXGyreSchola"/>
          <w:color w:val="1A1A1A"/>
          <w:spacing w:val="-3"/>
        </w:rPr>
        <w:t>density</w:t>
      </w:r>
      <w:r>
        <w:rPr>
          <w:rFonts w:ascii="TeXGyreSchola"/>
          <w:color w:val="1A1A1A"/>
          <w:spacing w:val="-6"/>
        </w:rPr>
        <w:t xml:space="preserve"> </w:t>
      </w:r>
      <w:r>
        <w:rPr>
          <w:rFonts w:ascii="TeXGyreSchola"/>
          <w:color w:val="1A1A1A"/>
        </w:rPr>
        <w:t>of</w:t>
      </w:r>
      <w:r>
        <w:rPr>
          <w:rFonts w:ascii="TeXGyreSchola"/>
          <w:color w:val="1A1A1A"/>
          <w:spacing w:val="-6"/>
        </w:rPr>
        <w:t xml:space="preserve"> </w:t>
      </w:r>
      <w:r>
        <w:rPr>
          <w:rFonts w:ascii="TeXGyreSchola"/>
          <w:color w:val="1A1A1A"/>
        </w:rPr>
        <w:t>a</w:t>
      </w:r>
      <w:r>
        <w:rPr>
          <w:rFonts w:ascii="TeXGyreSchola"/>
          <w:color w:val="1A1A1A"/>
          <w:spacing w:val="-6"/>
        </w:rPr>
        <w:t xml:space="preserve"> </w:t>
      </w:r>
      <w:r>
        <w:rPr>
          <w:rFonts w:ascii="TeXGyreSchola"/>
          <w:color w:val="1A1A1A"/>
          <w:spacing w:val="-3"/>
        </w:rPr>
        <w:t>network</w:t>
      </w:r>
      <w:r>
        <w:rPr>
          <w:rFonts w:ascii="TeXGyreSchola"/>
          <w:color w:val="1A1A1A"/>
          <w:spacing w:val="-6"/>
        </w:rPr>
        <w:t xml:space="preserve"> </w:t>
      </w:r>
      <w:r>
        <w:rPr>
          <w:rFonts w:ascii="TeXGyreSchola"/>
          <w:color w:val="1A1A1A"/>
        </w:rPr>
        <w:t>can</w:t>
      </w:r>
      <w:r>
        <w:rPr>
          <w:rFonts w:ascii="TeXGyreSchola"/>
          <w:color w:val="1A1A1A"/>
          <w:spacing w:val="-7"/>
        </w:rPr>
        <w:t xml:space="preserve"> </w:t>
      </w:r>
      <w:r>
        <w:rPr>
          <w:rFonts w:ascii="TeXGyreSchola"/>
          <w:color w:val="1A1A1A"/>
        </w:rPr>
        <w:t>be</w:t>
      </w:r>
      <w:r>
        <w:rPr>
          <w:rFonts w:ascii="TeXGyreSchola"/>
          <w:color w:val="1A1A1A"/>
          <w:spacing w:val="-6"/>
        </w:rPr>
        <w:t xml:space="preserve"> </w:t>
      </w:r>
      <w:r>
        <w:rPr>
          <w:rFonts w:ascii="TeXGyreSchola"/>
          <w:color w:val="1A1A1A"/>
          <w:spacing w:val="-3"/>
        </w:rPr>
        <w:t>defined</w:t>
      </w:r>
      <w:r>
        <w:rPr>
          <w:rFonts w:ascii="TeXGyreSchola"/>
          <w:color w:val="1A1A1A"/>
          <w:spacing w:val="-6"/>
        </w:rPr>
        <w:t xml:space="preserve"> </w:t>
      </w:r>
      <w:r>
        <w:rPr>
          <w:rFonts w:ascii="TeXGyreSchola"/>
          <w:color w:val="1A1A1A"/>
        </w:rPr>
        <w:t>as</w:t>
      </w:r>
      <w:r>
        <w:rPr>
          <w:rFonts w:ascii="TeXGyreSchola"/>
          <w:color w:val="1A1A1A"/>
          <w:spacing w:val="-6"/>
        </w:rPr>
        <w:t xml:space="preserve"> </w:t>
      </w:r>
      <w:r>
        <w:rPr>
          <w:rFonts w:ascii="TeXGyreSchola"/>
          <w:color w:val="1A1A1A"/>
        </w:rPr>
        <w:t>the</w:t>
      </w:r>
      <w:r>
        <w:rPr>
          <w:rFonts w:ascii="TeXGyreSchola"/>
          <w:color w:val="1A1A1A"/>
          <w:spacing w:val="-6"/>
        </w:rPr>
        <w:t xml:space="preserve"> </w:t>
      </w:r>
      <w:r>
        <w:rPr>
          <w:rFonts w:ascii="TeXGyreSchola"/>
          <w:color w:val="1A1A1A"/>
          <w:spacing w:val="-3"/>
        </w:rPr>
        <w:t>average</w:t>
      </w:r>
      <w:r>
        <w:rPr>
          <w:rFonts w:ascii="TeXGyreSchola"/>
          <w:color w:val="1A1A1A"/>
          <w:spacing w:val="-7"/>
        </w:rPr>
        <w:t xml:space="preserve"> </w:t>
      </w:r>
      <w:r>
        <w:rPr>
          <w:rFonts w:ascii="TeXGyreSchola"/>
          <w:color w:val="1A1A1A"/>
          <w:spacing w:val="-3"/>
        </w:rPr>
        <w:t>number</w:t>
      </w:r>
      <w:r>
        <w:rPr>
          <w:rFonts w:ascii="TeXGyreSchola"/>
          <w:color w:val="1A1A1A"/>
          <w:spacing w:val="-6"/>
        </w:rPr>
        <w:t xml:space="preserve"> </w:t>
      </w:r>
      <w:r>
        <w:rPr>
          <w:rFonts w:ascii="TeXGyreSchola"/>
          <w:color w:val="1A1A1A"/>
        </w:rPr>
        <w:t>of</w:t>
      </w:r>
      <w:r>
        <w:rPr>
          <w:rFonts w:ascii="TeXGyreSchola"/>
          <w:color w:val="1A1A1A"/>
          <w:spacing w:val="-6"/>
        </w:rPr>
        <w:t xml:space="preserve"> </w:t>
      </w:r>
      <w:r>
        <w:rPr>
          <w:rFonts w:ascii="TeXGyreSchola"/>
          <w:color w:val="1A1A1A"/>
          <w:spacing w:val="-3"/>
        </w:rPr>
        <w:t>connections</w:t>
      </w:r>
      <w:r>
        <w:rPr>
          <w:rFonts w:ascii="TeXGyreSchola"/>
          <w:color w:val="1A1A1A"/>
          <w:spacing w:val="-6"/>
        </w:rPr>
        <w:t xml:space="preserve"> </w:t>
      </w:r>
      <w:r>
        <w:rPr>
          <w:rFonts w:ascii="TeXGyreSchola"/>
          <w:color w:val="1A1A1A"/>
        </w:rPr>
        <w:t>per node. The cohesiveness of the network is a related concept, which is the average number</w:t>
      </w:r>
      <w:r>
        <w:rPr>
          <w:rFonts w:ascii="TeXGyreSchola"/>
          <w:color w:val="1A1A1A"/>
          <w:spacing w:val="12"/>
        </w:rPr>
        <w:t xml:space="preserve"> </w:t>
      </w:r>
      <w:r>
        <w:rPr>
          <w:rFonts w:ascii="TeXGyreSchola"/>
          <w:color w:val="1A1A1A"/>
        </w:rPr>
        <w:t>of</w:t>
      </w:r>
      <w:r>
        <w:rPr>
          <w:rFonts w:ascii="TeXGyreSchola"/>
          <w:color w:val="1A1A1A"/>
          <w:spacing w:val="12"/>
        </w:rPr>
        <w:t xml:space="preserve"> </w:t>
      </w:r>
      <w:r>
        <w:rPr>
          <w:rFonts w:ascii="TeXGyreSchola"/>
          <w:color w:val="1A1A1A"/>
        </w:rPr>
        <w:t>connections</w:t>
      </w:r>
      <w:r>
        <w:rPr>
          <w:rFonts w:ascii="TeXGyreSchola"/>
          <w:color w:val="1A1A1A"/>
          <w:spacing w:val="12"/>
        </w:rPr>
        <w:t xml:space="preserve"> </w:t>
      </w:r>
      <w:r>
        <w:rPr>
          <w:rFonts w:ascii="TeXGyreSchola"/>
          <w:color w:val="1A1A1A"/>
        </w:rPr>
        <w:t>needed</w:t>
      </w:r>
      <w:r>
        <w:rPr>
          <w:rFonts w:ascii="TeXGyreSchola"/>
          <w:color w:val="1A1A1A"/>
          <w:spacing w:val="12"/>
        </w:rPr>
        <w:t xml:space="preserve"> </w:t>
      </w:r>
      <w:r>
        <w:rPr>
          <w:rFonts w:ascii="TeXGyreSchola"/>
          <w:color w:val="1A1A1A"/>
        </w:rPr>
        <w:t>to</w:t>
      </w:r>
      <w:r>
        <w:rPr>
          <w:rFonts w:ascii="TeXGyreSchola"/>
          <w:color w:val="1A1A1A"/>
          <w:spacing w:val="12"/>
        </w:rPr>
        <w:t xml:space="preserve"> </w:t>
      </w:r>
      <w:r>
        <w:rPr>
          <w:rFonts w:ascii="TeXGyreSchola"/>
          <w:color w:val="1A1A1A"/>
        </w:rPr>
        <w:t>reach</w:t>
      </w:r>
      <w:r>
        <w:rPr>
          <w:rFonts w:ascii="TeXGyreSchola"/>
          <w:color w:val="1A1A1A"/>
          <w:spacing w:val="12"/>
        </w:rPr>
        <w:t xml:space="preserve"> </w:t>
      </w:r>
      <w:r>
        <w:rPr>
          <w:rFonts w:ascii="TeXGyreSchola"/>
          <w:color w:val="1A1A1A"/>
        </w:rPr>
        <w:t>from</w:t>
      </w:r>
      <w:r>
        <w:rPr>
          <w:rFonts w:ascii="TeXGyreSchola"/>
          <w:color w:val="1A1A1A"/>
          <w:spacing w:val="12"/>
        </w:rPr>
        <w:t xml:space="preserve"> </w:t>
      </w:r>
      <w:r>
        <w:rPr>
          <w:rFonts w:ascii="TeXGyreSchola"/>
          <w:color w:val="1A1A1A"/>
        </w:rPr>
        <w:t>one</w:t>
      </w:r>
      <w:r>
        <w:rPr>
          <w:rFonts w:ascii="TeXGyreSchola"/>
          <w:color w:val="1A1A1A"/>
          <w:spacing w:val="12"/>
        </w:rPr>
        <w:t xml:space="preserve"> </w:t>
      </w:r>
      <w:r>
        <w:rPr>
          <w:rFonts w:ascii="TeXGyreSchola"/>
          <w:color w:val="1A1A1A"/>
        </w:rPr>
        <w:t>node</w:t>
      </w:r>
      <w:r>
        <w:rPr>
          <w:rFonts w:ascii="TeXGyreSchola"/>
          <w:color w:val="1A1A1A"/>
          <w:spacing w:val="12"/>
        </w:rPr>
        <w:t xml:space="preserve"> </w:t>
      </w:r>
      <w:r>
        <w:rPr>
          <w:rFonts w:ascii="TeXGyreSchola"/>
          <w:color w:val="1A1A1A"/>
        </w:rPr>
        <w:t>to</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other.</w:t>
      </w:r>
    </w:p>
    <w:p w14:paraId="13699227" w14:textId="733F077E" w:rsidR="00222E0A" w:rsidRDefault="00222E0A" w:rsidP="00222E0A">
      <w:pPr>
        <w:pStyle w:val="BodyText"/>
        <w:spacing w:before="180" w:line="216" w:lineRule="auto"/>
        <w:ind w:left="1183" w:right="1181"/>
        <w:jc w:val="both"/>
        <w:rPr>
          <w:rFonts w:ascii="TeXGyreSchola"/>
        </w:rPr>
      </w:pPr>
      <w:r>
        <w:rPr>
          <w:rFonts w:ascii="TeXGyreSchola"/>
          <w:color w:val="1A1A1A"/>
        </w:rPr>
        <w:t xml:space="preserve">Another way of analyzing networks is to define the centrality (or importance) of every node. The number of links associated with a node is a sign of </w:t>
      </w:r>
      <w:r w:rsidR="00E8731D">
        <w:rPr>
          <w:rFonts w:ascii="TeXGyreSchola"/>
          <w:color w:val="1A1A1A"/>
        </w:rPr>
        <w:t xml:space="preserve">the </w:t>
      </w:r>
      <w:r>
        <w:rPr>
          <w:rFonts w:ascii="TeXGyreSchola"/>
          <w:color w:val="1A1A1A"/>
        </w:rPr>
        <w:t xml:space="preserve">centrality of the node. In the ring network in the figure below, each node has exactly 2 links. Thus, there is no central node. However, in the hub-spoke network, </w:t>
      </w:r>
      <w:r>
        <w:rPr>
          <w:rFonts w:ascii="TeXGyreSchola"/>
          <w:color w:val="1A1A1A"/>
          <w:spacing w:val="-6"/>
        </w:rPr>
        <w:t xml:space="preserve">the </w:t>
      </w:r>
      <w:r>
        <w:rPr>
          <w:rFonts w:ascii="TeXGyreSchola"/>
          <w:color w:val="1A1A1A"/>
        </w:rPr>
        <w:t xml:space="preserve">hub-node </w:t>
      </w:r>
      <w:r>
        <w:rPr>
          <w:i/>
          <w:color w:val="1A1A1A"/>
        </w:rPr>
        <w:t xml:space="preserve">N </w:t>
      </w:r>
      <w:r>
        <w:rPr>
          <w:rFonts w:ascii="TeXGyreSchola"/>
          <w:color w:val="1A1A1A"/>
        </w:rPr>
        <w:t xml:space="preserve">has 8 links while all other nodes have only 1 link each. Thus, </w:t>
      </w:r>
      <w:r>
        <w:rPr>
          <w:rFonts w:ascii="TeXGyreSchola"/>
          <w:color w:val="1A1A1A"/>
          <w:spacing w:val="-4"/>
        </w:rPr>
        <w:t xml:space="preserve">node </w:t>
      </w:r>
      <w:r>
        <w:rPr>
          <w:i/>
          <w:color w:val="1A1A1A"/>
        </w:rPr>
        <w:t xml:space="preserve">N </w:t>
      </w:r>
      <w:r>
        <w:rPr>
          <w:rFonts w:ascii="TeXGyreSchola"/>
          <w:color w:val="1A1A1A"/>
        </w:rPr>
        <w:t>has a high</w:t>
      </w:r>
      <w:r>
        <w:rPr>
          <w:rFonts w:ascii="TeXGyreSchola"/>
          <w:color w:val="1A1A1A"/>
          <w:spacing w:val="48"/>
        </w:rPr>
        <w:t xml:space="preserve"> </w:t>
      </w:r>
      <w:r>
        <w:rPr>
          <w:rFonts w:ascii="TeXGyreSchola"/>
          <w:color w:val="1A1A1A"/>
        </w:rPr>
        <w:t>centrality.</w:t>
      </w:r>
    </w:p>
    <w:p w14:paraId="5418AFF1" w14:textId="720693B7" w:rsidR="00222E0A" w:rsidRDefault="00222E0A" w:rsidP="00222E0A">
      <w:pPr>
        <w:pStyle w:val="BodyText"/>
        <w:spacing w:before="3"/>
        <w:rPr>
          <w:rFonts w:ascii="TeXGyreSchola"/>
          <w:sz w:val="18"/>
        </w:rPr>
      </w:pPr>
    </w:p>
    <w:p w14:paraId="1C8A8D4C" w14:textId="77777777" w:rsidR="00E8731D" w:rsidRDefault="00E8731D" w:rsidP="00222E0A">
      <w:pPr>
        <w:pStyle w:val="BodyText"/>
        <w:spacing w:before="132"/>
        <w:ind w:left="261" w:right="262"/>
        <w:jc w:val="center"/>
        <w:rPr>
          <w:rFonts w:ascii="UKIJ Bom"/>
        </w:rPr>
      </w:pPr>
      <w:r>
        <w:rPr>
          <w:noProof/>
        </w:rPr>
        <w:drawing>
          <wp:inline distT="0" distB="0" distL="0" distR="0" wp14:anchorId="30E96ED6" wp14:editId="4262FDD6">
            <wp:extent cx="5040726" cy="2003767"/>
            <wp:effectExtent l="0" t="0" r="762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46" cy="2008426"/>
                    </a:xfrm>
                    <a:prstGeom prst="rect">
                      <a:avLst/>
                    </a:prstGeom>
                  </pic:spPr>
                </pic:pic>
              </a:graphicData>
            </a:graphic>
          </wp:inline>
        </w:drawing>
      </w:r>
    </w:p>
    <w:p w14:paraId="52229F38" w14:textId="6AB0D28E" w:rsidR="00222E0A" w:rsidRDefault="00222E0A" w:rsidP="00222E0A">
      <w:pPr>
        <w:pStyle w:val="BodyText"/>
        <w:spacing w:before="132"/>
        <w:ind w:left="261" w:right="262"/>
        <w:jc w:val="center"/>
        <w:rPr>
          <w:rFonts w:ascii="Arial"/>
        </w:rPr>
      </w:pPr>
      <w:r>
        <w:rPr>
          <w:rFonts w:ascii="UKIJ Bom"/>
        </w:rPr>
        <w:t xml:space="preserve">FIGURE 15.1 </w:t>
      </w:r>
      <w:r>
        <w:rPr>
          <w:rFonts w:ascii="Arial"/>
        </w:rPr>
        <w:t>Network Topologies: Ring (left) and Hub-spoke (right)</w:t>
      </w:r>
    </w:p>
    <w:p w14:paraId="15430C0D" w14:textId="77777777" w:rsidR="00222E0A" w:rsidRDefault="00222E0A" w:rsidP="00222E0A">
      <w:pPr>
        <w:pStyle w:val="BodyText"/>
        <w:spacing w:before="10"/>
        <w:rPr>
          <w:rFonts w:ascii="Arial"/>
          <w:sz w:val="27"/>
        </w:rPr>
      </w:pPr>
    </w:p>
    <w:p w14:paraId="483206FE" w14:textId="6B785509" w:rsidR="00222E0A" w:rsidRDefault="00222E0A" w:rsidP="00222E0A">
      <w:pPr>
        <w:pStyle w:val="BodyText"/>
        <w:spacing w:before="1" w:line="216" w:lineRule="auto"/>
        <w:ind w:left="1183" w:right="1181"/>
        <w:jc w:val="both"/>
        <w:rPr>
          <w:rFonts w:ascii="TeXGyreSchola"/>
        </w:rPr>
      </w:pPr>
      <w:r>
        <w:rPr>
          <w:rFonts w:ascii="TeXGyreSchola"/>
          <w:color w:val="1A1A1A"/>
        </w:rPr>
        <w:t>A variant that combines both the above types is the network of networks in which each participating network will connect with other networks at selected points of contact. For example, the internet is a network of networks. Here, all the commercial, university, government</w:t>
      </w:r>
      <w:r w:rsidR="00E8731D">
        <w:rPr>
          <w:rFonts w:ascii="TeXGyreSchola"/>
          <w:color w:val="1A1A1A"/>
        </w:rPr>
        <w:t>,</w:t>
      </w:r>
      <w:r>
        <w:rPr>
          <w:rFonts w:ascii="TeXGyreSchola"/>
          <w:color w:val="1A1A1A"/>
        </w:rPr>
        <w:t xml:space="preserve"> and similar computer networks connect to one other at certain designated nodes (called gateways) to exchange information and conduct business.</w:t>
      </w:r>
    </w:p>
    <w:p w14:paraId="424327EC" w14:textId="77777777" w:rsidR="00222E0A" w:rsidRDefault="00222E0A" w:rsidP="00222E0A">
      <w:pPr>
        <w:pStyle w:val="BodyText"/>
        <w:spacing w:before="3"/>
        <w:rPr>
          <w:rFonts w:ascii="TeXGyreSchola"/>
          <w:sz w:val="29"/>
        </w:rPr>
      </w:pPr>
    </w:p>
    <w:p w14:paraId="255F66EC" w14:textId="77777777" w:rsidR="00222E0A" w:rsidRDefault="00222E0A" w:rsidP="00222E0A">
      <w:pPr>
        <w:pStyle w:val="Heading3"/>
      </w:pPr>
      <w:r>
        <w:rPr>
          <w:w w:val="115"/>
        </w:rPr>
        <w:t>TECHNIQUES AND ALGORITHMS</w:t>
      </w:r>
    </w:p>
    <w:p w14:paraId="57FC2B92" w14:textId="77777777" w:rsidR="00222E0A" w:rsidRDefault="00222E0A" w:rsidP="00222E0A">
      <w:pPr>
        <w:pStyle w:val="BodyText"/>
        <w:spacing w:before="133" w:line="216" w:lineRule="auto"/>
        <w:ind w:left="1183" w:right="1178"/>
        <w:jc w:val="both"/>
        <w:rPr>
          <w:rFonts w:ascii="TeXGyreSchola" w:hAnsi="TeXGyreSchola"/>
        </w:rPr>
      </w:pPr>
      <w:r>
        <w:rPr>
          <w:rFonts w:ascii="TeXGyreSchola" w:hAnsi="TeXGyreSchola"/>
        </w:rPr>
        <w:t>There are two major levels of social network analysis – discovering subnetworks within</w:t>
      </w:r>
      <w:r>
        <w:rPr>
          <w:rFonts w:ascii="TeXGyreSchola" w:hAnsi="TeXGyreSchola"/>
          <w:spacing w:val="-6"/>
        </w:rPr>
        <w:t xml:space="preserve"> </w:t>
      </w:r>
      <w:r>
        <w:rPr>
          <w:rFonts w:ascii="TeXGyreSchola" w:hAnsi="TeXGyreSchola"/>
        </w:rPr>
        <w:t>the</w:t>
      </w:r>
      <w:r>
        <w:rPr>
          <w:rFonts w:ascii="TeXGyreSchola" w:hAnsi="TeXGyreSchola"/>
          <w:spacing w:val="-6"/>
        </w:rPr>
        <w:t xml:space="preserve"> </w:t>
      </w:r>
      <w:r>
        <w:rPr>
          <w:rFonts w:ascii="TeXGyreSchola" w:hAnsi="TeXGyreSchola"/>
        </w:rPr>
        <w:t>network</w:t>
      </w:r>
      <w:r>
        <w:rPr>
          <w:rFonts w:ascii="TeXGyreSchola" w:hAnsi="TeXGyreSchola"/>
          <w:spacing w:val="-6"/>
        </w:rPr>
        <w:t xml:space="preserve"> </w:t>
      </w:r>
      <w:r>
        <w:rPr>
          <w:rFonts w:ascii="TeXGyreSchola" w:hAnsi="TeXGyreSchola"/>
        </w:rPr>
        <w:t>and</w:t>
      </w:r>
      <w:r>
        <w:rPr>
          <w:rFonts w:ascii="TeXGyreSchola" w:hAnsi="TeXGyreSchola"/>
          <w:spacing w:val="-6"/>
        </w:rPr>
        <w:t xml:space="preserve"> </w:t>
      </w:r>
      <w:r>
        <w:rPr>
          <w:rFonts w:ascii="TeXGyreSchola" w:hAnsi="TeXGyreSchola"/>
        </w:rPr>
        <w:t>ranking</w:t>
      </w:r>
      <w:r>
        <w:rPr>
          <w:rFonts w:ascii="TeXGyreSchola" w:hAnsi="TeXGyreSchola"/>
          <w:spacing w:val="-5"/>
        </w:rPr>
        <w:t xml:space="preserve"> </w:t>
      </w:r>
      <w:r>
        <w:rPr>
          <w:rFonts w:ascii="TeXGyreSchola" w:hAnsi="TeXGyreSchola"/>
        </w:rPr>
        <w:t>the</w:t>
      </w:r>
      <w:r>
        <w:rPr>
          <w:rFonts w:ascii="TeXGyreSchola" w:hAnsi="TeXGyreSchola"/>
          <w:spacing w:val="-6"/>
        </w:rPr>
        <w:t xml:space="preserve"> </w:t>
      </w:r>
      <w:r>
        <w:rPr>
          <w:rFonts w:ascii="TeXGyreSchola" w:hAnsi="TeXGyreSchola"/>
        </w:rPr>
        <w:t>nodes</w:t>
      </w:r>
      <w:r>
        <w:rPr>
          <w:rFonts w:ascii="TeXGyreSchola" w:hAnsi="TeXGyreSchola"/>
          <w:spacing w:val="-6"/>
        </w:rPr>
        <w:t xml:space="preserve"> </w:t>
      </w:r>
      <w:r>
        <w:rPr>
          <w:rFonts w:ascii="TeXGyreSchola" w:hAnsi="TeXGyreSchola"/>
        </w:rPr>
        <w:t>to</w:t>
      </w:r>
      <w:r>
        <w:rPr>
          <w:rFonts w:ascii="TeXGyreSchola" w:hAnsi="TeXGyreSchola"/>
          <w:spacing w:val="-6"/>
        </w:rPr>
        <w:t xml:space="preserve"> </w:t>
      </w:r>
      <w:r>
        <w:rPr>
          <w:rFonts w:ascii="TeXGyreSchola" w:hAnsi="TeXGyreSchola"/>
        </w:rPr>
        <w:t>find</w:t>
      </w:r>
      <w:r>
        <w:rPr>
          <w:rFonts w:ascii="TeXGyreSchola" w:hAnsi="TeXGyreSchola"/>
          <w:spacing w:val="-5"/>
        </w:rPr>
        <w:t xml:space="preserve"> </w:t>
      </w:r>
      <w:r>
        <w:rPr>
          <w:rFonts w:ascii="TeXGyreSchola" w:hAnsi="TeXGyreSchola"/>
        </w:rPr>
        <w:t>more</w:t>
      </w:r>
      <w:r>
        <w:rPr>
          <w:rFonts w:ascii="TeXGyreSchola" w:hAnsi="TeXGyreSchola"/>
          <w:spacing w:val="-6"/>
        </w:rPr>
        <w:t xml:space="preserve"> </w:t>
      </w:r>
      <w:r>
        <w:rPr>
          <w:rFonts w:ascii="TeXGyreSchola" w:hAnsi="TeXGyreSchola"/>
        </w:rPr>
        <w:t>important</w:t>
      </w:r>
      <w:r>
        <w:rPr>
          <w:rFonts w:ascii="TeXGyreSchola" w:hAnsi="TeXGyreSchola"/>
          <w:spacing w:val="-6"/>
        </w:rPr>
        <w:t xml:space="preserve"> </w:t>
      </w:r>
      <w:r>
        <w:rPr>
          <w:rFonts w:ascii="TeXGyreSchola" w:hAnsi="TeXGyreSchola"/>
        </w:rPr>
        <w:t>nodes</w:t>
      </w:r>
      <w:r>
        <w:rPr>
          <w:rFonts w:ascii="TeXGyreSchola" w:hAnsi="TeXGyreSchola"/>
          <w:spacing w:val="-6"/>
        </w:rPr>
        <w:t xml:space="preserve"> </w:t>
      </w:r>
      <w:r>
        <w:rPr>
          <w:rFonts w:ascii="TeXGyreSchola" w:hAnsi="TeXGyreSchola"/>
        </w:rPr>
        <w:t>or</w:t>
      </w:r>
      <w:r>
        <w:rPr>
          <w:rFonts w:ascii="TeXGyreSchola" w:hAnsi="TeXGyreSchola"/>
          <w:spacing w:val="-5"/>
        </w:rPr>
        <w:t xml:space="preserve"> </w:t>
      </w:r>
      <w:r>
        <w:rPr>
          <w:rFonts w:ascii="TeXGyreSchola" w:hAnsi="TeXGyreSchola"/>
        </w:rPr>
        <w:t>hubs.</w:t>
      </w:r>
    </w:p>
    <w:p w14:paraId="002076F4" w14:textId="77777777" w:rsidR="00222E0A" w:rsidRDefault="00222E0A" w:rsidP="00222E0A">
      <w:pPr>
        <w:widowControl/>
        <w:autoSpaceDE/>
        <w:autoSpaceDN/>
        <w:spacing w:line="216" w:lineRule="auto"/>
        <w:rPr>
          <w:rFonts w:ascii="TeXGyreSchola" w:hAnsi="TeXGyreSchola"/>
        </w:rPr>
        <w:sectPr w:rsidR="00222E0A">
          <w:pgSz w:w="10530" w:h="13770"/>
          <w:pgMar w:top="1000" w:right="0" w:bottom="280" w:left="0" w:header="720" w:footer="720" w:gutter="0"/>
          <w:cols w:space="720"/>
        </w:sectPr>
      </w:pPr>
    </w:p>
    <w:p w14:paraId="682DB91C" w14:textId="77777777" w:rsidR="00222E0A" w:rsidRDefault="00222E0A" w:rsidP="00222E0A">
      <w:pPr>
        <w:pStyle w:val="BodyText"/>
        <w:spacing w:before="3"/>
        <w:rPr>
          <w:rFonts w:ascii="Trebuchet MS"/>
          <w:i/>
          <w:sz w:val="19"/>
        </w:rPr>
      </w:pPr>
    </w:p>
    <w:p w14:paraId="3D236221" w14:textId="77777777" w:rsidR="00222E0A" w:rsidRDefault="00222E0A" w:rsidP="00222E0A">
      <w:pPr>
        <w:ind w:left="1183"/>
        <w:jc w:val="both"/>
        <w:rPr>
          <w:rFonts w:ascii="Georgia"/>
          <w:i/>
        </w:rPr>
      </w:pPr>
      <w:r>
        <w:rPr>
          <w:rFonts w:ascii="Georgia"/>
          <w:i/>
          <w:w w:val="115"/>
        </w:rPr>
        <w:t>Finding Subnetworks</w:t>
      </w:r>
    </w:p>
    <w:p w14:paraId="1178689A" w14:textId="02631862" w:rsidR="00222E0A" w:rsidRDefault="00222E0A" w:rsidP="00222E0A">
      <w:pPr>
        <w:pStyle w:val="BodyText"/>
        <w:spacing w:before="94" w:line="208" w:lineRule="auto"/>
        <w:ind w:left="1183" w:right="1179"/>
        <w:jc w:val="both"/>
        <w:rPr>
          <w:rFonts w:ascii="TeXGyreSchola"/>
        </w:rPr>
      </w:pPr>
      <w:r>
        <w:rPr>
          <w:rFonts w:ascii="TeXGyreSchola"/>
        </w:rPr>
        <w:t xml:space="preserve">A large network could be better analyzed and managed if it </w:t>
      </w:r>
      <w:proofErr w:type="gramStart"/>
      <w:r>
        <w:rPr>
          <w:rFonts w:ascii="TeXGyreSchola"/>
        </w:rPr>
        <w:t>can be seen as</w:t>
      </w:r>
      <w:proofErr w:type="gramEnd"/>
      <w:r>
        <w:rPr>
          <w:rFonts w:ascii="TeXGyreSchola"/>
        </w:rPr>
        <w:t xml:space="preserve"> </w:t>
      </w:r>
      <w:r>
        <w:rPr>
          <w:rFonts w:ascii="TeXGyreSchola"/>
          <w:spacing w:val="-6"/>
        </w:rPr>
        <w:t xml:space="preserve">an </w:t>
      </w:r>
      <w:r>
        <w:rPr>
          <w:rFonts w:ascii="TeXGyreSchola"/>
        </w:rPr>
        <w:t xml:space="preserve">interconnected set of distinct subnetworks each with its own distinct identity and unique characteristics. This is like doing a cluster analysis of nodes. </w:t>
      </w:r>
      <w:r>
        <w:rPr>
          <w:rFonts w:ascii="TeXGyreSchola"/>
          <w:spacing w:val="-3"/>
        </w:rPr>
        <w:t xml:space="preserve">Nodes </w:t>
      </w:r>
      <w:r>
        <w:rPr>
          <w:rFonts w:ascii="TeXGyreSchola"/>
        </w:rPr>
        <w:t>with</w:t>
      </w:r>
      <w:r>
        <w:rPr>
          <w:rFonts w:ascii="TeXGyreSchola"/>
          <w:spacing w:val="-12"/>
        </w:rPr>
        <w:t xml:space="preserve"> </w:t>
      </w:r>
      <w:r>
        <w:rPr>
          <w:rFonts w:ascii="TeXGyreSchola"/>
        </w:rPr>
        <w:t>strong</w:t>
      </w:r>
      <w:r>
        <w:rPr>
          <w:rFonts w:ascii="TeXGyreSchola"/>
          <w:spacing w:val="-11"/>
        </w:rPr>
        <w:t xml:space="preserve"> </w:t>
      </w:r>
      <w:r>
        <w:rPr>
          <w:rFonts w:ascii="TeXGyreSchola"/>
        </w:rPr>
        <w:t>ties</w:t>
      </w:r>
      <w:r>
        <w:rPr>
          <w:rFonts w:ascii="TeXGyreSchola"/>
          <w:spacing w:val="-11"/>
        </w:rPr>
        <w:t xml:space="preserve"> </w:t>
      </w:r>
      <w:r>
        <w:rPr>
          <w:rFonts w:ascii="TeXGyreSchola"/>
        </w:rPr>
        <w:t>between</w:t>
      </w:r>
      <w:r>
        <w:rPr>
          <w:rFonts w:ascii="TeXGyreSchola"/>
          <w:spacing w:val="-12"/>
        </w:rPr>
        <w:t xml:space="preserve"> </w:t>
      </w:r>
      <w:r>
        <w:rPr>
          <w:rFonts w:ascii="TeXGyreSchola"/>
        </w:rPr>
        <w:t>them</w:t>
      </w:r>
      <w:r>
        <w:rPr>
          <w:rFonts w:ascii="TeXGyreSchola"/>
          <w:spacing w:val="-11"/>
        </w:rPr>
        <w:t xml:space="preserve"> </w:t>
      </w:r>
      <w:r>
        <w:rPr>
          <w:rFonts w:ascii="TeXGyreSchola"/>
        </w:rPr>
        <w:t>would</w:t>
      </w:r>
      <w:r>
        <w:rPr>
          <w:rFonts w:ascii="TeXGyreSchola"/>
          <w:spacing w:val="-11"/>
        </w:rPr>
        <w:t xml:space="preserve"> </w:t>
      </w:r>
      <w:r>
        <w:rPr>
          <w:rFonts w:ascii="TeXGyreSchola"/>
        </w:rPr>
        <w:t>belong</w:t>
      </w:r>
      <w:r>
        <w:rPr>
          <w:rFonts w:ascii="TeXGyreSchola"/>
          <w:spacing w:val="-11"/>
        </w:rPr>
        <w:t xml:space="preserve"> </w:t>
      </w:r>
      <w:r>
        <w:rPr>
          <w:rFonts w:ascii="TeXGyreSchola"/>
        </w:rPr>
        <w:t>to</w:t>
      </w:r>
      <w:r>
        <w:rPr>
          <w:rFonts w:ascii="TeXGyreSchola"/>
          <w:spacing w:val="-12"/>
        </w:rPr>
        <w:t xml:space="preserve"> </w:t>
      </w:r>
      <w:r>
        <w:rPr>
          <w:rFonts w:ascii="TeXGyreSchola"/>
        </w:rPr>
        <w:t>the</w:t>
      </w:r>
      <w:r>
        <w:rPr>
          <w:rFonts w:ascii="TeXGyreSchola"/>
          <w:spacing w:val="-11"/>
        </w:rPr>
        <w:t xml:space="preserve"> </w:t>
      </w:r>
      <w:r>
        <w:rPr>
          <w:rFonts w:ascii="TeXGyreSchola"/>
        </w:rPr>
        <w:t>same</w:t>
      </w:r>
      <w:r>
        <w:rPr>
          <w:rFonts w:ascii="TeXGyreSchola"/>
          <w:spacing w:val="-11"/>
        </w:rPr>
        <w:t xml:space="preserve"> </w:t>
      </w:r>
      <w:r>
        <w:rPr>
          <w:rFonts w:ascii="TeXGyreSchola"/>
        </w:rPr>
        <w:t>subnetwork,</w:t>
      </w:r>
      <w:r>
        <w:rPr>
          <w:rFonts w:ascii="TeXGyreSchola"/>
          <w:spacing w:val="-12"/>
        </w:rPr>
        <w:t xml:space="preserve"> </w:t>
      </w:r>
      <w:r>
        <w:rPr>
          <w:rFonts w:ascii="TeXGyreSchola"/>
        </w:rPr>
        <w:t>while</w:t>
      </w:r>
      <w:r>
        <w:rPr>
          <w:rFonts w:ascii="TeXGyreSchola"/>
          <w:spacing w:val="-11"/>
        </w:rPr>
        <w:t xml:space="preserve"> </w:t>
      </w:r>
      <w:r>
        <w:rPr>
          <w:rFonts w:ascii="TeXGyreSchola"/>
        </w:rPr>
        <w:t>those with</w:t>
      </w:r>
      <w:r>
        <w:rPr>
          <w:rFonts w:ascii="TeXGyreSchola"/>
          <w:spacing w:val="-12"/>
        </w:rPr>
        <w:t xml:space="preserve"> </w:t>
      </w:r>
      <w:r>
        <w:rPr>
          <w:rFonts w:ascii="TeXGyreSchola"/>
        </w:rPr>
        <w:t>weak</w:t>
      </w:r>
      <w:r>
        <w:rPr>
          <w:rFonts w:ascii="TeXGyreSchola"/>
          <w:spacing w:val="-11"/>
        </w:rPr>
        <w:t xml:space="preserve"> </w:t>
      </w:r>
      <w:r>
        <w:rPr>
          <w:rFonts w:ascii="TeXGyreSchola"/>
        </w:rPr>
        <w:t>or</w:t>
      </w:r>
      <w:r>
        <w:rPr>
          <w:rFonts w:ascii="TeXGyreSchola"/>
          <w:spacing w:val="-11"/>
        </w:rPr>
        <w:t xml:space="preserve"> </w:t>
      </w:r>
      <w:r>
        <w:rPr>
          <w:rFonts w:ascii="TeXGyreSchola"/>
        </w:rPr>
        <w:t>no</w:t>
      </w:r>
      <w:r>
        <w:rPr>
          <w:rFonts w:ascii="TeXGyreSchola"/>
          <w:spacing w:val="-11"/>
        </w:rPr>
        <w:t xml:space="preserve"> </w:t>
      </w:r>
      <w:r>
        <w:rPr>
          <w:rFonts w:ascii="TeXGyreSchola"/>
        </w:rPr>
        <w:t>ties</w:t>
      </w:r>
      <w:r>
        <w:rPr>
          <w:rFonts w:ascii="TeXGyreSchola"/>
          <w:spacing w:val="-11"/>
        </w:rPr>
        <w:t xml:space="preserve"> </w:t>
      </w:r>
      <w:r>
        <w:rPr>
          <w:rFonts w:ascii="TeXGyreSchola"/>
        </w:rPr>
        <w:t>would</w:t>
      </w:r>
      <w:r>
        <w:rPr>
          <w:rFonts w:ascii="TeXGyreSchola"/>
          <w:spacing w:val="-12"/>
        </w:rPr>
        <w:t xml:space="preserve"> </w:t>
      </w:r>
      <w:r>
        <w:rPr>
          <w:rFonts w:ascii="TeXGyreSchola"/>
        </w:rPr>
        <w:t>belong</w:t>
      </w:r>
      <w:r>
        <w:rPr>
          <w:rFonts w:ascii="TeXGyreSchola"/>
          <w:spacing w:val="-11"/>
        </w:rPr>
        <w:t xml:space="preserve"> </w:t>
      </w:r>
      <w:r>
        <w:rPr>
          <w:rFonts w:ascii="TeXGyreSchola"/>
        </w:rPr>
        <w:t>to</w:t>
      </w:r>
      <w:r>
        <w:rPr>
          <w:rFonts w:ascii="TeXGyreSchola"/>
          <w:spacing w:val="-11"/>
        </w:rPr>
        <w:t xml:space="preserve"> </w:t>
      </w:r>
      <w:r>
        <w:rPr>
          <w:rFonts w:ascii="TeXGyreSchola"/>
        </w:rPr>
        <w:t>separate</w:t>
      </w:r>
      <w:r>
        <w:rPr>
          <w:rFonts w:ascii="TeXGyreSchola"/>
          <w:spacing w:val="-11"/>
        </w:rPr>
        <w:t xml:space="preserve"> </w:t>
      </w:r>
      <w:r>
        <w:rPr>
          <w:rFonts w:ascii="TeXGyreSchola"/>
        </w:rPr>
        <w:t>subnetworks.</w:t>
      </w:r>
      <w:r>
        <w:rPr>
          <w:rFonts w:ascii="TeXGyreSchola"/>
          <w:spacing w:val="-11"/>
        </w:rPr>
        <w:t xml:space="preserve"> </w:t>
      </w:r>
      <w:r>
        <w:rPr>
          <w:rFonts w:ascii="TeXGyreSchola"/>
        </w:rPr>
        <w:t>This</w:t>
      </w:r>
      <w:r>
        <w:rPr>
          <w:rFonts w:ascii="TeXGyreSchola"/>
          <w:spacing w:val="-12"/>
        </w:rPr>
        <w:t xml:space="preserve"> </w:t>
      </w:r>
      <w:r>
        <w:rPr>
          <w:rFonts w:ascii="TeXGyreSchola"/>
        </w:rPr>
        <w:t>is</w:t>
      </w:r>
      <w:r>
        <w:rPr>
          <w:rFonts w:ascii="TeXGyreSchola"/>
          <w:spacing w:val="-11"/>
        </w:rPr>
        <w:t xml:space="preserve"> </w:t>
      </w:r>
      <w:r w:rsidR="00E8731D">
        <w:rPr>
          <w:rFonts w:ascii="TeXGyreSchola"/>
          <w:spacing w:val="-11"/>
        </w:rPr>
        <w:t xml:space="preserve">an </w:t>
      </w:r>
      <w:r>
        <w:rPr>
          <w:rFonts w:ascii="TeXGyreSchola"/>
        </w:rPr>
        <w:t xml:space="preserve">unsupervised learning technique, as in </w:t>
      </w:r>
      <w:proofErr w:type="spellStart"/>
      <w:r>
        <w:rPr>
          <w:rFonts w:ascii="TeXGyreSchola"/>
        </w:rPr>
        <w:t>Apriori</w:t>
      </w:r>
      <w:proofErr w:type="spellEnd"/>
      <w:r>
        <w:rPr>
          <w:rFonts w:ascii="TeXGyreSchola"/>
        </w:rPr>
        <w:t xml:space="preserve"> there is no correct number of subnetworks in </w:t>
      </w:r>
      <w:r>
        <w:rPr>
          <w:rFonts w:ascii="TeXGyreSchola"/>
          <w:spacing w:val="-15"/>
        </w:rPr>
        <w:t xml:space="preserve">a </w:t>
      </w:r>
      <w:r>
        <w:rPr>
          <w:rFonts w:ascii="TeXGyreSchola"/>
        </w:rPr>
        <w:t xml:space="preserve">network. The usefulness of the subnetwork structure for decision-making is </w:t>
      </w:r>
      <w:r>
        <w:rPr>
          <w:rFonts w:ascii="TeXGyreSchola"/>
          <w:spacing w:val="-4"/>
        </w:rPr>
        <w:t xml:space="preserve">the </w:t>
      </w:r>
      <w:r>
        <w:rPr>
          <w:rFonts w:ascii="TeXGyreSchola"/>
        </w:rPr>
        <w:t xml:space="preserve">main criterion for adopting a </w:t>
      </w:r>
      <w:proofErr w:type="gramStart"/>
      <w:r>
        <w:rPr>
          <w:rFonts w:ascii="TeXGyreSchola"/>
        </w:rPr>
        <w:t>particular</w:t>
      </w:r>
      <w:r>
        <w:rPr>
          <w:rFonts w:ascii="TeXGyreSchola"/>
          <w:spacing w:val="10"/>
        </w:rPr>
        <w:t xml:space="preserve"> </w:t>
      </w:r>
      <w:r>
        <w:rPr>
          <w:rFonts w:ascii="TeXGyreSchola"/>
        </w:rPr>
        <w:t>structure</w:t>
      </w:r>
      <w:proofErr w:type="gramEnd"/>
      <w:r>
        <w:rPr>
          <w:rFonts w:ascii="TeXGyreSchola"/>
        </w:rPr>
        <w:t>.</w:t>
      </w:r>
    </w:p>
    <w:p w14:paraId="5351A2E7" w14:textId="5731D3CB" w:rsidR="00222E0A" w:rsidRDefault="00222E0A" w:rsidP="00222E0A">
      <w:pPr>
        <w:pStyle w:val="BodyText"/>
        <w:rPr>
          <w:rFonts w:ascii="TeXGyreSchola"/>
          <w:sz w:val="17"/>
        </w:rPr>
      </w:pPr>
      <w:r>
        <w:rPr>
          <w:noProof/>
        </w:rPr>
        <w:drawing>
          <wp:anchor distT="0" distB="0" distL="0" distR="0" simplePos="0" relativeHeight="251659264" behindDoc="0" locked="0" layoutInCell="1" allowOverlap="1" wp14:anchorId="69CC6653" wp14:editId="155ACB31">
            <wp:simplePos x="0" y="0"/>
            <wp:positionH relativeFrom="page">
              <wp:posOffset>935355</wp:posOffset>
            </wp:positionH>
            <wp:positionV relativeFrom="paragraph">
              <wp:posOffset>183515</wp:posOffset>
            </wp:positionV>
            <wp:extent cx="4844415" cy="3877310"/>
            <wp:effectExtent l="0" t="0" r="0" b="889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4415" cy="3877310"/>
                    </a:xfrm>
                    <a:prstGeom prst="rect">
                      <a:avLst/>
                    </a:prstGeom>
                    <a:noFill/>
                  </pic:spPr>
                </pic:pic>
              </a:graphicData>
            </a:graphic>
            <wp14:sizeRelH relativeFrom="page">
              <wp14:pctWidth>0</wp14:pctWidth>
            </wp14:sizeRelH>
            <wp14:sizeRelV relativeFrom="page">
              <wp14:pctHeight>0</wp14:pctHeight>
            </wp14:sizeRelV>
          </wp:anchor>
        </w:drawing>
      </w:r>
    </w:p>
    <w:p w14:paraId="7DE35247" w14:textId="77777777" w:rsidR="00222E0A" w:rsidRDefault="00222E0A" w:rsidP="00222E0A">
      <w:pPr>
        <w:ind w:left="1473"/>
        <w:rPr>
          <w:rFonts w:ascii="Arial"/>
          <w:sz w:val="20"/>
        </w:rPr>
      </w:pPr>
      <w:r>
        <w:rPr>
          <w:rFonts w:ascii="Arial"/>
          <w:sz w:val="20"/>
        </w:rPr>
        <w:t xml:space="preserve">Source: </w:t>
      </w:r>
      <w:proofErr w:type="spellStart"/>
      <w:r>
        <w:rPr>
          <w:rFonts w:ascii="Arial"/>
          <w:sz w:val="20"/>
        </w:rPr>
        <w:t>GrapLab</w:t>
      </w:r>
      <w:proofErr w:type="spellEnd"/>
      <w:r>
        <w:rPr>
          <w:rFonts w:ascii="Arial"/>
          <w:sz w:val="20"/>
        </w:rPr>
        <w:t xml:space="preserve"> Inc.</w:t>
      </w:r>
    </w:p>
    <w:p w14:paraId="14D8703F" w14:textId="77777777" w:rsidR="00222E0A" w:rsidRDefault="00222E0A" w:rsidP="00222E0A">
      <w:pPr>
        <w:pStyle w:val="BodyText"/>
        <w:spacing w:before="154"/>
        <w:ind w:left="262" w:right="262"/>
        <w:jc w:val="center"/>
        <w:rPr>
          <w:rFonts w:ascii="Arial"/>
        </w:rPr>
      </w:pPr>
      <w:r>
        <w:rPr>
          <w:rFonts w:ascii="UKIJ Bom"/>
        </w:rPr>
        <w:t xml:space="preserve">FIGURE 15.2 </w:t>
      </w:r>
      <w:r>
        <w:rPr>
          <w:rFonts w:ascii="Arial"/>
        </w:rPr>
        <w:t>A Network with Distinct Subnetworks</w:t>
      </w:r>
    </w:p>
    <w:p w14:paraId="4E56DD81" w14:textId="77777777" w:rsidR="00222E0A" w:rsidRDefault="00222E0A" w:rsidP="00222E0A">
      <w:pPr>
        <w:pStyle w:val="BodyText"/>
        <w:spacing w:before="8"/>
        <w:rPr>
          <w:rFonts w:ascii="Arial"/>
          <w:sz w:val="27"/>
        </w:rPr>
      </w:pPr>
    </w:p>
    <w:p w14:paraId="757C75AD" w14:textId="760996A0" w:rsidR="00222E0A" w:rsidRDefault="00222E0A" w:rsidP="00222E0A">
      <w:pPr>
        <w:pStyle w:val="BodyText"/>
        <w:spacing w:line="208" w:lineRule="auto"/>
        <w:ind w:left="1183" w:right="1178"/>
        <w:jc w:val="both"/>
        <w:rPr>
          <w:rFonts w:ascii="TeXGyreSchola"/>
        </w:rPr>
      </w:pPr>
      <w:r>
        <w:rPr>
          <w:rFonts w:ascii="TeXGyreSchola"/>
          <w:color w:val="1A1A1A"/>
        </w:rPr>
        <w:t xml:space="preserve">Visual representations of networks can help identify subnetworks. </w:t>
      </w:r>
      <w:r w:rsidR="00E8731D">
        <w:rPr>
          <w:rFonts w:ascii="TeXGyreSchola"/>
          <w:color w:val="1A1A1A"/>
        </w:rPr>
        <w:t>The u</w:t>
      </w:r>
      <w:r>
        <w:rPr>
          <w:rFonts w:ascii="TeXGyreSchola"/>
          <w:color w:val="1A1A1A"/>
        </w:rPr>
        <w:t xml:space="preserve">se of </w:t>
      </w:r>
      <w:r>
        <w:rPr>
          <w:rFonts w:ascii="TeXGyreSchola"/>
          <w:color w:val="1A1A1A"/>
          <w:spacing w:val="-3"/>
        </w:rPr>
        <w:t>color</w:t>
      </w:r>
      <w:r>
        <w:rPr>
          <w:rFonts w:ascii="TeXGyreSchola"/>
          <w:color w:val="1A1A1A"/>
          <w:spacing w:val="55"/>
        </w:rPr>
        <w:t xml:space="preserve"> </w:t>
      </w:r>
      <w:r>
        <w:rPr>
          <w:rFonts w:ascii="TeXGyreSchola"/>
          <w:color w:val="1A1A1A"/>
        </w:rPr>
        <w:t>can</w:t>
      </w:r>
      <w:r>
        <w:rPr>
          <w:rFonts w:ascii="TeXGyreSchola"/>
          <w:color w:val="1A1A1A"/>
          <w:spacing w:val="-12"/>
        </w:rPr>
        <w:t xml:space="preserve"> </w:t>
      </w:r>
      <w:r>
        <w:rPr>
          <w:rFonts w:ascii="TeXGyreSchola"/>
          <w:color w:val="1A1A1A"/>
        </w:rPr>
        <w:t>help</w:t>
      </w:r>
      <w:r>
        <w:rPr>
          <w:rFonts w:ascii="TeXGyreSchola"/>
          <w:color w:val="1A1A1A"/>
          <w:spacing w:val="-12"/>
        </w:rPr>
        <w:t xml:space="preserve"> </w:t>
      </w:r>
      <w:r>
        <w:rPr>
          <w:rFonts w:ascii="TeXGyreSchola"/>
          <w:color w:val="1A1A1A"/>
        </w:rPr>
        <w:t>differentiate</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types</w:t>
      </w:r>
      <w:r>
        <w:rPr>
          <w:rFonts w:ascii="TeXGyreSchola"/>
          <w:color w:val="1A1A1A"/>
          <w:spacing w:val="-12"/>
        </w:rPr>
        <w:t xml:space="preserve"> </w:t>
      </w:r>
      <w:r>
        <w:rPr>
          <w:rFonts w:ascii="TeXGyreSchola"/>
          <w:color w:val="1A1A1A"/>
        </w:rPr>
        <w:t>of</w:t>
      </w:r>
      <w:r>
        <w:rPr>
          <w:rFonts w:ascii="TeXGyreSchola"/>
          <w:color w:val="1A1A1A"/>
          <w:spacing w:val="-12"/>
        </w:rPr>
        <w:t xml:space="preserve"> </w:t>
      </w:r>
      <w:r>
        <w:rPr>
          <w:rFonts w:ascii="TeXGyreSchola"/>
          <w:color w:val="1A1A1A"/>
        </w:rPr>
        <w:t>nodes.</w:t>
      </w:r>
      <w:r>
        <w:rPr>
          <w:rFonts w:ascii="TeXGyreSchola"/>
          <w:color w:val="1A1A1A"/>
          <w:spacing w:val="-12"/>
        </w:rPr>
        <w:t xml:space="preserve"> </w:t>
      </w:r>
      <w:r>
        <w:rPr>
          <w:rFonts w:ascii="TeXGyreSchola"/>
          <w:color w:val="1A1A1A"/>
        </w:rPr>
        <w:t>Representing</w:t>
      </w:r>
      <w:r>
        <w:rPr>
          <w:rFonts w:ascii="TeXGyreSchola"/>
          <w:color w:val="1A1A1A"/>
          <w:spacing w:val="-11"/>
        </w:rPr>
        <w:t xml:space="preserve"> </w:t>
      </w:r>
      <w:r>
        <w:rPr>
          <w:rFonts w:ascii="TeXGyreSchola"/>
          <w:color w:val="1A1A1A"/>
        </w:rPr>
        <w:t>strong</w:t>
      </w:r>
      <w:r>
        <w:rPr>
          <w:rFonts w:ascii="TeXGyreSchola"/>
          <w:color w:val="1A1A1A"/>
          <w:spacing w:val="-12"/>
        </w:rPr>
        <w:t xml:space="preserve"> </w:t>
      </w:r>
      <w:r>
        <w:rPr>
          <w:rFonts w:ascii="TeXGyreSchola"/>
          <w:color w:val="1A1A1A"/>
        </w:rPr>
        <w:t>ties</w:t>
      </w:r>
      <w:r>
        <w:rPr>
          <w:rFonts w:ascii="TeXGyreSchola"/>
          <w:color w:val="1A1A1A"/>
          <w:spacing w:val="-12"/>
        </w:rPr>
        <w:t xml:space="preserve"> </w:t>
      </w:r>
      <w:r>
        <w:rPr>
          <w:rFonts w:ascii="TeXGyreSchola"/>
          <w:color w:val="1A1A1A"/>
        </w:rPr>
        <w:t>with</w:t>
      </w:r>
      <w:r>
        <w:rPr>
          <w:rFonts w:ascii="TeXGyreSchola"/>
          <w:color w:val="1A1A1A"/>
          <w:spacing w:val="-12"/>
        </w:rPr>
        <w:t xml:space="preserve"> </w:t>
      </w:r>
      <w:r>
        <w:rPr>
          <w:rFonts w:ascii="TeXGyreSchola"/>
          <w:color w:val="1A1A1A"/>
        </w:rPr>
        <w:t>thicker</w:t>
      </w:r>
      <w:r>
        <w:rPr>
          <w:rFonts w:ascii="TeXGyreSchola"/>
          <w:color w:val="1A1A1A"/>
          <w:spacing w:val="-12"/>
        </w:rPr>
        <w:t xml:space="preserve"> </w:t>
      </w:r>
      <w:r>
        <w:rPr>
          <w:rFonts w:ascii="TeXGyreSchola"/>
          <w:color w:val="1A1A1A"/>
        </w:rPr>
        <w:t>or bolder</w:t>
      </w:r>
      <w:r>
        <w:rPr>
          <w:rFonts w:ascii="TeXGyreSchola"/>
          <w:color w:val="1A1A1A"/>
          <w:spacing w:val="-8"/>
        </w:rPr>
        <w:t xml:space="preserve"> </w:t>
      </w:r>
      <w:r>
        <w:rPr>
          <w:rFonts w:ascii="TeXGyreSchola"/>
          <w:color w:val="1A1A1A"/>
        </w:rPr>
        <w:t>lines</w:t>
      </w:r>
      <w:r>
        <w:rPr>
          <w:rFonts w:ascii="TeXGyreSchola"/>
          <w:color w:val="1A1A1A"/>
          <w:spacing w:val="-8"/>
        </w:rPr>
        <w:t xml:space="preserve"> </w:t>
      </w:r>
      <w:r>
        <w:rPr>
          <w:rFonts w:ascii="TeXGyreSchola"/>
          <w:color w:val="1A1A1A"/>
        </w:rPr>
        <w:t>could</w:t>
      </w:r>
      <w:r>
        <w:rPr>
          <w:rFonts w:ascii="TeXGyreSchola"/>
          <w:color w:val="1A1A1A"/>
          <w:spacing w:val="-8"/>
        </w:rPr>
        <w:t xml:space="preserve"> </w:t>
      </w:r>
      <w:r>
        <w:rPr>
          <w:rFonts w:ascii="TeXGyreSchola"/>
          <w:color w:val="1A1A1A"/>
        </w:rPr>
        <w:t>help</w:t>
      </w:r>
      <w:r>
        <w:rPr>
          <w:rFonts w:ascii="TeXGyreSchola"/>
          <w:color w:val="1A1A1A"/>
          <w:spacing w:val="-8"/>
        </w:rPr>
        <w:t xml:space="preserve"> </w:t>
      </w:r>
      <w:r>
        <w:rPr>
          <w:rFonts w:ascii="TeXGyreSchola"/>
          <w:color w:val="1A1A1A"/>
        </w:rPr>
        <w:t>visually</w:t>
      </w:r>
      <w:r>
        <w:rPr>
          <w:rFonts w:ascii="TeXGyreSchola"/>
          <w:color w:val="1A1A1A"/>
          <w:spacing w:val="-8"/>
        </w:rPr>
        <w:t xml:space="preserve"> </w:t>
      </w:r>
      <w:r>
        <w:rPr>
          <w:rFonts w:ascii="TeXGyreSchola"/>
          <w:color w:val="1A1A1A"/>
        </w:rPr>
        <w:t>identify</w:t>
      </w:r>
      <w:r>
        <w:rPr>
          <w:rFonts w:ascii="TeXGyreSchola"/>
          <w:color w:val="1A1A1A"/>
          <w:spacing w:val="-8"/>
        </w:rPr>
        <w:t xml:space="preserve"> </w:t>
      </w:r>
      <w:r>
        <w:rPr>
          <w:rFonts w:ascii="TeXGyreSchola"/>
          <w:color w:val="1A1A1A"/>
        </w:rPr>
        <w:t>the</w:t>
      </w:r>
      <w:r>
        <w:rPr>
          <w:rFonts w:ascii="TeXGyreSchola"/>
          <w:color w:val="1A1A1A"/>
          <w:spacing w:val="-8"/>
        </w:rPr>
        <w:t xml:space="preserve"> </w:t>
      </w:r>
      <w:r>
        <w:rPr>
          <w:rFonts w:ascii="TeXGyreSchola"/>
          <w:color w:val="1A1A1A"/>
        </w:rPr>
        <w:t>stronger</w:t>
      </w:r>
      <w:r>
        <w:rPr>
          <w:rFonts w:ascii="TeXGyreSchola"/>
          <w:color w:val="1A1A1A"/>
          <w:spacing w:val="-8"/>
        </w:rPr>
        <w:t xml:space="preserve"> </w:t>
      </w:r>
      <w:r>
        <w:rPr>
          <w:rFonts w:ascii="TeXGyreSchola"/>
          <w:color w:val="1A1A1A"/>
        </w:rPr>
        <w:t>relationships.</w:t>
      </w:r>
      <w:r>
        <w:rPr>
          <w:rFonts w:ascii="TeXGyreSchola"/>
          <w:color w:val="1A1A1A"/>
          <w:spacing w:val="-8"/>
        </w:rPr>
        <w:t xml:space="preserve"> </w:t>
      </w:r>
      <w:r>
        <w:rPr>
          <w:rFonts w:ascii="TeXGyreSchola"/>
          <w:color w:val="1A1A1A"/>
        </w:rPr>
        <w:t>A</w:t>
      </w:r>
      <w:r>
        <w:rPr>
          <w:rFonts w:ascii="TeXGyreSchola"/>
          <w:color w:val="1A1A1A"/>
          <w:spacing w:val="-8"/>
        </w:rPr>
        <w:t xml:space="preserve"> </w:t>
      </w:r>
      <w:r>
        <w:rPr>
          <w:rFonts w:ascii="TeXGyreSchola"/>
          <w:color w:val="1A1A1A"/>
        </w:rPr>
        <w:t>subnetwork could be a collection of strong relationships around a hub node. In that case,</w:t>
      </w:r>
      <w:r>
        <w:rPr>
          <w:rFonts w:ascii="TeXGyreSchola"/>
          <w:color w:val="1A1A1A"/>
          <w:spacing w:val="28"/>
        </w:rPr>
        <w:t xml:space="preserve"> </w:t>
      </w:r>
      <w:r>
        <w:rPr>
          <w:rFonts w:ascii="TeXGyreSchola"/>
          <w:color w:val="1A1A1A"/>
        </w:rPr>
        <w:t>the</w:t>
      </w:r>
    </w:p>
    <w:p w14:paraId="42BB698E" w14:textId="77777777" w:rsidR="00222E0A" w:rsidRDefault="00222E0A" w:rsidP="00222E0A">
      <w:pPr>
        <w:widowControl/>
        <w:autoSpaceDE/>
        <w:autoSpaceDN/>
        <w:spacing w:line="208" w:lineRule="auto"/>
        <w:rPr>
          <w:rFonts w:ascii="TeXGyreSchola"/>
        </w:rPr>
        <w:sectPr w:rsidR="00222E0A">
          <w:pgSz w:w="10530" w:h="13770"/>
          <w:pgMar w:top="1000" w:right="0" w:bottom="280" w:left="0" w:header="720" w:footer="720" w:gutter="0"/>
          <w:cols w:space="720"/>
        </w:sectPr>
      </w:pPr>
    </w:p>
    <w:p w14:paraId="1F729C84" w14:textId="77777777" w:rsidR="00222E0A" w:rsidRDefault="00222E0A" w:rsidP="00222E0A">
      <w:pPr>
        <w:pStyle w:val="BodyText"/>
        <w:spacing w:before="1"/>
        <w:rPr>
          <w:rFonts w:ascii="LM Roman 5"/>
          <w:sz w:val="15"/>
        </w:rPr>
      </w:pPr>
    </w:p>
    <w:p w14:paraId="0AEB2795" w14:textId="77777777" w:rsidR="00222E0A" w:rsidRDefault="00222E0A" w:rsidP="00222E0A">
      <w:pPr>
        <w:pStyle w:val="BodyText"/>
        <w:spacing w:before="1" w:line="199" w:lineRule="auto"/>
        <w:ind w:left="1183" w:right="1181"/>
        <w:jc w:val="both"/>
        <w:rPr>
          <w:rFonts w:ascii="TeXGyreSchola"/>
        </w:rPr>
      </w:pPr>
      <w:r>
        <w:rPr>
          <w:rFonts w:ascii="TeXGyreSchola"/>
          <w:color w:val="1A1A1A"/>
        </w:rPr>
        <w:t>hub node could represent a distinct subnetwork. A subnetwork could also be a subset</w:t>
      </w:r>
      <w:r>
        <w:rPr>
          <w:rFonts w:ascii="TeXGyreSchola"/>
          <w:color w:val="1A1A1A"/>
          <w:spacing w:val="-11"/>
        </w:rPr>
        <w:t xml:space="preserve"> </w:t>
      </w:r>
      <w:r>
        <w:rPr>
          <w:rFonts w:ascii="TeXGyreSchola"/>
          <w:color w:val="1A1A1A"/>
        </w:rPr>
        <w:t>of</w:t>
      </w:r>
      <w:r>
        <w:rPr>
          <w:rFonts w:ascii="TeXGyreSchola"/>
          <w:color w:val="1A1A1A"/>
          <w:spacing w:val="-10"/>
        </w:rPr>
        <w:t xml:space="preserve"> </w:t>
      </w:r>
      <w:r>
        <w:rPr>
          <w:rFonts w:ascii="TeXGyreSchola"/>
          <w:color w:val="1A1A1A"/>
        </w:rPr>
        <w:t>nodes</w:t>
      </w:r>
      <w:r>
        <w:rPr>
          <w:rFonts w:ascii="TeXGyreSchola"/>
          <w:color w:val="1A1A1A"/>
          <w:spacing w:val="-11"/>
        </w:rPr>
        <w:t xml:space="preserve"> </w:t>
      </w:r>
      <w:r>
        <w:rPr>
          <w:rFonts w:ascii="TeXGyreSchola"/>
          <w:color w:val="1A1A1A"/>
        </w:rPr>
        <w:t>with</w:t>
      </w:r>
      <w:r>
        <w:rPr>
          <w:rFonts w:ascii="TeXGyreSchola"/>
          <w:color w:val="1A1A1A"/>
          <w:spacing w:val="-10"/>
        </w:rPr>
        <w:t xml:space="preserve"> </w:t>
      </w:r>
      <w:r>
        <w:rPr>
          <w:rFonts w:ascii="TeXGyreSchola"/>
          <w:color w:val="1A1A1A"/>
        </w:rPr>
        <w:t>dense</w:t>
      </w:r>
      <w:r>
        <w:rPr>
          <w:rFonts w:ascii="TeXGyreSchola"/>
          <w:color w:val="1A1A1A"/>
          <w:spacing w:val="-11"/>
        </w:rPr>
        <w:t xml:space="preserve"> </w:t>
      </w:r>
      <w:r>
        <w:rPr>
          <w:rFonts w:ascii="TeXGyreSchola"/>
          <w:color w:val="1A1A1A"/>
        </w:rPr>
        <w:t>relationships</w:t>
      </w:r>
      <w:r>
        <w:rPr>
          <w:rFonts w:ascii="TeXGyreSchola"/>
          <w:color w:val="1A1A1A"/>
          <w:spacing w:val="-10"/>
        </w:rPr>
        <w:t xml:space="preserve"> </w:t>
      </w:r>
      <w:r>
        <w:rPr>
          <w:rFonts w:ascii="TeXGyreSchola"/>
          <w:color w:val="1A1A1A"/>
        </w:rPr>
        <w:t>between</w:t>
      </w:r>
      <w:r>
        <w:rPr>
          <w:rFonts w:ascii="TeXGyreSchola"/>
          <w:color w:val="1A1A1A"/>
          <w:spacing w:val="-11"/>
        </w:rPr>
        <w:t xml:space="preserve"> </w:t>
      </w:r>
      <w:r>
        <w:rPr>
          <w:rFonts w:ascii="TeXGyreSchola"/>
          <w:color w:val="1A1A1A"/>
        </w:rPr>
        <w:t>them.</w:t>
      </w:r>
      <w:r>
        <w:rPr>
          <w:rFonts w:ascii="TeXGyreSchola"/>
          <w:color w:val="1A1A1A"/>
          <w:spacing w:val="-10"/>
        </w:rPr>
        <w:t xml:space="preserve"> </w:t>
      </w:r>
      <w:r>
        <w:rPr>
          <w:rFonts w:ascii="TeXGyreSchola"/>
          <w:color w:val="1A1A1A"/>
        </w:rPr>
        <w:t>In</w:t>
      </w:r>
      <w:r>
        <w:rPr>
          <w:rFonts w:ascii="TeXGyreSchola"/>
          <w:color w:val="1A1A1A"/>
          <w:spacing w:val="-11"/>
        </w:rPr>
        <w:t xml:space="preserve"> </w:t>
      </w:r>
      <w:r>
        <w:rPr>
          <w:rFonts w:ascii="TeXGyreSchola"/>
          <w:color w:val="1A1A1A"/>
        </w:rPr>
        <w:t>that</w:t>
      </w:r>
      <w:r>
        <w:rPr>
          <w:rFonts w:ascii="TeXGyreSchola"/>
          <w:color w:val="1A1A1A"/>
          <w:spacing w:val="-10"/>
        </w:rPr>
        <w:t xml:space="preserve"> </w:t>
      </w:r>
      <w:r>
        <w:rPr>
          <w:rFonts w:ascii="TeXGyreSchola"/>
          <w:color w:val="1A1A1A"/>
        </w:rPr>
        <w:t>case,</w:t>
      </w:r>
      <w:r>
        <w:rPr>
          <w:rFonts w:ascii="TeXGyreSchola"/>
          <w:color w:val="1A1A1A"/>
          <w:spacing w:val="-11"/>
        </w:rPr>
        <w:t xml:space="preserve"> </w:t>
      </w:r>
      <w:r>
        <w:rPr>
          <w:rFonts w:ascii="TeXGyreSchola"/>
          <w:color w:val="1A1A1A"/>
        </w:rPr>
        <w:t>one</w:t>
      </w:r>
      <w:r>
        <w:rPr>
          <w:rFonts w:ascii="TeXGyreSchola"/>
          <w:color w:val="1A1A1A"/>
          <w:spacing w:val="-10"/>
        </w:rPr>
        <w:t xml:space="preserve"> </w:t>
      </w:r>
      <w:r>
        <w:rPr>
          <w:rFonts w:ascii="TeXGyreSchola"/>
          <w:color w:val="1A1A1A"/>
        </w:rPr>
        <w:t>or</w:t>
      </w:r>
      <w:r>
        <w:rPr>
          <w:rFonts w:ascii="TeXGyreSchola"/>
          <w:color w:val="1A1A1A"/>
          <w:spacing w:val="-11"/>
        </w:rPr>
        <w:t xml:space="preserve"> </w:t>
      </w:r>
      <w:r>
        <w:rPr>
          <w:rFonts w:ascii="TeXGyreSchola"/>
          <w:color w:val="1A1A1A"/>
        </w:rPr>
        <w:t>more nodes</w:t>
      </w:r>
      <w:r>
        <w:rPr>
          <w:rFonts w:ascii="TeXGyreSchola"/>
          <w:color w:val="1A1A1A"/>
          <w:spacing w:val="12"/>
        </w:rPr>
        <w:t xml:space="preserve"> </w:t>
      </w:r>
      <w:r>
        <w:rPr>
          <w:rFonts w:ascii="TeXGyreSchola"/>
          <w:color w:val="1A1A1A"/>
        </w:rPr>
        <w:t>will</w:t>
      </w:r>
      <w:r>
        <w:rPr>
          <w:rFonts w:ascii="TeXGyreSchola"/>
          <w:color w:val="1A1A1A"/>
          <w:spacing w:val="12"/>
        </w:rPr>
        <w:t xml:space="preserve"> </w:t>
      </w:r>
      <w:r>
        <w:rPr>
          <w:rFonts w:ascii="TeXGyreSchola"/>
          <w:color w:val="1A1A1A"/>
        </w:rPr>
        <w:t>act</w:t>
      </w:r>
      <w:r>
        <w:rPr>
          <w:rFonts w:ascii="TeXGyreSchola"/>
          <w:color w:val="1A1A1A"/>
          <w:spacing w:val="12"/>
        </w:rPr>
        <w:t xml:space="preserve"> </w:t>
      </w:r>
      <w:r>
        <w:rPr>
          <w:rFonts w:ascii="TeXGyreSchola"/>
          <w:color w:val="1A1A1A"/>
        </w:rPr>
        <w:t>as</w:t>
      </w:r>
      <w:r>
        <w:rPr>
          <w:rFonts w:ascii="TeXGyreSchola"/>
          <w:color w:val="1A1A1A"/>
          <w:spacing w:val="12"/>
        </w:rPr>
        <w:t xml:space="preserve"> </w:t>
      </w:r>
      <w:r>
        <w:rPr>
          <w:rFonts w:ascii="TeXGyreSchola"/>
          <w:color w:val="1A1A1A"/>
        </w:rPr>
        <w:t>gateways</w:t>
      </w:r>
      <w:r>
        <w:rPr>
          <w:rFonts w:ascii="TeXGyreSchola"/>
          <w:color w:val="1A1A1A"/>
          <w:spacing w:val="12"/>
        </w:rPr>
        <w:t xml:space="preserve"> </w:t>
      </w:r>
      <w:r>
        <w:rPr>
          <w:rFonts w:ascii="TeXGyreSchola"/>
          <w:color w:val="1A1A1A"/>
        </w:rPr>
        <w:t>to</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rest</w:t>
      </w:r>
      <w:r>
        <w:rPr>
          <w:rFonts w:ascii="TeXGyreSchola"/>
          <w:color w:val="1A1A1A"/>
          <w:spacing w:val="12"/>
        </w:rPr>
        <w:t xml:space="preserve"> </w:t>
      </w:r>
      <w:r>
        <w:rPr>
          <w:rFonts w:ascii="TeXGyreSchola"/>
          <w:color w:val="1A1A1A"/>
        </w:rPr>
        <w:t>of</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network.</w:t>
      </w:r>
    </w:p>
    <w:p w14:paraId="7A5A385F" w14:textId="77777777" w:rsidR="00222E0A" w:rsidRDefault="00222E0A" w:rsidP="00222E0A">
      <w:pPr>
        <w:pStyle w:val="BodyText"/>
        <w:spacing w:before="2"/>
        <w:rPr>
          <w:rFonts w:ascii="TeXGyreSchola"/>
          <w:sz w:val="24"/>
        </w:rPr>
      </w:pPr>
    </w:p>
    <w:p w14:paraId="72318C05" w14:textId="77777777" w:rsidR="00222E0A" w:rsidRDefault="00222E0A" w:rsidP="00222E0A">
      <w:pPr>
        <w:ind w:left="1183"/>
        <w:jc w:val="both"/>
        <w:rPr>
          <w:rFonts w:ascii="Georgia"/>
          <w:i/>
        </w:rPr>
      </w:pPr>
      <w:r>
        <w:rPr>
          <w:rFonts w:ascii="Georgia"/>
          <w:i/>
          <w:w w:val="110"/>
        </w:rPr>
        <w:t>Computing Importance of</w:t>
      </w:r>
      <w:r>
        <w:rPr>
          <w:rFonts w:ascii="Georgia"/>
          <w:i/>
          <w:spacing w:val="53"/>
          <w:w w:val="110"/>
        </w:rPr>
        <w:t xml:space="preserve"> </w:t>
      </w:r>
      <w:r>
        <w:rPr>
          <w:rFonts w:ascii="Georgia"/>
          <w:i/>
          <w:w w:val="110"/>
        </w:rPr>
        <w:t>Nodes</w:t>
      </w:r>
    </w:p>
    <w:p w14:paraId="71D5913A" w14:textId="0685B60A" w:rsidR="00222E0A" w:rsidRDefault="00222E0A" w:rsidP="00222E0A">
      <w:pPr>
        <w:pStyle w:val="BodyText"/>
        <w:spacing w:before="94" w:line="199" w:lineRule="auto"/>
        <w:ind w:left="1183" w:right="1181"/>
        <w:jc w:val="both"/>
        <w:rPr>
          <w:rFonts w:ascii="TeXGyreSchola" w:hAnsi="TeXGyreSchola"/>
        </w:rPr>
      </w:pPr>
      <w:r>
        <w:rPr>
          <w:rFonts w:ascii="TeXGyreSchola" w:hAnsi="TeXGyreSchola"/>
        </w:rPr>
        <w:t xml:space="preserve">When the connections between nodes in the network have a direction to them, then the nodes can be compared for their relative influence or rank. (The terms importance and influence and rank of a node will be used interchangeably for this discussion.) This is done using </w:t>
      </w:r>
      <w:r w:rsidR="00E8731D">
        <w:rPr>
          <w:rFonts w:ascii="TeXGyreSchola" w:hAnsi="TeXGyreSchola"/>
        </w:rPr>
        <w:t xml:space="preserve">the </w:t>
      </w:r>
      <w:r>
        <w:rPr>
          <w:rFonts w:ascii="TeXGyreSchola" w:hAnsi="TeXGyreSchola"/>
        </w:rPr>
        <w:t xml:space="preserve">‘Influence Flow model’. Every outbound link from a node can be considered an outflow of influence. Every incoming link is similarly an inflow of influence. More in-links to a node means greater importance. </w:t>
      </w:r>
      <w:proofErr w:type="gramStart"/>
      <w:r>
        <w:rPr>
          <w:rFonts w:ascii="TeXGyreSchola" w:hAnsi="TeXGyreSchola"/>
        </w:rPr>
        <w:t>Thus</w:t>
      </w:r>
      <w:proofErr w:type="gramEnd"/>
      <w:r>
        <w:rPr>
          <w:rFonts w:ascii="TeXGyreSchola" w:hAnsi="TeXGyreSchola"/>
        </w:rPr>
        <w:t xml:space="preserve"> there will be many direct and indirect flows of influence between any two nodes in the network.</w:t>
      </w:r>
    </w:p>
    <w:p w14:paraId="745DCEF7" w14:textId="057F71A9" w:rsidR="00E8731D" w:rsidRPr="00E8731D" w:rsidRDefault="00222E0A" w:rsidP="00E8731D">
      <w:pPr>
        <w:pStyle w:val="BodyText"/>
        <w:spacing w:before="187" w:line="199" w:lineRule="auto"/>
        <w:ind w:left="1183" w:right="1175"/>
        <w:jc w:val="both"/>
        <w:rPr>
          <w:rFonts w:ascii="TeXGyreSchola"/>
          <w:color w:val="1A1A1A"/>
        </w:rPr>
      </w:pPr>
      <w:r>
        <w:rPr>
          <w:rFonts w:ascii="TeXGyreSchola"/>
          <w:color w:val="1A1A1A"/>
        </w:rPr>
        <w:t xml:space="preserve">Computing the relative influence of each node is done </w:t>
      </w:r>
      <w:r w:rsidR="00E8731D">
        <w:rPr>
          <w:rFonts w:ascii="TeXGyreSchola"/>
          <w:color w:val="1A1A1A"/>
        </w:rPr>
        <w:t>based on</w:t>
      </w:r>
      <w:r>
        <w:rPr>
          <w:rFonts w:ascii="TeXGyreSchola"/>
          <w:color w:val="1A1A1A"/>
        </w:rPr>
        <w:t xml:space="preserve"> an input-output matrix of flows of influence among the nodes. Assume each node has an influence value. The computational task is to identify a set of rank values that satisfies</w:t>
      </w:r>
      <w:r>
        <w:rPr>
          <w:rFonts w:ascii="TeXGyreSchola"/>
          <w:color w:val="1A1A1A"/>
          <w:spacing w:val="-10"/>
        </w:rPr>
        <w:t xml:space="preserve"> </w:t>
      </w:r>
      <w:r>
        <w:rPr>
          <w:rFonts w:ascii="TeXGyreSchola"/>
          <w:color w:val="1A1A1A"/>
        </w:rPr>
        <w:t>the</w:t>
      </w:r>
      <w:r>
        <w:rPr>
          <w:rFonts w:ascii="TeXGyreSchola"/>
          <w:color w:val="1A1A1A"/>
          <w:spacing w:val="-10"/>
        </w:rPr>
        <w:t xml:space="preserve"> </w:t>
      </w:r>
      <w:r>
        <w:rPr>
          <w:rFonts w:ascii="TeXGyreSchola"/>
          <w:color w:val="1A1A1A"/>
        </w:rPr>
        <w:t>set</w:t>
      </w:r>
      <w:r>
        <w:rPr>
          <w:rFonts w:ascii="TeXGyreSchola"/>
          <w:color w:val="1A1A1A"/>
          <w:spacing w:val="-9"/>
        </w:rPr>
        <w:t xml:space="preserve"> </w:t>
      </w:r>
      <w:r>
        <w:rPr>
          <w:rFonts w:ascii="TeXGyreSchola"/>
          <w:color w:val="1A1A1A"/>
        </w:rPr>
        <w:t>of</w:t>
      </w:r>
      <w:r>
        <w:rPr>
          <w:rFonts w:ascii="TeXGyreSchola"/>
          <w:color w:val="1A1A1A"/>
          <w:spacing w:val="-10"/>
        </w:rPr>
        <w:t xml:space="preserve"> </w:t>
      </w:r>
      <w:r>
        <w:rPr>
          <w:rFonts w:ascii="TeXGyreSchola"/>
          <w:color w:val="1A1A1A"/>
        </w:rPr>
        <w:t>links</w:t>
      </w:r>
      <w:r>
        <w:rPr>
          <w:rFonts w:ascii="TeXGyreSchola"/>
          <w:color w:val="1A1A1A"/>
          <w:spacing w:val="-9"/>
        </w:rPr>
        <w:t xml:space="preserve"> </w:t>
      </w:r>
      <w:r>
        <w:rPr>
          <w:rFonts w:ascii="TeXGyreSchola"/>
          <w:color w:val="1A1A1A"/>
        </w:rPr>
        <w:t>between</w:t>
      </w:r>
      <w:r>
        <w:rPr>
          <w:rFonts w:ascii="TeXGyreSchola"/>
          <w:color w:val="1A1A1A"/>
          <w:spacing w:val="-10"/>
        </w:rPr>
        <w:t xml:space="preserve"> </w:t>
      </w:r>
      <w:r>
        <w:rPr>
          <w:rFonts w:ascii="TeXGyreSchola"/>
          <w:color w:val="1A1A1A"/>
        </w:rPr>
        <w:t>the</w:t>
      </w:r>
      <w:r>
        <w:rPr>
          <w:rFonts w:ascii="TeXGyreSchola"/>
          <w:color w:val="1A1A1A"/>
          <w:spacing w:val="-9"/>
        </w:rPr>
        <w:t xml:space="preserve"> </w:t>
      </w:r>
      <w:r>
        <w:rPr>
          <w:rFonts w:ascii="TeXGyreSchola"/>
          <w:color w:val="1A1A1A"/>
        </w:rPr>
        <w:t>nodes.</w:t>
      </w:r>
      <w:r>
        <w:rPr>
          <w:rFonts w:ascii="TeXGyreSchola"/>
          <w:color w:val="1A1A1A"/>
          <w:spacing w:val="-10"/>
        </w:rPr>
        <w:t xml:space="preserve"> </w:t>
      </w:r>
      <w:r>
        <w:rPr>
          <w:rFonts w:ascii="TeXGyreSchola"/>
          <w:color w:val="1A1A1A"/>
        </w:rPr>
        <w:t>It</w:t>
      </w:r>
      <w:r>
        <w:rPr>
          <w:rFonts w:ascii="TeXGyreSchola"/>
          <w:color w:val="1A1A1A"/>
          <w:spacing w:val="-10"/>
        </w:rPr>
        <w:t xml:space="preserve"> </w:t>
      </w:r>
      <w:r>
        <w:rPr>
          <w:rFonts w:ascii="TeXGyreSchola"/>
          <w:color w:val="1A1A1A"/>
        </w:rPr>
        <w:t>is</w:t>
      </w:r>
      <w:r>
        <w:rPr>
          <w:rFonts w:ascii="TeXGyreSchola"/>
          <w:color w:val="1A1A1A"/>
          <w:spacing w:val="-9"/>
        </w:rPr>
        <w:t xml:space="preserve"> </w:t>
      </w:r>
      <w:r>
        <w:rPr>
          <w:rFonts w:ascii="TeXGyreSchola"/>
          <w:color w:val="1A1A1A"/>
        </w:rPr>
        <w:t>an</w:t>
      </w:r>
      <w:r>
        <w:rPr>
          <w:rFonts w:ascii="TeXGyreSchola"/>
          <w:color w:val="1A1A1A"/>
          <w:spacing w:val="-10"/>
        </w:rPr>
        <w:t xml:space="preserve"> </w:t>
      </w:r>
      <w:r>
        <w:rPr>
          <w:rFonts w:ascii="TeXGyreSchola"/>
          <w:color w:val="1A1A1A"/>
        </w:rPr>
        <w:t>iterative</w:t>
      </w:r>
      <w:r>
        <w:rPr>
          <w:rFonts w:ascii="TeXGyreSchola"/>
          <w:color w:val="1A1A1A"/>
          <w:spacing w:val="-9"/>
        </w:rPr>
        <w:t xml:space="preserve"> </w:t>
      </w:r>
      <w:r>
        <w:rPr>
          <w:rFonts w:ascii="TeXGyreSchola"/>
          <w:color w:val="1A1A1A"/>
        </w:rPr>
        <w:t>task</w:t>
      </w:r>
      <w:r>
        <w:rPr>
          <w:rFonts w:ascii="TeXGyreSchola"/>
          <w:color w:val="1A1A1A"/>
          <w:spacing w:val="-10"/>
        </w:rPr>
        <w:t xml:space="preserve"> </w:t>
      </w:r>
      <w:r>
        <w:rPr>
          <w:rFonts w:ascii="TeXGyreSchola"/>
          <w:color w:val="1A1A1A"/>
        </w:rPr>
        <w:t>where</w:t>
      </w:r>
      <w:r>
        <w:rPr>
          <w:rFonts w:ascii="TeXGyreSchola"/>
          <w:color w:val="1A1A1A"/>
          <w:spacing w:val="-9"/>
        </w:rPr>
        <w:t xml:space="preserve"> </w:t>
      </w:r>
      <w:r>
        <w:rPr>
          <w:rFonts w:ascii="TeXGyreSchola"/>
          <w:color w:val="1A1A1A"/>
        </w:rPr>
        <w:t>we</w:t>
      </w:r>
      <w:r>
        <w:rPr>
          <w:rFonts w:ascii="TeXGyreSchola"/>
          <w:color w:val="1A1A1A"/>
          <w:spacing w:val="-10"/>
        </w:rPr>
        <w:t xml:space="preserve"> </w:t>
      </w:r>
      <w:r>
        <w:rPr>
          <w:rFonts w:ascii="TeXGyreSchola"/>
          <w:color w:val="1A1A1A"/>
        </w:rPr>
        <w:t>begin with</w:t>
      </w:r>
      <w:r>
        <w:rPr>
          <w:rFonts w:ascii="TeXGyreSchola"/>
          <w:color w:val="1A1A1A"/>
          <w:spacing w:val="12"/>
        </w:rPr>
        <w:t xml:space="preserve"> </w:t>
      </w:r>
      <w:r>
        <w:rPr>
          <w:rFonts w:ascii="TeXGyreSchola"/>
          <w:color w:val="1A1A1A"/>
        </w:rPr>
        <w:t>some</w:t>
      </w:r>
      <w:r>
        <w:rPr>
          <w:rFonts w:ascii="TeXGyreSchola"/>
          <w:color w:val="1A1A1A"/>
          <w:spacing w:val="12"/>
        </w:rPr>
        <w:t xml:space="preserve"> </w:t>
      </w:r>
      <w:r>
        <w:rPr>
          <w:rFonts w:ascii="TeXGyreSchola"/>
          <w:color w:val="1A1A1A"/>
        </w:rPr>
        <w:t>initial</w:t>
      </w:r>
      <w:r>
        <w:rPr>
          <w:rFonts w:ascii="TeXGyreSchola"/>
          <w:color w:val="1A1A1A"/>
          <w:spacing w:val="12"/>
        </w:rPr>
        <w:t xml:space="preserve"> </w:t>
      </w:r>
      <w:r>
        <w:rPr>
          <w:rFonts w:ascii="TeXGyreSchola"/>
          <w:color w:val="1A1A1A"/>
        </w:rPr>
        <w:t>values</w:t>
      </w:r>
      <w:r>
        <w:rPr>
          <w:rFonts w:ascii="TeXGyreSchola"/>
          <w:color w:val="1A1A1A"/>
          <w:spacing w:val="12"/>
        </w:rPr>
        <w:t xml:space="preserve"> </w:t>
      </w:r>
      <w:r>
        <w:rPr>
          <w:rFonts w:ascii="TeXGyreSchola"/>
          <w:color w:val="1A1A1A"/>
        </w:rPr>
        <w:t>and</w:t>
      </w:r>
      <w:r>
        <w:rPr>
          <w:rFonts w:ascii="TeXGyreSchola"/>
          <w:color w:val="1A1A1A"/>
          <w:spacing w:val="12"/>
        </w:rPr>
        <w:t xml:space="preserve"> </w:t>
      </w:r>
      <w:r>
        <w:rPr>
          <w:rFonts w:ascii="TeXGyreSchola"/>
          <w:color w:val="1A1A1A"/>
        </w:rPr>
        <w:t>continue</w:t>
      </w:r>
      <w:r>
        <w:rPr>
          <w:rFonts w:ascii="TeXGyreSchola"/>
          <w:color w:val="1A1A1A"/>
          <w:spacing w:val="12"/>
        </w:rPr>
        <w:t xml:space="preserve"> </w:t>
      </w:r>
      <w:r>
        <w:rPr>
          <w:rFonts w:ascii="TeXGyreSchola"/>
          <w:color w:val="1A1A1A"/>
        </w:rPr>
        <w:t>to</w:t>
      </w:r>
      <w:r>
        <w:rPr>
          <w:rFonts w:ascii="TeXGyreSchola"/>
          <w:color w:val="1A1A1A"/>
          <w:spacing w:val="12"/>
        </w:rPr>
        <w:t xml:space="preserve"> </w:t>
      </w:r>
      <w:r>
        <w:rPr>
          <w:rFonts w:ascii="TeXGyreSchola"/>
          <w:color w:val="1A1A1A"/>
        </w:rPr>
        <w:t>iterate</w:t>
      </w:r>
      <w:r>
        <w:rPr>
          <w:rFonts w:ascii="TeXGyreSchola"/>
          <w:color w:val="1A1A1A"/>
          <w:spacing w:val="12"/>
        </w:rPr>
        <w:t xml:space="preserve"> </w:t>
      </w:r>
      <w:r>
        <w:rPr>
          <w:rFonts w:ascii="TeXGyreSchola"/>
          <w:color w:val="1A1A1A"/>
        </w:rPr>
        <w:t>till</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rank</w:t>
      </w:r>
      <w:r>
        <w:rPr>
          <w:rFonts w:ascii="TeXGyreSchola"/>
          <w:color w:val="1A1A1A"/>
          <w:spacing w:val="12"/>
        </w:rPr>
        <w:t xml:space="preserve"> </w:t>
      </w:r>
      <w:r>
        <w:rPr>
          <w:rFonts w:ascii="TeXGyreSchola"/>
          <w:color w:val="1A1A1A"/>
        </w:rPr>
        <w:t>values</w:t>
      </w:r>
      <w:r>
        <w:rPr>
          <w:rFonts w:ascii="TeXGyreSchola"/>
          <w:color w:val="1A1A1A"/>
          <w:spacing w:val="12"/>
        </w:rPr>
        <w:t xml:space="preserve"> </w:t>
      </w:r>
      <w:r>
        <w:rPr>
          <w:rFonts w:ascii="TeXGyreSchola"/>
          <w:color w:val="1A1A1A"/>
        </w:rPr>
        <w:t>stabilize.</w:t>
      </w:r>
    </w:p>
    <w:p w14:paraId="4DA8FD3B" w14:textId="77777777" w:rsidR="00E8731D" w:rsidRDefault="00E8731D" w:rsidP="00E8731D">
      <w:pPr>
        <w:widowControl/>
        <w:tabs>
          <w:tab w:val="left" w:pos="1150"/>
        </w:tabs>
        <w:adjustRightInd w:val="0"/>
        <w:ind w:left="1181"/>
      </w:pPr>
    </w:p>
    <w:p w14:paraId="1F0D89E3" w14:textId="18C7E4A9" w:rsidR="00E8731D" w:rsidRDefault="00E8731D" w:rsidP="00E8731D">
      <w:pPr>
        <w:widowControl/>
        <w:tabs>
          <w:tab w:val="left" w:pos="1150"/>
        </w:tabs>
        <w:adjustRightInd w:val="0"/>
        <w:ind w:left="1181" w:right="1181"/>
        <w:jc w:val="both"/>
      </w:pPr>
      <w:r>
        <w:t>Consider the following simple network with 4</w:t>
      </w:r>
      <w:r>
        <w:t xml:space="preserve"> </w:t>
      </w:r>
      <w:r>
        <w:t>nodes (A, B, C, D) and 6 directed links between</w:t>
      </w:r>
      <w:r>
        <w:t xml:space="preserve"> </w:t>
      </w:r>
      <w:r>
        <w:t>them as shown in Figure 15.3. Note that there is</w:t>
      </w:r>
      <w:r>
        <w:t xml:space="preserve"> </w:t>
      </w:r>
      <w:r>
        <w:t>a bidirectional link. Here are the links</w:t>
      </w:r>
    </w:p>
    <w:p w14:paraId="656F9D3C" w14:textId="4451D70C" w:rsidR="00E8731D" w:rsidRDefault="00E8731D" w:rsidP="00E8731D">
      <w:pPr>
        <w:widowControl/>
        <w:tabs>
          <w:tab w:val="left" w:pos="1150"/>
        </w:tabs>
        <w:adjustRightInd w:val="0"/>
        <w:ind w:left="1181" w:right="1181"/>
        <w:jc w:val="both"/>
      </w:pPr>
      <w:r>
        <w:rPr>
          <w:noProof/>
        </w:rPr>
        <w:drawing>
          <wp:anchor distT="0" distB="0" distL="114300" distR="114300" simplePos="0" relativeHeight="251668480" behindDoc="1" locked="0" layoutInCell="1" allowOverlap="1" wp14:anchorId="6674E3DA" wp14:editId="30D178AF">
            <wp:simplePos x="0" y="0"/>
            <wp:positionH relativeFrom="column">
              <wp:posOffset>3049990</wp:posOffset>
            </wp:positionH>
            <wp:positionV relativeFrom="paragraph">
              <wp:posOffset>1270</wp:posOffset>
            </wp:positionV>
            <wp:extent cx="1820545" cy="1321435"/>
            <wp:effectExtent l="0" t="0" r="8255"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0545" cy="1321435"/>
                    </a:xfrm>
                    <a:prstGeom prst="rect">
                      <a:avLst/>
                    </a:prstGeom>
                  </pic:spPr>
                </pic:pic>
              </a:graphicData>
            </a:graphic>
            <wp14:sizeRelH relativeFrom="page">
              <wp14:pctWidth>0</wp14:pctWidth>
            </wp14:sizeRelH>
            <wp14:sizeRelV relativeFrom="page">
              <wp14:pctHeight>0</wp14:pctHeight>
            </wp14:sizeRelV>
          </wp:anchor>
        </w:drawing>
      </w:r>
      <w:r>
        <w:t>Node A links into B</w:t>
      </w:r>
    </w:p>
    <w:p w14:paraId="05EFE37D" w14:textId="77777777" w:rsidR="00E8731D" w:rsidRDefault="00E8731D" w:rsidP="00E8731D">
      <w:pPr>
        <w:widowControl/>
        <w:tabs>
          <w:tab w:val="left" w:pos="1150"/>
        </w:tabs>
        <w:adjustRightInd w:val="0"/>
        <w:ind w:left="1181" w:right="1181"/>
        <w:jc w:val="both"/>
      </w:pPr>
      <w:r>
        <w:t xml:space="preserve">Node </w:t>
      </w:r>
      <w:bookmarkStart w:id="1" w:name="_GoBack"/>
      <w:bookmarkEnd w:id="1"/>
      <w:r>
        <w:t>B links into C</w:t>
      </w:r>
    </w:p>
    <w:p w14:paraId="5EF6D9F9" w14:textId="77777777" w:rsidR="00E8731D" w:rsidRDefault="00E8731D" w:rsidP="00E8731D">
      <w:pPr>
        <w:widowControl/>
        <w:tabs>
          <w:tab w:val="left" w:pos="1150"/>
        </w:tabs>
        <w:adjustRightInd w:val="0"/>
        <w:ind w:left="1181" w:right="1181"/>
        <w:jc w:val="both"/>
      </w:pPr>
      <w:r>
        <w:t>Node C links into D</w:t>
      </w:r>
    </w:p>
    <w:p w14:paraId="3F14FBB3" w14:textId="77777777" w:rsidR="00E8731D" w:rsidRDefault="00E8731D" w:rsidP="00E8731D">
      <w:pPr>
        <w:widowControl/>
        <w:tabs>
          <w:tab w:val="left" w:pos="1150"/>
        </w:tabs>
        <w:adjustRightInd w:val="0"/>
        <w:ind w:left="1181" w:right="1181"/>
        <w:jc w:val="both"/>
      </w:pPr>
      <w:r>
        <w:t>Node D links into A</w:t>
      </w:r>
    </w:p>
    <w:p w14:paraId="2308DE7E" w14:textId="77777777" w:rsidR="00E8731D" w:rsidRDefault="00E8731D" w:rsidP="00E8731D">
      <w:pPr>
        <w:widowControl/>
        <w:tabs>
          <w:tab w:val="left" w:pos="1150"/>
        </w:tabs>
        <w:adjustRightInd w:val="0"/>
        <w:ind w:left="1181" w:right="1181"/>
        <w:jc w:val="both"/>
      </w:pPr>
      <w:r>
        <w:t>Node A links into C</w:t>
      </w:r>
    </w:p>
    <w:p w14:paraId="1CE5422D" w14:textId="264C40CC" w:rsidR="00E8731D" w:rsidRPr="00E8731D" w:rsidRDefault="00E8731D" w:rsidP="00E8731D">
      <w:pPr>
        <w:widowControl/>
        <w:tabs>
          <w:tab w:val="left" w:pos="1150"/>
        </w:tabs>
        <w:adjustRightInd w:val="0"/>
        <w:ind w:left="1181" w:right="1181"/>
        <w:jc w:val="both"/>
        <w:rPr>
          <w:rFonts w:ascii="TeXGyreSchola"/>
        </w:rPr>
      </w:pPr>
      <w:r>
        <w:t>Node B links into A.</w:t>
      </w:r>
    </w:p>
    <w:p w14:paraId="667E8ACC" w14:textId="22287B43" w:rsidR="00E8731D" w:rsidRDefault="00E8731D" w:rsidP="00E8731D">
      <w:pPr>
        <w:widowControl/>
        <w:adjustRightInd w:val="0"/>
        <w:rPr>
          <w:rFonts w:ascii="TeXGyreSchola"/>
          <w:color w:val="1A1A1A"/>
        </w:rPr>
      </w:pPr>
    </w:p>
    <w:p w14:paraId="0E774DB3" w14:textId="0F2A22AC" w:rsidR="00222E0A" w:rsidRDefault="00222E0A" w:rsidP="00222E0A">
      <w:pPr>
        <w:widowControl/>
        <w:autoSpaceDE/>
        <w:autoSpaceDN/>
        <w:rPr>
          <w:rFonts w:ascii="TeXGyreSchola"/>
          <w:sz w:val="19"/>
        </w:rPr>
      </w:pPr>
    </w:p>
    <w:p w14:paraId="33B846BD" w14:textId="3D7A0DFC" w:rsidR="00E8731D" w:rsidRDefault="00E8731D" w:rsidP="00222E0A">
      <w:pPr>
        <w:widowControl/>
        <w:autoSpaceDE/>
        <w:autoSpaceDN/>
        <w:rPr>
          <w:rFonts w:ascii="TeXGyreSchola"/>
          <w:sz w:val="19"/>
        </w:rPr>
        <w:sectPr w:rsidR="00E8731D">
          <w:pgSz w:w="10530" w:h="13770"/>
          <w:pgMar w:top="1000" w:right="0" w:bottom="280" w:left="0" w:header="720" w:footer="720" w:gutter="0"/>
          <w:cols w:space="720"/>
        </w:sectPr>
      </w:pPr>
    </w:p>
    <w:p w14:paraId="2BA645E9" w14:textId="77777777" w:rsidR="00222E0A" w:rsidRDefault="00222E0A" w:rsidP="00222E0A">
      <w:pPr>
        <w:pStyle w:val="BodyText"/>
        <w:rPr>
          <w:rFonts w:ascii="TeXGyreSchola"/>
        </w:rPr>
      </w:pPr>
    </w:p>
    <w:p w14:paraId="24D4C933" w14:textId="77777777" w:rsidR="00222E0A" w:rsidRDefault="00222E0A" w:rsidP="00222E0A">
      <w:pPr>
        <w:pStyle w:val="BodyText"/>
        <w:rPr>
          <w:rFonts w:ascii="TeXGyreSchola"/>
        </w:rPr>
      </w:pPr>
    </w:p>
    <w:p w14:paraId="12375CEE" w14:textId="77777777" w:rsidR="00222E0A" w:rsidRDefault="00222E0A" w:rsidP="00222E0A">
      <w:pPr>
        <w:pStyle w:val="BodyText"/>
        <w:rPr>
          <w:rFonts w:ascii="TeXGyreSchola"/>
        </w:rPr>
      </w:pPr>
    </w:p>
    <w:p w14:paraId="70F4E129" w14:textId="77777777" w:rsidR="00222E0A" w:rsidRDefault="00222E0A" w:rsidP="00222E0A">
      <w:pPr>
        <w:pStyle w:val="BodyText"/>
        <w:rPr>
          <w:rFonts w:ascii="TeXGyreSchola"/>
        </w:rPr>
      </w:pPr>
    </w:p>
    <w:p w14:paraId="77F1CC38" w14:textId="19849F45" w:rsidR="00222E0A" w:rsidRDefault="00222E0A" w:rsidP="00222E0A">
      <w:pPr>
        <w:pStyle w:val="BodyText"/>
        <w:ind w:left="1041"/>
        <w:rPr>
          <w:rFonts w:ascii="UKIJ Bom"/>
        </w:rPr>
      </w:pPr>
      <w:r>
        <w:rPr>
          <w:rFonts w:ascii="UKIJ Bom"/>
        </w:rPr>
        <w:t>FIGURE 15.3</w:t>
      </w:r>
    </w:p>
    <w:p w14:paraId="123467E6" w14:textId="77777777" w:rsidR="00222E0A" w:rsidRDefault="00222E0A" w:rsidP="00222E0A">
      <w:pPr>
        <w:widowControl/>
        <w:autoSpaceDE/>
        <w:autoSpaceDN/>
        <w:rPr>
          <w:rFonts w:ascii="UKIJ Bom"/>
        </w:rPr>
        <w:sectPr w:rsidR="00222E0A">
          <w:type w:val="continuous"/>
          <w:pgSz w:w="10530" w:h="13770"/>
          <w:pgMar w:top="1280" w:right="0" w:bottom="280" w:left="0" w:header="720" w:footer="720" w:gutter="0"/>
          <w:cols w:num="2" w:space="720" w:equalWidth="0">
            <w:col w:w="3164" w:space="40"/>
            <w:col w:w="2325" w:space="39"/>
          </w:cols>
        </w:sectPr>
      </w:pPr>
    </w:p>
    <w:p w14:paraId="7F82973A" w14:textId="77777777" w:rsidR="00222E0A" w:rsidRDefault="00222E0A" w:rsidP="00222E0A">
      <w:pPr>
        <w:pStyle w:val="BodyText"/>
        <w:spacing w:before="3"/>
        <w:rPr>
          <w:rFonts w:ascii="UKIJ Bom"/>
          <w:sz w:val="9"/>
        </w:rPr>
      </w:pPr>
    </w:p>
    <w:p w14:paraId="4FF08082" w14:textId="77777777" w:rsidR="00222E0A" w:rsidRDefault="00222E0A" w:rsidP="00222E0A">
      <w:pPr>
        <w:pStyle w:val="BodyText"/>
        <w:spacing w:before="65" w:line="199" w:lineRule="auto"/>
        <w:ind w:left="1184" w:right="1178"/>
        <w:jc w:val="both"/>
        <w:rPr>
          <w:rFonts w:ascii="TeXGyreSchola"/>
        </w:rPr>
      </w:pPr>
      <w:r>
        <w:rPr>
          <w:rFonts w:ascii="TeXGyreSchola"/>
          <w:color w:val="1A1A1A"/>
        </w:rPr>
        <w:t>The</w:t>
      </w:r>
      <w:r>
        <w:rPr>
          <w:rFonts w:ascii="TeXGyreSchola"/>
          <w:color w:val="1A1A1A"/>
          <w:spacing w:val="-10"/>
        </w:rPr>
        <w:t xml:space="preserve"> </w:t>
      </w:r>
      <w:r>
        <w:rPr>
          <w:rFonts w:ascii="TeXGyreSchola"/>
          <w:color w:val="1A1A1A"/>
        </w:rPr>
        <w:t>goal</w:t>
      </w:r>
      <w:r>
        <w:rPr>
          <w:rFonts w:ascii="TeXGyreSchola"/>
          <w:color w:val="1A1A1A"/>
          <w:spacing w:val="-9"/>
        </w:rPr>
        <w:t xml:space="preserve"> </w:t>
      </w:r>
      <w:r>
        <w:rPr>
          <w:rFonts w:ascii="TeXGyreSchola"/>
          <w:color w:val="1A1A1A"/>
        </w:rPr>
        <w:t>is</w:t>
      </w:r>
      <w:r>
        <w:rPr>
          <w:rFonts w:ascii="TeXGyreSchola"/>
          <w:color w:val="1A1A1A"/>
          <w:spacing w:val="-10"/>
        </w:rPr>
        <w:t xml:space="preserve"> </w:t>
      </w:r>
      <w:r>
        <w:rPr>
          <w:rFonts w:ascii="TeXGyreSchola"/>
          <w:color w:val="1A1A1A"/>
        </w:rPr>
        <w:t>to</w:t>
      </w:r>
      <w:r>
        <w:rPr>
          <w:rFonts w:ascii="TeXGyreSchola"/>
          <w:color w:val="1A1A1A"/>
          <w:spacing w:val="-9"/>
        </w:rPr>
        <w:t xml:space="preserve"> </w:t>
      </w:r>
      <w:r>
        <w:rPr>
          <w:rFonts w:ascii="TeXGyreSchola"/>
          <w:color w:val="1A1A1A"/>
        </w:rPr>
        <w:t>find</w:t>
      </w:r>
      <w:r>
        <w:rPr>
          <w:rFonts w:ascii="TeXGyreSchola"/>
          <w:color w:val="1A1A1A"/>
          <w:spacing w:val="-10"/>
        </w:rPr>
        <w:t xml:space="preserve"> </w:t>
      </w:r>
      <w:r>
        <w:rPr>
          <w:rFonts w:ascii="TeXGyreSchola"/>
          <w:color w:val="1A1A1A"/>
        </w:rPr>
        <w:t>the</w:t>
      </w:r>
      <w:r>
        <w:rPr>
          <w:rFonts w:ascii="TeXGyreSchola"/>
          <w:color w:val="1A1A1A"/>
          <w:spacing w:val="-9"/>
        </w:rPr>
        <w:t xml:space="preserve"> </w:t>
      </w:r>
      <w:r>
        <w:rPr>
          <w:rFonts w:ascii="TeXGyreSchola"/>
          <w:color w:val="1A1A1A"/>
        </w:rPr>
        <w:t>relative</w:t>
      </w:r>
      <w:r>
        <w:rPr>
          <w:rFonts w:ascii="TeXGyreSchola"/>
          <w:color w:val="1A1A1A"/>
          <w:spacing w:val="-10"/>
        </w:rPr>
        <w:t xml:space="preserve"> </w:t>
      </w:r>
      <w:r>
        <w:rPr>
          <w:rFonts w:ascii="TeXGyreSchola"/>
          <w:color w:val="1A1A1A"/>
        </w:rPr>
        <w:t>importance,</w:t>
      </w:r>
      <w:r>
        <w:rPr>
          <w:rFonts w:ascii="TeXGyreSchola"/>
          <w:color w:val="1A1A1A"/>
          <w:spacing w:val="-9"/>
        </w:rPr>
        <w:t xml:space="preserve"> </w:t>
      </w:r>
      <w:r>
        <w:rPr>
          <w:rFonts w:ascii="TeXGyreSchola"/>
          <w:color w:val="1A1A1A"/>
        </w:rPr>
        <w:t>or</w:t>
      </w:r>
      <w:r>
        <w:rPr>
          <w:rFonts w:ascii="TeXGyreSchola"/>
          <w:color w:val="1A1A1A"/>
          <w:spacing w:val="-9"/>
        </w:rPr>
        <w:t xml:space="preserve"> </w:t>
      </w:r>
      <w:r>
        <w:rPr>
          <w:rFonts w:ascii="TeXGyreSchola"/>
          <w:color w:val="1A1A1A"/>
        </w:rPr>
        <w:t>rank,</w:t>
      </w:r>
      <w:r>
        <w:rPr>
          <w:rFonts w:ascii="TeXGyreSchola"/>
          <w:color w:val="1A1A1A"/>
          <w:spacing w:val="-10"/>
        </w:rPr>
        <w:t xml:space="preserve"> </w:t>
      </w:r>
      <w:r>
        <w:rPr>
          <w:rFonts w:ascii="TeXGyreSchola"/>
          <w:color w:val="1A1A1A"/>
        </w:rPr>
        <w:t>or</w:t>
      </w:r>
      <w:r>
        <w:rPr>
          <w:rFonts w:ascii="TeXGyreSchola"/>
          <w:color w:val="1A1A1A"/>
          <w:spacing w:val="-9"/>
        </w:rPr>
        <w:t xml:space="preserve"> </w:t>
      </w:r>
      <w:r>
        <w:rPr>
          <w:rFonts w:ascii="TeXGyreSchola"/>
          <w:color w:val="1A1A1A"/>
        </w:rPr>
        <w:t>every</w:t>
      </w:r>
      <w:r>
        <w:rPr>
          <w:rFonts w:ascii="TeXGyreSchola"/>
          <w:color w:val="1A1A1A"/>
          <w:spacing w:val="-10"/>
        </w:rPr>
        <w:t xml:space="preserve"> </w:t>
      </w:r>
      <w:r>
        <w:rPr>
          <w:rFonts w:ascii="TeXGyreSchola"/>
          <w:color w:val="1A1A1A"/>
        </w:rPr>
        <w:t>node</w:t>
      </w:r>
      <w:r>
        <w:rPr>
          <w:rFonts w:ascii="TeXGyreSchola"/>
          <w:color w:val="1A1A1A"/>
          <w:spacing w:val="-9"/>
        </w:rPr>
        <w:t xml:space="preserve"> </w:t>
      </w:r>
      <w:r>
        <w:rPr>
          <w:rFonts w:ascii="TeXGyreSchola"/>
          <w:color w:val="1A1A1A"/>
        </w:rPr>
        <w:t>in</w:t>
      </w:r>
      <w:r>
        <w:rPr>
          <w:rFonts w:ascii="TeXGyreSchola"/>
          <w:color w:val="1A1A1A"/>
          <w:spacing w:val="-10"/>
        </w:rPr>
        <w:t xml:space="preserve"> </w:t>
      </w:r>
      <w:r>
        <w:rPr>
          <w:rFonts w:ascii="TeXGyreSchola"/>
          <w:color w:val="1A1A1A"/>
        </w:rPr>
        <w:t>the</w:t>
      </w:r>
      <w:r>
        <w:rPr>
          <w:rFonts w:ascii="TeXGyreSchola"/>
          <w:color w:val="1A1A1A"/>
          <w:spacing w:val="-9"/>
        </w:rPr>
        <w:t xml:space="preserve"> </w:t>
      </w:r>
      <w:r>
        <w:rPr>
          <w:rFonts w:ascii="TeXGyreSchola"/>
          <w:color w:val="1A1A1A"/>
        </w:rPr>
        <w:t>network. This</w:t>
      </w:r>
      <w:r>
        <w:rPr>
          <w:rFonts w:ascii="TeXGyreSchola"/>
          <w:color w:val="1A1A1A"/>
          <w:spacing w:val="12"/>
        </w:rPr>
        <w:t xml:space="preserve"> </w:t>
      </w:r>
      <w:r>
        <w:rPr>
          <w:rFonts w:ascii="TeXGyreSchola"/>
          <w:color w:val="1A1A1A"/>
        </w:rPr>
        <w:t>will</w:t>
      </w:r>
      <w:r>
        <w:rPr>
          <w:rFonts w:ascii="TeXGyreSchola"/>
          <w:color w:val="1A1A1A"/>
          <w:spacing w:val="12"/>
        </w:rPr>
        <w:t xml:space="preserve"> </w:t>
      </w:r>
      <w:r>
        <w:rPr>
          <w:rFonts w:ascii="TeXGyreSchola"/>
          <w:color w:val="1A1A1A"/>
        </w:rPr>
        <w:t>help</w:t>
      </w:r>
      <w:r>
        <w:rPr>
          <w:rFonts w:ascii="TeXGyreSchola"/>
          <w:color w:val="1A1A1A"/>
          <w:spacing w:val="12"/>
        </w:rPr>
        <w:t xml:space="preserve"> </w:t>
      </w:r>
      <w:r>
        <w:rPr>
          <w:rFonts w:ascii="TeXGyreSchola"/>
          <w:color w:val="1A1A1A"/>
        </w:rPr>
        <w:t>identify</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most</w:t>
      </w:r>
      <w:r>
        <w:rPr>
          <w:rFonts w:ascii="TeXGyreSchola"/>
          <w:color w:val="1A1A1A"/>
          <w:spacing w:val="12"/>
        </w:rPr>
        <w:t xml:space="preserve"> </w:t>
      </w:r>
      <w:r>
        <w:rPr>
          <w:rFonts w:ascii="TeXGyreSchola"/>
          <w:color w:val="1A1A1A"/>
        </w:rPr>
        <w:t>important</w:t>
      </w:r>
      <w:r>
        <w:rPr>
          <w:rFonts w:ascii="TeXGyreSchola"/>
          <w:color w:val="1A1A1A"/>
          <w:spacing w:val="12"/>
        </w:rPr>
        <w:t xml:space="preserve"> </w:t>
      </w:r>
      <w:r>
        <w:rPr>
          <w:rFonts w:ascii="TeXGyreSchola"/>
          <w:color w:val="1A1A1A"/>
        </w:rPr>
        <w:t>node(s)</w:t>
      </w:r>
      <w:r>
        <w:rPr>
          <w:rFonts w:ascii="TeXGyreSchola"/>
          <w:color w:val="1A1A1A"/>
          <w:spacing w:val="12"/>
        </w:rPr>
        <w:t xml:space="preserve"> </w:t>
      </w:r>
      <w:r>
        <w:rPr>
          <w:rFonts w:ascii="TeXGyreSchola"/>
          <w:color w:val="1A1A1A"/>
        </w:rPr>
        <w:t>in</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network.</w:t>
      </w:r>
    </w:p>
    <w:p w14:paraId="587EDF8E" w14:textId="28A61007" w:rsidR="00222E0A" w:rsidRDefault="00222E0A" w:rsidP="00222E0A">
      <w:pPr>
        <w:pStyle w:val="BodyText"/>
        <w:spacing w:before="182" w:line="199" w:lineRule="auto"/>
        <w:ind w:left="1184" w:right="1180"/>
        <w:jc w:val="both"/>
        <w:rPr>
          <w:rFonts w:ascii="TeXGyreSchola"/>
        </w:rPr>
      </w:pPr>
      <w:r>
        <w:rPr>
          <w:rFonts w:ascii="TeXGyreSchola"/>
          <w:color w:val="1A1A1A"/>
        </w:rPr>
        <w:t xml:space="preserve">We begin by assigning the variables for influence (or rank) value for each </w:t>
      </w:r>
      <w:r>
        <w:rPr>
          <w:rFonts w:ascii="TeXGyreSchola"/>
          <w:color w:val="1A1A1A"/>
          <w:spacing w:val="-4"/>
        </w:rPr>
        <w:t xml:space="preserve">node, </w:t>
      </w:r>
      <w:r>
        <w:rPr>
          <w:rFonts w:ascii="TeXGyreSchola"/>
          <w:color w:val="1A1A1A"/>
        </w:rPr>
        <w:t>as</w:t>
      </w:r>
      <w:r>
        <w:rPr>
          <w:rFonts w:ascii="TeXGyreSchola"/>
          <w:color w:val="1A1A1A"/>
          <w:spacing w:val="7"/>
        </w:rPr>
        <w:t xml:space="preserve"> </w:t>
      </w:r>
      <m:oMath>
        <m:r>
          <w:rPr>
            <w:rFonts w:ascii="Cambria Math" w:hAnsi="Cambria Math"/>
            <w:color w:val="1A1A1A"/>
          </w:rPr>
          <m:t>Ra</m:t>
        </m:r>
      </m:oMath>
      <w:r>
        <w:rPr>
          <w:rFonts w:ascii="TeXGyreSchola"/>
          <w:color w:val="1A1A1A"/>
        </w:rPr>
        <w:t>,</w:t>
      </w:r>
      <w:r>
        <w:rPr>
          <w:rFonts w:ascii="TeXGyreSchola"/>
          <w:color w:val="1A1A1A"/>
          <w:spacing w:val="8"/>
        </w:rPr>
        <w:t xml:space="preserve"> </w:t>
      </w:r>
      <m:oMath>
        <m:r>
          <w:rPr>
            <w:rFonts w:ascii="Cambria Math" w:hAnsi="Cambria Math"/>
            <w:color w:val="1A1A1A"/>
          </w:rPr>
          <m:t>Rb</m:t>
        </m:r>
      </m:oMath>
      <w:r>
        <w:rPr>
          <w:rFonts w:ascii="TeXGyreSchola"/>
          <w:color w:val="1A1A1A"/>
        </w:rPr>
        <w:t>,</w:t>
      </w:r>
      <w:r>
        <w:rPr>
          <w:rFonts w:ascii="TeXGyreSchola"/>
          <w:color w:val="1A1A1A"/>
          <w:spacing w:val="8"/>
        </w:rPr>
        <w:t xml:space="preserve"> </w:t>
      </w:r>
      <m:oMath>
        <m:r>
          <w:rPr>
            <w:rFonts w:ascii="Cambria Math" w:hAnsi="Cambria Math"/>
            <w:color w:val="1A1A1A"/>
          </w:rPr>
          <m:t>Rc</m:t>
        </m:r>
      </m:oMath>
      <w:r>
        <w:rPr>
          <w:rFonts w:ascii="TeXGyreSchola"/>
          <w:color w:val="1A1A1A"/>
        </w:rPr>
        <w:t>,</w:t>
      </w:r>
      <w:r>
        <w:rPr>
          <w:rFonts w:ascii="TeXGyreSchola"/>
          <w:color w:val="1A1A1A"/>
          <w:spacing w:val="7"/>
        </w:rPr>
        <w:t xml:space="preserve"> </w:t>
      </w:r>
      <w:r>
        <w:rPr>
          <w:rFonts w:ascii="TeXGyreSchola"/>
          <w:color w:val="1A1A1A"/>
        </w:rPr>
        <w:t>and</w:t>
      </w:r>
      <w:r>
        <w:rPr>
          <w:rFonts w:ascii="TeXGyreSchola"/>
          <w:color w:val="1A1A1A"/>
          <w:spacing w:val="8"/>
        </w:rPr>
        <w:t xml:space="preserve"> </w:t>
      </w:r>
      <m:oMath>
        <m:r>
          <w:rPr>
            <w:rFonts w:ascii="Cambria Math" w:hAnsi="Cambria Math"/>
            <w:color w:val="1A1A1A"/>
          </w:rPr>
          <m:t>Rd</m:t>
        </m:r>
      </m:oMath>
      <w:r>
        <w:rPr>
          <w:rFonts w:ascii="TeXGyreSchola"/>
          <w:color w:val="1A1A1A"/>
        </w:rPr>
        <w:t>.</w:t>
      </w:r>
      <w:r>
        <w:rPr>
          <w:rFonts w:ascii="TeXGyreSchola"/>
          <w:color w:val="1A1A1A"/>
          <w:spacing w:val="7"/>
        </w:rPr>
        <w:t xml:space="preserve"> </w:t>
      </w:r>
      <w:r>
        <w:rPr>
          <w:rFonts w:ascii="TeXGyreSchola"/>
          <w:color w:val="1A1A1A"/>
        </w:rPr>
        <w:t>The</w:t>
      </w:r>
      <w:r>
        <w:rPr>
          <w:rFonts w:ascii="TeXGyreSchola"/>
          <w:color w:val="1A1A1A"/>
          <w:spacing w:val="7"/>
        </w:rPr>
        <w:t xml:space="preserve"> </w:t>
      </w:r>
      <w:r>
        <w:rPr>
          <w:rFonts w:ascii="TeXGyreSchola"/>
          <w:color w:val="1A1A1A"/>
        </w:rPr>
        <w:t>goal</w:t>
      </w:r>
      <w:r>
        <w:rPr>
          <w:rFonts w:ascii="TeXGyreSchola"/>
          <w:color w:val="1A1A1A"/>
          <w:spacing w:val="7"/>
        </w:rPr>
        <w:t xml:space="preserve"> </w:t>
      </w:r>
      <w:r>
        <w:rPr>
          <w:rFonts w:ascii="TeXGyreSchola"/>
          <w:color w:val="1A1A1A"/>
        </w:rPr>
        <w:t>is</w:t>
      </w:r>
      <w:r>
        <w:rPr>
          <w:rFonts w:ascii="TeXGyreSchola"/>
          <w:color w:val="1A1A1A"/>
          <w:spacing w:val="7"/>
        </w:rPr>
        <w:t xml:space="preserve"> </w:t>
      </w:r>
      <w:r>
        <w:rPr>
          <w:rFonts w:ascii="TeXGyreSchola"/>
          <w:color w:val="1A1A1A"/>
        </w:rPr>
        <w:t>to</w:t>
      </w:r>
      <w:r>
        <w:rPr>
          <w:rFonts w:ascii="TeXGyreSchola"/>
          <w:color w:val="1A1A1A"/>
          <w:spacing w:val="7"/>
        </w:rPr>
        <w:t xml:space="preserve"> </w:t>
      </w:r>
      <w:r>
        <w:rPr>
          <w:rFonts w:ascii="TeXGyreSchola"/>
          <w:color w:val="1A1A1A"/>
        </w:rPr>
        <w:t>find</w:t>
      </w:r>
      <w:r>
        <w:rPr>
          <w:rFonts w:ascii="TeXGyreSchola"/>
          <w:color w:val="1A1A1A"/>
          <w:spacing w:val="7"/>
        </w:rPr>
        <w:t xml:space="preserve"> </w:t>
      </w:r>
      <w:r>
        <w:rPr>
          <w:rFonts w:ascii="TeXGyreSchola"/>
          <w:color w:val="1A1A1A"/>
        </w:rPr>
        <w:t>the</w:t>
      </w:r>
      <w:r>
        <w:rPr>
          <w:rFonts w:ascii="TeXGyreSchola"/>
          <w:color w:val="1A1A1A"/>
          <w:spacing w:val="7"/>
        </w:rPr>
        <w:t xml:space="preserve"> </w:t>
      </w:r>
      <w:r>
        <w:rPr>
          <w:rFonts w:ascii="TeXGyreSchola"/>
          <w:color w:val="1A1A1A"/>
        </w:rPr>
        <w:t>relative</w:t>
      </w:r>
      <w:r>
        <w:rPr>
          <w:rFonts w:ascii="TeXGyreSchola"/>
          <w:color w:val="1A1A1A"/>
          <w:spacing w:val="7"/>
        </w:rPr>
        <w:t xml:space="preserve"> </w:t>
      </w:r>
      <w:r>
        <w:rPr>
          <w:rFonts w:ascii="TeXGyreSchola"/>
          <w:color w:val="1A1A1A"/>
        </w:rPr>
        <w:t>values</w:t>
      </w:r>
      <w:r>
        <w:rPr>
          <w:rFonts w:ascii="TeXGyreSchola"/>
          <w:color w:val="1A1A1A"/>
          <w:spacing w:val="7"/>
        </w:rPr>
        <w:t xml:space="preserve"> </w:t>
      </w:r>
      <w:r>
        <w:rPr>
          <w:rFonts w:ascii="TeXGyreSchola"/>
          <w:color w:val="1A1A1A"/>
        </w:rPr>
        <w:t>of</w:t>
      </w:r>
      <w:r>
        <w:rPr>
          <w:rFonts w:ascii="TeXGyreSchola"/>
          <w:color w:val="1A1A1A"/>
          <w:spacing w:val="7"/>
        </w:rPr>
        <w:t xml:space="preserve"> </w:t>
      </w:r>
      <w:r>
        <w:rPr>
          <w:rFonts w:ascii="TeXGyreSchola"/>
          <w:color w:val="1A1A1A"/>
        </w:rPr>
        <w:t>these</w:t>
      </w:r>
      <w:r>
        <w:rPr>
          <w:rFonts w:ascii="TeXGyreSchola"/>
          <w:color w:val="1A1A1A"/>
          <w:spacing w:val="7"/>
        </w:rPr>
        <w:t xml:space="preserve"> </w:t>
      </w:r>
      <w:r>
        <w:rPr>
          <w:rFonts w:ascii="TeXGyreSchola"/>
          <w:color w:val="1A1A1A"/>
        </w:rPr>
        <w:t>variables.</w:t>
      </w:r>
    </w:p>
    <w:p w14:paraId="16532CBF" w14:textId="77777777" w:rsidR="00222E0A" w:rsidRDefault="00222E0A" w:rsidP="00222E0A">
      <w:pPr>
        <w:pStyle w:val="BodyText"/>
        <w:spacing w:before="182" w:line="199" w:lineRule="auto"/>
        <w:ind w:left="1184" w:right="1180"/>
        <w:jc w:val="both"/>
        <w:rPr>
          <w:rFonts w:ascii="TeXGyreSchola" w:hAnsi="TeXGyreSchola"/>
        </w:rPr>
      </w:pPr>
      <w:r>
        <w:rPr>
          <w:rFonts w:ascii="TeXGyreSchola" w:hAnsi="TeXGyreSchola"/>
          <w:color w:val="1A1A1A"/>
        </w:rPr>
        <w:t xml:space="preserve">There are two outbound links from node </w:t>
      </w:r>
      <w:r>
        <w:rPr>
          <w:i/>
          <w:color w:val="1A1A1A"/>
        </w:rPr>
        <w:t xml:space="preserve">A </w:t>
      </w:r>
      <w:r>
        <w:rPr>
          <w:rFonts w:ascii="TeXGyreSchola" w:hAnsi="TeXGyreSchola"/>
          <w:color w:val="1A1A1A"/>
        </w:rPr>
        <w:t xml:space="preserve">to nodes </w:t>
      </w:r>
      <w:r>
        <w:rPr>
          <w:i/>
          <w:color w:val="1A1A1A"/>
        </w:rPr>
        <w:t xml:space="preserve">B </w:t>
      </w:r>
      <w:r>
        <w:rPr>
          <w:rFonts w:ascii="TeXGyreSchola" w:hAnsi="TeXGyreSchola"/>
          <w:color w:val="1A1A1A"/>
        </w:rPr>
        <w:t xml:space="preserve">and </w:t>
      </w:r>
      <w:r>
        <w:rPr>
          <w:i/>
          <w:color w:val="1A1A1A"/>
        </w:rPr>
        <w:t>C</w:t>
      </w:r>
      <w:r>
        <w:rPr>
          <w:rFonts w:ascii="TeXGyreSchola" w:hAnsi="TeXGyreSchola"/>
          <w:color w:val="1A1A1A"/>
        </w:rPr>
        <w:t xml:space="preserve">. Thus, both </w:t>
      </w:r>
      <w:r>
        <w:rPr>
          <w:i/>
          <w:color w:val="1A1A1A"/>
        </w:rPr>
        <w:t xml:space="preserve">B </w:t>
      </w:r>
      <w:r>
        <w:rPr>
          <w:rFonts w:ascii="TeXGyreSchola" w:hAnsi="TeXGyreSchola"/>
          <w:color w:val="1A1A1A"/>
          <w:spacing w:val="-4"/>
        </w:rPr>
        <w:t>and</w:t>
      </w:r>
      <w:r>
        <w:rPr>
          <w:rFonts w:ascii="TeXGyreSchola" w:hAnsi="TeXGyreSchola"/>
          <w:color w:val="1A1A1A"/>
          <w:spacing w:val="53"/>
        </w:rPr>
        <w:t xml:space="preserve"> </w:t>
      </w:r>
      <w:r>
        <w:rPr>
          <w:i/>
          <w:color w:val="1A1A1A"/>
        </w:rPr>
        <w:t>C</w:t>
      </w:r>
      <w:r>
        <w:rPr>
          <w:i/>
          <w:color w:val="1A1A1A"/>
          <w:spacing w:val="-7"/>
        </w:rPr>
        <w:t xml:space="preserve"> </w:t>
      </w:r>
      <w:r>
        <w:rPr>
          <w:rFonts w:ascii="TeXGyreSchola" w:hAnsi="TeXGyreSchola"/>
          <w:color w:val="1A1A1A"/>
        </w:rPr>
        <w:t>receive</w:t>
      </w:r>
      <w:r>
        <w:rPr>
          <w:rFonts w:ascii="TeXGyreSchola" w:hAnsi="TeXGyreSchola"/>
          <w:color w:val="1A1A1A"/>
          <w:spacing w:val="-6"/>
        </w:rPr>
        <w:t xml:space="preserve"> </w:t>
      </w:r>
      <w:r>
        <w:rPr>
          <w:rFonts w:ascii="TeXGyreSchola" w:hAnsi="TeXGyreSchola"/>
          <w:color w:val="1A1A1A"/>
        </w:rPr>
        <w:t>half</w:t>
      </w:r>
      <w:r>
        <w:rPr>
          <w:rFonts w:ascii="TeXGyreSchola" w:hAnsi="TeXGyreSchola"/>
          <w:color w:val="1A1A1A"/>
          <w:spacing w:val="-6"/>
        </w:rPr>
        <w:t xml:space="preserve"> </w:t>
      </w:r>
      <w:r>
        <w:rPr>
          <w:rFonts w:ascii="TeXGyreSchola" w:hAnsi="TeXGyreSchola"/>
          <w:color w:val="1A1A1A"/>
        </w:rPr>
        <w:t>of</w:t>
      </w:r>
      <w:r>
        <w:rPr>
          <w:rFonts w:ascii="TeXGyreSchola" w:hAnsi="TeXGyreSchola"/>
          <w:color w:val="1A1A1A"/>
          <w:spacing w:val="-6"/>
        </w:rPr>
        <w:t xml:space="preserve"> </w:t>
      </w:r>
      <w:r>
        <w:rPr>
          <w:rFonts w:ascii="TeXGyreSchola" w:hAnsi="TeXGyreSchola"/>
          <w:color w:val="1A1A1A"/>
        </w:rPr>
        <w:t>node</w:t>
      </w:r>
      <w:r>
        <w:rPr>
          <w:rFonts w:ascii="TeXGyreSchola" w:hAnsi="TeXGyreSchola"/>
          <w:color w:val="1A1A1A"/>
          <w:spacing w:val="-5"/>
        </w:rPr>
        <w:t xml:space="preserve"> </w:t>
      </w:r>
      <w:r>
        <w:rPr>
          <w:i/>
          <w:color w:val="1A1A1A"/>
        </w:rPr>
        <w:t>A</w:t>
      </w:r>
      <w:r>
        <w:rPr>
          <w:rFonts w:ascii="TeXGyreSchola" w:hAnsi="TeXGyreSchola"/>
          <w:color w:val="1A1A1A"/>
        </w:rPr>
        <w:t>’s</w:t>
      </w:r>
      <w:r>
        <w:rPr>
          <w:rFonts w:ascii="TeXGyreSchola" w:hAnsi="TeXGyreSchola"/>
          <w:color w:val="1A1A1A"/>
          <w:spacing w:val="-6"/>
        </w:rPr>
        <w:t xml:space="preserve"> </w:t>
      </w:r>
      <w:r>
        <w:rPr>
          <w:rFonts w:ascii="TeXGyreSchola" w:hAnsi="TeXGyreSchola"/>
          <w:color w:val="1A1A1A"/>
        </w:rPr>
        <w:t>influence.</w:t>
      </w:r>
      <w:r>
        <w:rPr>
          <w:rFonts w:ascii="TeXGyreSchola" w:hAnsi="TeXGyreSchola"/>
          <w:color w:val="1A1A1A"/>
          <w:spacing w:val="-6"/>
        </w:rPr>
        <w:t xml:space="preserve"> </w:t>
      </w:r>
      <w:r>
        <w:rPr>
          <w:rFonts w:ascii="TeXGyreSchola" w:hAnsi="TeXGyreSchola"/>
          <w:color w:val="1A1A1A"/>
        </w:rPr>
        <w:t>Similarly,</w:t>
      </w:r>
      <w:r>
        <w:rPr>
          <w:rFonts w:ascii="TeXGyreSchola" w:hAnsi="TeXGyreSchola"/>
          <w:color w:val="1A1A1A"/>
          <w:spacing w:val="-6"/>
        </w:rPr>
        <w:t xml:space="preserve"> </w:t>
      </w:r>
      <w:r>
        <w:rPr>
          <w:rFonts w:ascii="TeXGyreSchola" w:hAnsi="TeXGyreSchola"/>
          <w:color w:val="1A1A1A"/>
        </w:rPr>
        <w:t>there</w:t>
      </w:r>
      <w:r>
        <w:rPr>
          <w:rFonts w:ascii="TeXGyreSchola" w:hAnsi="TeXGyreSchola"/>
          <w:color w:val="1A1A1A"/>
          <w:spacing w:val="-6"/>
        </w:rPr>
        <w:t xml:space="preserve"> </w:t>
      </w:r>
      <w:r>
        <w:rPr>
          <w:rFonts w:ascii="TeXGyreSchola" w:hAnsi="TeXGyreSchola"/>
          <w:color w:val="1A1A1A"/>
        </w:rPr>
        <w:t>are</w:t>
      </w:r>
      <w:r>
        <w:rPr>
          <w:rFonts w:ascii="TeXGyreSchola" w:hAnsi="TeXGyreSchola"/>
          <w:color w:val="1A1A1A"/>
          <w:spacing w:val="-6"/>
        </w:rPr>
        <w:t xml:space="preserve"> </w:t>
      </w:r>
      <w:r>
        <w:rPr>
          <w:rFonts w:ascii="TeXGyreSchola" w:hAnsi="TeXGyreSchola"/>
          <w:color w:val="1A1A1A"/>
        </w:rPr>
        <w:t>two</w:t>
      </w:r>
      <w:r>
        <w:rPr>
          <w:rFonts w:ascii="TeXGyreSchola" w:hAnsi="TeXGyreSchola"/>
          <w:color w:val="1A1A1A"/>
          <w:spacing w:val="-6"/>
        </w:rPr>
        <w:t xml:space="preserve"> </w:t>
      </w:r>
      <w:r>
        <w:rPr>
          <w:rFonts w:ascii="TeXGyreSchola" w:hAnsi="TeXGyreSchola"/>
          <w:color w:val="1A1A1A"/>
        </w:rPr>
        <w:t>outbound</w:t>
      </w:r>
      <w:r>
        <w:rPr>
          <w:rFonts w:ascii="TeXGyreSchola" w:hAnsi="TeXGyreSchola"/>
          <w:color w:val="1A1A1A"/>
          <w:spacing w:val="-6"/>
        </w:rPr>
        <w:t xml:space="preserve"> </w:t>
      </w:r>
      <w:r>
        <w:rPr>
          <w:rFonts w:ascii="TeXGyreSchola" w:hAnsi="TeXGyreSchola"/>
          <w:color w:val="1A1A1A"/>
        </w:rPr>
        <w:t>links</w:t>
      </w:r>
      <w:r>
        <w:rPr>
          <w:rFonts w:ascii="TeXGyreSchola" w:hAnsi="TeXGyreSchola"/>
          <w:color w:val="1A1A1A"/>
          <w:spacing w:val="-6"/>
        </w:rPr>
        <w:t xml:space="preserve"> </w:t>
      </w:r>
      <w:r>
        <w:rPr>
          <w:rFonts w:ascii="TeXGyreSchola" w:hAnsi="TeXGyreSchola"/>
          <w:color w:val="1A1A1A"/>
        </w:rPr>
        <w:t>from node</w:t>
      </w:r>
      <w:r>
        <w:rPr>
          <w:rFonts w:ascii="TeXGyreSchola" w:hAnsi="TeXGyreSchola"/>
          <w:color w:val="1A1A1A"/>
          <w:spacing w:val="29"/>
        </w:rPr>
        <w:t xml:space="preserve"> </w:t>
      </w:r>
      <w:r>
        <w:rPr>
          <w:i/>
          <w:color w:val="1A1A1A"/>
        </w:rPr>
        <w:t>B</w:t>
      </w:r>
      <w:r>
        <w:rPr>
          <w:i/>
          <w:color w:val="1A1A1A"/>
          <w:spacing w:val="29"/>
        </w:rPr>
        <w:t xml:space="preserve"> </w:t>
      </w:r>
      <w:r>
        <w:rPr>
          <w:rFonts w:ascii="TeXGyreSchola" w:hAnsi="TeXGyreSchola"/>
          <w:color w:val="1A1A1A"/>
        </w:rPr>
        <w:t>to</w:t>
      </w:r>
      <w:r>
        <w:rPr>
          <w:rFonts w:ascii="TeXGyreSchola" w:hAnsi="TeXGyreSchola"/>
          <w:color w:val="1A1A1A"/>
          <w:spacing w:val="29"/>
        </w:rPr>
        <w:t xml:space="preserve"> </w:t>
      </w:r>
      <w:r>
        <w:rPr>
          <w:rFonts w:ascii="TeXGyreSchola" w:hAnsi="TeXGyreSchola"/>
          <w:color w:val="1A1A1A"/>
        </w:rPr>
        <w:t>nodes</w:t>
      </w:r>
      <w:r>
        <w:rPr>
          <w:rFonts w:ascii="TeXGyreSchola" w:hAnsi="TeXGyreSchola"/>
          <w:color w:val="1A1A1A"/>
          <w:spacing w:val="29"/>
        </w:rPr>
        <w:t xml:space="preserve"> </w:t>
      </w:r>
      <w:r>
        <w:rPr>
          <w:i/>
          <w:color w:val="1A1A1A"/>
        </w:rPr>
        <w:t>C</w:t>
      </w:r>
      <w:r>
        <w:rPr>
          <w:i/>
          <w:color w:val="1A1A1A"/>
          <w:spacing w:val="29"/>
        </w:rPr>
        <w:t xml:space="preserve"> </w:t>
      </w:r>
      <w:r>
        <w:rPr>
          <w:rFonts w:ascii="TeXGyreSchola" w:hAnsi="TeXGyreSchola"/>
          <w:color w:val="1A1A1A"/>
        </w:rPr>
        <w:t>and</w:t>
      </w:r>
      <w:r>
        <w:rPr>
          <w:rFonts w:ascii="TeXGyreSchola" w:hAnsi="TeXGyreSchola"/>
          <w:color w:val="1A1A1A"/>
          <w:spacing w:val="29"/>
        </w:rPr>
        <w:t xml:space="preserve"> </w:t>
      </w:r>
      <w:r>
        <w:rPr>
          <w:i/>
          <w:color w:val="1A1A1A"/>
        </w:rPr>
        <w:t>A</w:t>
      </w:r>
      <w:r>
        <w:rPr>
          <w:rFonts w:ascii="TeXGyreSchola" w:hAnsi="TeXGyreSchola"/>
          <w:color w:val="1A1A1A"/>
        </w:rPr>
        <w:t>,</w:t>
      </w:r>
      <w:r>
        <w:rPr>
          <w:rFonts w:ascii="TeXGyreSchola" w:hAnsi="TeXGyreSchola"/>
          <w:color w:val="1A1A1A"/>
          <w:spacing w:val="29"/>
        </w:rPr>
        <w:t xml:space="preserve"> </w:t>
      </w:r>
      <w:r>
        <w:rPr>
          <w:rFonts w:ascii="TeXGyreSchola" w:hAnsi="TeXGyreSchola"/>
          <w:color w:val="1A1A1A"/>
        </w:rPr>
        <w:t>so</w:t>
      </w:r>
      <w:r>
        <w:rPr>
          <w:rFonts w:ascii="TeXGyreSchola" w:hAnsi="TeXGyreSchola"/>
          <w:color w:val="1A1A1A"/>
          <w:spacing w:val="29"/>
        </w:rPr>
        <w:t xml:space="preserve"> </w:t>
      </w:r>
      <w:r>
        <w:rPr>
          <w:rFonts w:ascii="TeXGyreSchola" w:hAnsi="TeXGyreSchola"/>
          <w:color w:val="1A1A1A"/>
        </w:rPr>
        <w:t>both</w:t>
      </w:r>
      <w:r>
        <w:rPr>
          <w:rFonts w:ascii="TeXGyreSchola" w:hAnsi="TeXGyreSchola"/>
          <w:color w:val="1A1A1A"/>
          <w:spacing w:val="29"/>
        </w:rPr>
        <w:t xml:space="preserve"> </w:t>
      </w:r>
      <w:r>
        <w:rPr>
          <w:i/>
          <w:color w:val="1A1A1A"/>
        </w:rPr>
        <w:t>C</w:t>
      </w:r>
      <w:r>
        <w:rPr>
          <w:i/>
          <w:color w:val="1A1A1A"/>
          <w:spacing w:val="29"/>
        </w:rPr>
        <w:t xml:space="preserve"> </w:t>
      </w:r>
      <w:r>
        <w:rPr>
          <w:rFonts w:ascii="TeXGyreSchola" w:hAnsi="TeXGyreSchola"/>
          <w:color w:val="1A1A1A"/>
        </w:rPr>
        <w:t>and</w:t>
      </w:r>
      <w:r>
        <w:rPr>
          <w:rFonts w:ascii="TeXGyreSchola" w:hAnsi="TeXGyreSchola"/>
          <w:color w:val="1A1A1A"/>
          <w:spacing w:val="29"/>
        </w:rPr>
        <w:t xml:space="preserve"> </w:t>
      </w:r>
      <w:r>
        <w:rPr>
          <w:i/>
          <w:color w:val="1A1A1A"/>
        </w:rPr>
        <w:t>A</w:t>
      </w:r>
      <w:r>
        <w:rPr>
          <w:i/>
          <w:color w:val="1A1A1A"/>
          <w:spacing w:val="29"/>
        </w:rPr>
        <w:t xml:space="preserve"> </w:t>
      </w:r>
      <w:r>
        <w:rPr>
          <w:rFonts w:ascii="TeXGyreSchola" w:hAnsi="TeXGyreSchola"/>
          <w:color w:val="1A1A1A"/>
        </w:rPr>
        <w:t>receive</w:t>
      </w:r>
      <w:r>
        <w:rPr>
          <w:rFonts w:ascii="TeXGyreSchola" w:hAnsi="TeXGyreSchola"/>
          <w:color w:val="1A1A1A"/>
          <w:spacing w:val="29"/>
        </w:rPr>
        <w:t xml:space="preserve"> </w:t>
      </w:r>
      <w:r>
        <w:rPr>
          <w:rFonts w:ascii="TeXGyreSchola" w:hAnsi="TeXGyreSchola"/>
          <w:color w:val="1A1A1A"/>
        </w:rPr>
        <w:t>half</w:t>
      </w:r>
      <w:r>
        <w:rPr>
          <w:rFonts w:ascii="TeXGyreSchola" w:hAnsi="TeXGyreSchola"/>
          <w:color w:val="1A1A1A"/>
          <w:spacing w:val="29"/>
        </w:rPr>
        <w:t xml:space="preserve"> </w:t>
      </w:r>
      <w:r>
        <w:rPr>
          <w:rFonts w:ascii="TeXGyreSchola" w:hAnsi="TeXGyreSchola"/>
          <w:color w:val="1A1A1A"/>
        </w:rPr>
        <w:t>of</w:t>
      </w:r>
      <w:r>
        <w:rPr>
          <w:rFonts w:ascii="TeXGyreSchola" w:hAnsi="TeXGyreSchola"/>
          <w:color w:val="1A1A1A"/>
          <w:spacing w:val="29"/>
        </w:rPr>
        <w:t xml:space="preserve"> </w:t>
      </w:r>
      <w:r>
        <w:rPr>
          <w:rFonts w:ascii="TeXGyreSchola" w:hAnsi="TeXGyreSchola"/>
          <w:color w:val="1A1A1A"/>
        </w:rPr>
        <w:t>node</w:t>
      </w:r>
      <w:r>
        <w:rPr>
          <w:rFonts w:ascii="TeXGyreSchola" w:hAnsi="TeXGyreSchola"/>
          <w:color w:val="1A1A1A"/>
          <w:spacing w:val="29"/>
        </w:rPr>
        <w:t xml:space="preserve"> </w:t>
      </w:r>
      <w:r>
        <w:rPr>
          <w:i/>
          <w:color w:val="1A1A1A"/>
        </w:rPr>
        <w:t>B</w:t>
      </w:r>
      <w:r>
        <w:rPr>
          <w:rFonts w:ascii="TeXGyreSchola" w:hAnsi="TeXGyreSchola"/>
          <w:color w:val="1A1A1A"/>
        </w:rPr>
        <w:t>’s</w:t>
      </w:r>
      <w:r>
        <w:rPr>
          <w:rFonts w:ascii="TeXGyreSchola" w:hAnsi="TeXGyreSchola"/>
          <w:color w:val="1A1A1A"/>
          <w:spacing w:val="29"/>
        </w:rPr>
        <w:t xml:space="preserve"> </w:t>
      </w:r>
      <w:r>
        <w:rPr>
          <w:rFonts w:ascii="TeXGyreSchola" w:hAnsi="TeXGyreSchola"/>
          <w:color w:val="1A1A1A"/>
        </w:rPr>
        <w:t>influence.</w:t>
      </w:r>
    </w:p>
    <w:p w14:paraId="0FE84CEB" w14:textId="77777777" w:rsidR="00222E0A" w:rsidRDefault="00222E0A" w:rsidP="00222E0A">
      <w:pPr>
        <w:widowControl/>
        <w:autoSpaceDE/>
        <w:autoSpaceDN/>
        <w:spacing w:line="199" w:lineRule="auto"/>
        <w:rPr>
          <w:rFonts w:ascii="TeXGyreSchola" w:hAnsi="TeXGyreSchola"/>
        </w:rPr>
        <w:sectPr w:rsidR="00222E0A">
          <w:type w:val="continuous"/>
          <w:pgSz w:w="10530" w:h="13770"/>
          <w:pgMar w:top="1280" w:right="0" w:bottom="280" w:left="0" w:header="720" w:footer="720" w:gutter="0"/>
          <w:cols w:space="720"/>
        </w:sectPr>
      </w:pPr>
    </w:p>
    <w:p w14:paraId="4A2FE03C" w14:textId="77777777" w:rsidR="00222E0A" w:rsidRDefault="00222E0A" w:rsidP="00222E0A">
      <w:pPr>
        <w:pStyle w:val="BodyText"/>
        <w:rPr>
          <w:rFonts w:ascii="Trebuchet MS"/>
          <w:i/>
          <w:sz w:val="13"/>
        </w:rPr>
      </w:pPr>
    </w:p>
    <w:p w14:paraId="29BA48A5" w14:textId="143C458C" w:rsidR="00222E0A" w:rsidRDefault="00222E0A" w:rsidP="00222E0A">
      <w:pPr>
        <w:pStyle w:val="BodyText"/>
        <w:spacing w:before="62" w:line="204" w:lineRule="auto"/>
        <w:ind w:left="1183" w:right="1181" w:hanging="1"/>
        <w:jc w:val="both"/>
        <w:rPr>
          <w:rFonts w:ascii="TeXGyreSchola"/>
        </w:rPr>
      </w:pPr>
      <w:r>
        <w:rPr>
          <w:rFonts w:ascii="TeXGyreSchola"/>
          <w:color w:val="1A1A1A"/>
        </w:rPr>
        <w:t xml:space="preserve">There is </w:t>
      </w:r>
      <w:r w:rsidR="00E8731D">
        <w:rPr>
          <w:rFonts w:ascii="TeXGyreSchola"/>
          <w:color w:val="1A1A1A"/>
        </w:rPr>
        <w:t xml:space="preserve">the </w:t>
      </w:r>
      <w:r>
        <w:rPr>
          <w:rFonts w:ascii="TeXGyreSchola"/>
          <w:color w:val="1A1A1A"/>
        </w:rPr>
        <w:t xml:space="preserve">only outbound link from node </w:t>
      </w:r>
      <w:r>
        <w:rPr>
          <w:i/>
          <w:color w:val="1A1A1A"/>
        </w:rPr>
        <w:t xml:space="preserve">D </w:t>
      </w:r>
      <w:r>
        <w:rPr>
          <w:rFonts w:ascii="TeXGyreSchola"/>
          <w:color w:val="1A1A1A"/>
        </w:rPr>
        <w:t xml:space="preserve">into node </w:t>
      </w:r>
      <w:r>
        <w:rPr>
          <w:i/>
          <w:color w:val="1A1A1A"/>
        </w:rPr>
        <w:t>A</w:t>
      </w:r>
      <w:r>
        <w:rPr>
          <w:rFonts w:ascii="TeXGyreSchola"/>
          <w:color w:val="1A1A1A"/>
        </w:rPr>
        <w:t xml:space="preserve">. Thus, node </w:t>
      </w:r>
      <w:r>
        <w:rPr>
          <w:i/>
          <w:color w:val="1A1A1A"/>
        </w:rPr>
        <w:t xml:space="preserve">A </w:t>
      </w:r>
      <w:r>
        <w:rPr>
          <w:rFonts w:ascii="TeXGyreSchola"/>
          <w:color w:val="1A1A1A"/>
        </w:rPr>
        <w:t xml:space="preserve">gets all the influence of node </w:t>
      </w:r>
      <w:r>
        <w:rPr>
          <w:i/>
          <w:color w:val="1A1A1A"/>
        </w:rPr>
        <w:t>D</w:t>
      </w:r>
      <w:r>
        <w:rPr>
          <w:rFonts w:ascii="TeXGyreSchola"/>
          <w:color w:val="1A1A1A"/>
        </w:rPr>
        <w:t xml:space="preserve">. There is </w:t>
      </w:r>
      <w:r w:rsidR="00E8731D">
        <w:rPr>
          <w:rFonts w:ascii="TeXGyreSchola"/>
          <w:color w:val="1A1A1A"/>
        </w:rPr>
        <w:t xml:space="preserve">the </w:t>
      </w:r>
      <w:r>
        <w:rPr>
          <w:rFonts w:ascii="TeXGyreSchola"/>
          <w:color w:val="1A1A1A"/>
        </w:rPr>
        <w:t xml:space="preserve">only outbound link from node </w:t>
      </w:r>
      <w:r>
        <w:rPr>
          <w:i/>
          <w:color w:val="1A1A1A"/>
        </w:rPr>
        <w:t xml:space="preserve">C </w:t>
      </w:r>
      <w:r>
        <w:rPr>
          <w:rFonts w:ascii="TeXGyreSchola"/>
          <w:color w:val="1A1A1A"/>
        </w:rPr>
        <w:t xml:space="preserve">into node </w:t>
      </w:r>
      <w:r>
        <w:rPr>
          <w:i/>
          <w:color w:val="1A1A1A"/>
        </w:rPr>
        <w:t xml:space="preserve">D </w:t>
      </w:r>
      <w:r>
        <w:rPr>
          <w:rFonts w:ascii="TeXGyreSchola"/>
          <w:color w:val="1A1A1A"/>
        </w:rPr>
        <w:t xml:space="preserve">and hence, node </w:t>
      </w:r>
      <w:r>
        <w:rPr>
          <w:i/>
          <w:color w:val="1A1A1A"/>
        </w:rPr>
        <w:t xml:space="preserve">D </w:t>
      </w:r>
      <w:r>
        <w:rPr>
          <w:rFonts w:ascii="TeXGyreSchola"/>
          <w:color w:val="1A1A1A"/>
        </w:rPr>
        <w:t xml:space="preserve">gets all the influence of node </w:t>
      </w:r>
      <w:r>
        <w:rPr>
          <w:i/>
          <w:color w:val="1A1A1A"/>
        </w:rPr>
        <w:t>C</w:t>
      </w:r>
      <w:r>
        <w:rPr>
          <w:rFonts w:ascii="TeXGyreSchola"/>
          <w:color w:val="1A1A1A"/>
        </w:rPr>
        <w:t>.</w:t>
      </w:r>
    </w:p>
    <w:p w14:paraId="6A81BC87" w14:textId="77F9610E" w:rsidR="00222E0A" w:rsidRDefault="00222E0A" w:rsidP="00222E0A">
      <w:pPr>
        <w:pStyle w:val="BodyText"/>
        <w:tabs>
          <w:tab w:val="left" w:pos="2623"/>
        </w:tabs>
        <w:spacing w:line="216" w:lineRule="auto"/>
        <w:ind w:left="1183" w:right="1657" w:hanging="1"/>
        <w:rPr>
          <w:i/>
        </w:rPr>
      </w:pPr>
      <w:r>
        <w:rPr>
          <w:rFonts w:ascii="TeXGyreSchola"/>
        </w:rPr>
        <w:t xml:space="preserve">Node </w:t>
      </w:r>
      <w:r>
        <w:rPr>
          <w:i/>
        </w:rPr>
        <w:t xml:space="preserve">A </w:t>
      </w:r>
      <w:r>
        <w:rPr>
          <w:rFonts w:ascii="TeXGyreSchola"/>
        </w:rPr>
        <w:t xml:space="preserve">gets </w:t>
      </w:r>
      <w:proofErr w:type="gramStart"/>
      <w:r>
        <w:rPr>
          <w:rFonts w:ascii="TeXGyreSchola"/>
        </w:rPr>
        <w:t>all of</w:t>
      </w:r>
      <w:proofErr w:type="gramEnd"/>
      <w:r>
        <w:rPr>
          <w:rFonts w:ascii="TeXGyreSchola"/>
        </w:rPr>
        <w:t xml:space="preserve"> the influence of node </w:t>
      </w:r>
      <w:r>
        <w:rPr>
          <w:i/>
        </w:rPr>
        <w:t xml:space="preserve">D </w:t>
      </w:r>
      <w:r>
        <w:rPr>
          <w:rFonts w:ascii="TeXGyreSchola"/>
        </w:rPr>
        <w:t xml:space="preserve">and half the influence of node </w:t>
      </w:r>
      <w:r>
        <w:rPr>
          <w:i/>
          <w:spacing w:val="-7"/>
        </w:rPr>
        <w:t>B</w:t>
      </w:r>
      <w:r>
        <w:rPr>
          <w:rFonts w:ascii="TeXGyreSchola"/>
          <w:spacing w:val="-7"/>
        </w:rPr>
        <w:t xml:space="preserve">. </w:t>
      </w:r>
      <w:r>
        <w:rPr>
          <w:rFonts w:ascii="TeXGyreSchola"/>
        </w:rPr>
        <w:t>Thus,</w:t>
      </w:r>
      <w:r>
        <w:rPr>
          <w:rFonts w:ascii="TeXGyreSchola"/>
        </w:rPr>
        <w:tab/>
      </w:r>
      <m:oMath>
        <m:r>
          <w:rPr>
            <w:rFonts w:ascii="Cambria Math" w:hAnsi="Cambria Math"/>
          </w:rPr>
          <m:t>Ra = 0.5 Rb +</m:t>
        </m:r>
        <m:r>
          <w:rPr>
            <w:rFonts w:ascii="Cambria Math" w:hAnsi="Cambria Math"/>
            <w:spacing w:val="10"/>
          </w:rPr>
          <m:t xml:space="preserve"> </m:t>
        </m:r>
        <m:r>
          <w:rPr>
            <w:rFonts w:ascii="Cambria Math" w:hAnsi="Cambria Math"/>
          </w:rPr>
          <m:t>Rd</m:t>
        </m:r>
      </m:oMath>
    </w:p>
    <w:p w14:paraId="0E2A780A" w14:textId="75AD0599" w:rsidR="00222E0A" w:rsidRDefault="00222E0A" w:rsidP="00222E0A">
      <w:pPr>
        <w:pStyle w:val="BodyText"/>
        <w:tabs>
          <w:tab w:val="left" w:pos="2623"/>
        </w:tabs>
        <w:spacing w:before="1" w:line="175" w:lineRule="auto"/>
        <w:ind w:left="1183" w:right="5112"/>
        <w:rPr>
          <w:i/>
        </w:rPr>
      </w:pPr>
      <w:r>
        <w:rPr>
          <w:rFonts w:ascii="TeXGyreSchola" w:hAnsi="TeXGyreSchola"/>
        </w:rPr>
        <w:t xml:space="preserve">Node </w:t>
      </w:r>
      <w:r>
        <w:rPr>
          <w:i/>
        </w:rPr>
        <w:t xml:space="preserve">B </w:t>
      </w:r>
      <w:r>
        <w:rPr>
          <w:rFonts w:ascii="TeXGyreSchola" w:hAnsi="TeXGyreSchola"/>
        </w:rPr>
        <w:t xml:space="preserve">gets half the influence of node </w:t>
      </w:r>
      <w:r>
        <w:rPr>
          <w:i/>
          <w:spacing w:val="-8"/>
        </w:rPr>
        <w:t>A</w:t>
      </w:r>
      <w:r>
        <w:rPr>
          <w:rFonts w:ascii="TeXGyreSchola" w:hAnsi="TeXGyreSchola"/>
          <w:spacing w:val="-8"/>
        </w:rPr>
        <w:t xml:space="preserve">. </w:t>
      </w:r>
      <w:r>
        <w:rPr>
          <w:rFonts w:ascii="TeXGyreSchola" w:hAnsi="TeXGyreSchola"/>
        </w:rPr>
        <w:t>Thus,</w:t>
      </w:r>
      <w:r>
        <w:rPr>
          <w:rFonts w:ascii="TeXGyreSchola" w:hAnsi="TeXGyreSchola"/>
        </w:rPr>
        <w:tab/>
      </w:r>
      <m:oMath>
        <m:r>
          <w:rPr>
            <w:rFonts w:ascii="Cambria Math" w:hAnsi="Cambria Math"/>
          </w:rPr>
          <m:t xml:space="preserve">Rb = 0.5 </m:t>
        </m:r>
        <m:r>
          <w:rPr>
            <w:rFonts w:ascii="Cambria Math" w:hAnsi="Cambria Math"/>
          </w:rPr>
          <m:t>×</m:t>
        </m:r>
        <m:r>
          <w:rPr>
            <w:rFonts w:ascii="Cambria Math" w:hAnsi="Cambria Math"/>
            <w:spacing w:val="10"/>
          </w:rPr>
          <m:t xml:space="preserve"> </m:t>
        </m:r>
        <m:r>
          <w:rPr>
            <w:rFonts w:ascii="Cambria Math" w:hAnsi="Cambria Math"/>
          </w:rPr>
          <m:t>Ra</m:t>
        </m:r>
      </m:oMath>
    </w:p>
    <w:p w14:paraId="0E4BC7D1" w14:textId="6EFCBDDD" w:rsidR="00222E0A" w:rsidRDefault="00222E0A" w:rsidP="00222E0A">
      <w:pPr>
        <w:pStyle w:val="BodyText"/>
        <w:tabs>
          <w:tab w:val="left" w:pos="2623"/>
        </w:tabs>
        <w:spacing w:before="6" w:line="175" w:lineRule="auto"/>
        <w:ind w:left="1183" w:right="1731"/>
        <w:rPr>
          <w:i/>
        </w:rPr>
      </w:pPr>
      <w:r>
        <w:rPr>
          <w:rFonts w:ascii="TeXGyreSchola" w:hAnsi="TeXGyreSchola"/>
        </w:rPr>
        <w:t xml:space="preserve">Node </w:t>
      </w:r>
      <w:r>
        <w:rPr>
          <w:i/>
        </w:rPr>
        <w:t xml:space="preserve">C </w:t>
      </w:r>
      <w:r>
        <w:rPr>
          <w:rFonts w:ascii="TeXGyreSchola" w:hAnsi="TeXGyreSchola"/>
        </w:rPr>
        <w:t xml:space="preserve">gets half the influence of node </w:t>
      </w:r>
      <w:r>
        <w:rPr>
          <w:i/>
        </w:rPr>
        <w:t xml:space="preserve">A </w:t>
      </w:r>
      <w:r>
        <w:rPr>
          <w:rFonts w:ascii="TeXGyreSchola" w:hAnsi="TeXGyreSchola"/>
        </w:rPr>
        <w:t xml:space="preserve">and half the influence of node </w:t>
      </w:r>
      <w:r>
        <w:rPr>
          <w:i/>
          <w:spacing w:val="-8"/>
        </w:rPr>
        <w:t>B</w:t>
      </w:r>
      <w:r>
        <w:rPr>
          <w:rFonts w:ascii="TeXGyreSchola" w:hAnsi="TeXGyreSchola"/>
          <w:spacing w:val="-8"/>
        </w:rPr>
        <w:t xml:space="preserve">. </w:t>
      </w:r>
      <w:r>
        <w:rPr>
          <w:rFonts w:ascii="TeXGyreSchola" w:hAnsi="TeXGyreSchola"/>
        </w:rPr>
        <w:t>Thus,</w:t>
      </w:r>
      <w:r>
        <w:rPr>
          <w:rFonts w:ascii="TeXGyreSchola" w:hAnsi="TeXGyreSchola"/>
        </w:rPr>
        <w:tab/>
      </w:r>
      <m:oMath>
        <m:r>
          <w:rPr>
            <w:rFonts w:ascii="Cambria Math" w:hAnsi="Cambria Math"/>
          </w:rPr>
          <m:t xml:space="preserve">Rc = 0.5 </m:t>
        </m:r>
        <m:r>
          <w:rPr>
            <w:rFonts w:ascii="Cambria Math" w:hAnsi="Cambria Math"/>
          </w:rPr>
          <m:t>×</m:t>
        </m:r>
        <m:r>
          <w:rPr>
            <w:rFonts w:ascii="Cambria Math" w:hAnsi="Cambria Math"/>
          </w:rPr>
          <m:t xml:space="preserve"> Ra + 0.5 </m:t>
        </m:r>
        <m:r>
          <w:rPr>
            <w:rFonts w:ascii="Cambria Math" w:hAnsi="Cambria Math"/>
          </w:rPr>
          <m:t>×</m:t>
        </m:r>
        <m:r>
          <w:rPr>
            <w:rFonts w:ascii="Cambria Math" w:hAnsi="Cambria Math"/>
            <w:spacing w:val="21"/>
          </w:rPr>
          <m:t xml:space="preserve"> </m:t>
        </m:r>
        <m:r>
          <w:rPr>
            <w:rFonts w:ascii="Cambria Math" w:hAnsi="Cambria Math"/>
          </w:rPr>
          <m:t>Rb</m:t>
        </m:r>
      </m:oMath>
    </w:p>
    <w:p w14:paraId="0C3D488A" w14:textId="77777777" w:rsidR="00222E0A" w:rsidRDefault="00222E0A" w:rsidP="00222E0A">
      <w:pPr>
        <w:pStyle w:val="BodyText"/>
        <w:spacing w:line="249" w:lineRule="exact"/>
        <w:ind w:left="1183"/>
        <w:rPr>
          <w:rFonts w:ascii="TeXGyreSchola"/>
        </w:rPr>
      </w:pPr>
      <w:r>
        <w:rPr>
          <w:rFonts w:ascii="TeXGyreSchola"/>
        </w:rPr>
        <w:t xml:space="preserve">Node </w:t>
      </w:r>
      <w:r>
        <w:rPr>
          <w:i/>
        </w:rPr>
        <w:t xml:space="preserve">D </w:t>
      </w:r>
      <w:r>
        <w:rPr>
          <w:rFonts w:ascii="TeXGyreSchola"/>
        </w:rPr>
        <w:t xml:space="preserve">gets </w:t>
      </w:r>
      <w:proofErr w:type="gramStart"/>
      <w:r>
        <w:rPr>
          <w:rFonts w:ascii="TeXGyreSchola"/>
        </w:rPr>
        <w:t>all of</w:t>
      </w:r>
      <w:proofErr w:type="gramEnd"/>
      <w:r>
        <w:rPr>
          <w:rFonts w:ascii="TeXGyreSchola"/>
        </w:rPr>
        <w:t xml:space="preserve"> the influence of node </w:t>
      </w:r>
      <w:r>
        <w:rPr>
          <w:i/>
        </w:rPr>
        <w:t xml:space="preserve">C </w:t>
      </w:r>
      <w:r>
        <w:rPr>
          <w:rFonts w:ascii="TeXGyreSchola"/>
        </w:rPr>
        <w:t xml:space="preserve">and half the influence of node </w:t>
      </w:r>
      <w:r>
        <w:rPr>
          <w:i/>
        </w:rPr>
        <w:t>B</w:t>
      </w:r>
      <w:r>
        <w:rPr>
          <w:rFonts w:ascii="TeXGyreSchola"/>
        </w:rPr>
        <w:t>.</w:t>
      </w:r>
    </w:p>
    <w:p w14:paraId="26147EAC" w14:textId="1AD4E52E" w:rsidR="00222E0A" w:rsidRDefault="00222E0A" w:rsidP="00222E0A">
      <w:pPr>
        <w:tabs>
          <w:tab w:val="left" w:pos="2623"/>
        </w:tabs>
        <w:spacing w:line="295" w:lineRule="exact"/>
        <w:ind w:left="1183"/>
        <w:rPr>
          <w:i/>
        </w:rPr>
      </w:pPr>
      <w:r>
        <w:rPr>
          <w:rFonts w:ascii="TeXGyreSchola"/>
        </w:rPr>
        <w:t>Thus,</w:t>
      </w:r>
      <w:r>
        <w:rPr>
          <w:rFonts w:ascii="TeXGyreSchola"/>
        </w:rPr>
        <w:tab/>
      </w:r>
      <m:oMath>
        <m:r>
          <w:rPr>
            <w:rFonts w:ascii="Cambria Math" w:hAnsi="Cambria Math"/>
          </w:rPr>
          <m:t>Rd =</m:t>
        </m:r>
        <m:r>
          <w:rPr>
            <w:rFonts w:ascii="Cambria Math" w:hAnsi="Cambria Math"/>
            <w:spacing w:val="24"/>
          </w:rPr>
          <m:t xml:space="preserve"> </m:t>
        </m:r>
        <m:r>
          <w:rPr>
            <w:rFonts w:ascii="Cambria Math" w:hAnsi="Cambria Math"/>
          </w:rPr>
          <m:t>Rc</m:t>
        </m:r>
      </m:oMath>
    </w:p>
    <w:p w14:paraId="7B4C4A39" w14:textId="77777777" w:rsidR="00222E0A" w:rsidRDefault="00222E0A" w:rsidP="00222E0A">
      <w:pPr>
        <w:pStyle w:val="BodyText"/>
        <w:spacing w:line="309" w:lineRule="exact"/>
        <w:ind w:left="1183"/>
        <w:rPr>
          <w:rFonts w:ascii="TeXGyreSchola"/>
        </w:rPr>
      </w:pPr>
      <w:r>
        <w:rPr>
          <w:rFonts w:ascii="TeXGyreSchola"/>
        </w:rPr>
        <w:t>We have 4 equations using 4 variables. These can be solved mathematically.</w:t>
      </w:r>
    </w:p>
    <w:p w14:paraId="38C86052" w14:textId="7487B642" w:rsidR="00222E0A" w:rsidRDefault="00222E0A" w:rsidP="00222E0A">
      <w:pPr>
        <w:pStyle w:val="BodyText"/>
        <w:spacing w:before="170" w:line="204" w:lineRule="auto"/>
        <w:ind w:left="1183" w:right="1181"/>
        <w:jc w:val="both"/>
        <w:rPr>
          <w:rFonts w:ascii="TeXGyreSchola"/>
        </w:rPr>
      </w:pPr>
      <w:r>
        <w:rPr>
          <w:rFonts w:ascii="TeXGyreSchola"/>
        </w:rPr>
        <w:t>We</w:t>
      </w:r>
      <w:r>
        <w:rPr>
          <w:rFonts w:ascii="TeXGyreSchola"/>
          <w:spacing w:val="-5"/>
        </w:rPr>
        <w:t xml:space="preserve"> </w:t>
      </w:r>
      <w:r>
        <w:rPr>
          <w:rFonts w:ascii="TeXGyreSchola"/>
        </w:rPr>
        <w:t>can</w:t>
      </w:r>
      <w:r>
        <w:rPr>
          <w:rFonts w:ascii="TeXGyreSchola"/>
          <w:spacing w:val="-4"/>
        </w:rPr>
        <w:t xml:space="preserve"> </w:t>
      </w:r>
      <w:r>
        <w:rPr>
          <w:rFonts w:ascii="TeXGyreSchola"/>
        </w:rPr>
        <w:t>represent</w:t>
      </w:r>
      <w:r>
        <w:rPr>
          <w:rFonts w:ascii="TeXGyreSchola"/>
          <w:spacing w:val="-5"/>
        </w:rPr>
        <w:t xml:space="preserve"> </w:t>
      </w:r>
      <w:r>
        <w:rPr>
          <w:rFonts w:ascii="TeXGyreSchola"/>
        </w:rPr>
        <w:t>the</w:t>
      </w:r>
      <w:r>
        <w:rPr>
          <w:rFonts w:ascii="TeXGyreSchola"/>
          <w:spacing w:val="-4"/>
        </w:rPr>
        <w:t xml:space="preserve"> </w:t>
      </w:r>
      <w:r>
        <w:rPr>
          <w:rFonts w:ascii="TeXGyreSchola"/>
        </w:rPr>
        <w:t>coefficients</w:t>
      </w:r>
      <w:r>
        <w:rPr>
          <w:rFonts w:ascii="TeXGyreSchola"/>
          <w:spacing w:val="-5"/>
        </w:rPr>
        <w:t xml:space="preserve"> </w:t>
      </w:r>
      <w:r>
        <w:rPr>
          <w:rFonts w:ascii="TeXGyreSchola"/>
        </w:rPr>
        <w:t>of</w:t>
      </w:r>
      <w:r>
        <w:rPr>
          <w:rFonts w:ascii="TeXGyreSchola"/>
          <w:spacing w:val="-4"/>
        </w:rPr>
        <w:t xml:space="preserve"> </w:t>
      </w:r>
      <w:r>
        <w:rPr>
          <w:rFonts w:ascii="TeXGyreSchola"/>
        </w:rPr>
        <w:t>these</w:t>
      </w:r>
      <w:r>
        <w:rPr>
          <w:rFonts w:ascii="TeXGyreSchola"/>
          <w:spacing w:val="-4"/>
        </w:rPr>
        <w:t xml:space="preserve"> </w:t>
      </w:r>
      <w:r>
        <w:rPr>
          <w:rFonts w:ascii="TeXGyreSchola"/>
        </w:rPr>
        <w:t>4</w:t>
      </w:r>
      <w:r>
        <w:rPr>
          <w:rFonts w:ascii="TeXGyreSchola"/>
          <w:spacing w:val="-5"/>
        </w:rPr>
        <w:t xml:space="preserve"> </w:t>
      </w:r>
      <w:r>
        <w:rPr>
          <w:rFonts w:ascii="TeXGyreSchola"/>
        </w:rPr>
        <w:t>equations</w:t>
      </w:r>
      <w:r>
        <w:rPr>
          <w:rFonts w:ascii="TeXGyreSchola"/>
          <w:spacing w:val="-4"/>
        </w:rPr>
        <w:t xml:space="preserve"> </w:t>
      </w:r>
      <w:r>
        <w:rPr>
          <w:rFonts w:ascii="TeXGyreSchola"/>
        </w:rPr>
        <w:t>in</w:t>
      </w:r>
      <w:r>
        <w:rPr>
          <w:rFonts w:ascii="TeXGyreSchola"/>
          <w:spacing w:val="-5"/>
        </w:rPr>
        <w:t xml:space="preserve"> </w:t>
      </w:r>
      <w:r>
        <w:rPr>
          <w:rFonts w:ascii="TeXGyreSchola"/>
        </w:rPr>
        <w:t>a</w:t>
      </w:r>
      <w:r>
        <w:rPr>
          <w:rFonts w:ascii="TeXGyreSchola"/>
          <w:spacing w:val="-4"/>
        </w:rPr>
        <w:t xml:space="preserve"> </w:t>
      </w:r>
      <w:r>
        <w:rPr>
          <w:rFonts w:ascii="TeXGyreSchola"/>
        </w:rPr>
        <w:t>matrix</w:t>
      </w:r>
      <w:r>
        <w:rPr>
          <w:rFonts w:ascii="TeXGyreSchola"/>
          <w:spacing w:val="-5"/>
        </w:rPr>
        <w:t xml:space="preserve"> </w:t>
      </w:r>
      <w:r>
        <w:rPr>
          <w:rFonts w:ascii="TeXGyreSchola"/>
        </w:rPr>
        <w:t>form</w:t>
      </w:r>
      <w:r>
        <w:rPr>
          <w:rFonts w:ascii="TeXGyreSchola"/>
          <w:spacing w:val="-4"/>
        </w:rPr>
        <w:t xml:space="preserve"> </w:t>
      </w:r>
      <w:r>
        <w:rPr>
          <w:rFonts w:ascii="TeXGyreSchola"/>
        </w:rPr>
        <w:t>as</w:t>
      </w:r>
      <w:r>
        <w:rPr>
          <w:rFonts w:ascii="TeXGyreSchola"/>
          <w:spacing w:val="-4"/>
        </w:rPr>
        <w:t xml:space="preserve"> </w:t>
      </w:r>
      <w:r>
        <w:rPr>
          <w:rFonts w:ascii="TeXGyreSchola"/>
        </w:rPr>
        <w:t xml:space="preserve">shown in Dataset 15.1 given below. This is the Influence Matrix. The zero values </w:t>
      </w:r>
      <w:r>
        <w:rPr>
          <w:rFonts w:ascii="TeXGyreSchola"/>
          <w:spacing w:val="-4"/>
        </w:rPr>
        <w:t>rep</w:t>
      </w:r>
      <w:r>
        <w:rPr>
          <w:rFonts w:ascii="TeXGyreSchola"/>
        </w:rPr>
        <w:t>resent</w:t>
      </w:r>
      <w:r>
        <w:rPr>
          <w:rFonts w:ascii="TeXGyreSchola"/>
          <w:spacing w:val="12"/>
        </w:rPr>
        <w:t xml:space="preserve"> </w:t>
      </w:r>
      <w:r>
        <w:rPr>
          <w:rFonts w:ascii="TeXGyreSchola"/>
        </w:rPr>
        <w:t>that</w:t>
      </w:r>
      <w:r>
        <w:rPr>
          <w:rFonts w:ascii="TeXGyreSchola"/>
          <w:spacing w:val="12"/>
        </w:rPr>
        <w:t xml:space="preserve"> </w:t>
      </w:r>
      <w:r>
        <w:rPr>
          <w:rFonts w:ascii="TeXGyreSchola"/>
        </w:rPr>
        <w:t>the</w:t>
      </w:r>
      <w:r>
        <w:rPr>
          <w:rFonts w:ascii="TeXGyreSchola"/>
          <w:spacing w:val="12"/>
        </w:rPr>
        <w:t xml:space="preserve"> </w:t>
      </w:r>
      <w:r>
        <w:rPr>
          <w:rFonts w:ascii="TeXGyreSchola"/>
        </w:rPr>
        <w:t>term</w:t>
      </w:r>
      <w:r>
        <w:rPr>
          <w:rFonts w:ascii="TeXGyreSchola"/>
          <w:spacing w:val="12"/>
        </w:rPr>
        <w:t xml:space="preserve"> </w:t>
      </w:r>
      <w:r>
        <w:rPr>
          <w:rFonts w:ascii="TeXGyreSchola"/>
        </w:rPr>
        <w:t>is</w:t>
      </w:r>
      <w:r>
        <w:rPr>
          <w:rFonts w:ascii="TeXGyreSchola"/>
          <w:spacing w:val="12"/>
        </w:rPr>
        <w:t xml:space="preserve"> </w:t>
      </w:r>
      <w:r>
        <w:rPr>
          <w:rFonts w:ascii="TeXGyreSchola"/>
        </w:rPr>
        <w:t>not</w:t>
      </w:r>
      <w:r>
        <w:rPr>
          <w:rFonts w:ascii="TeXGyreSchola"/>
          <w:spacing w:val="12"/>
        </w:rPr>
        <w:t xml:space="preserve"> </w:t>
      </w:r>
      <w:r>
        <w:rPr>
          <w:rFonts w:ascii="TeXGyreSchola"/>
        </w:rPr>
        <w:t>represented</w:t>
      </w:r>
      <w:r>
        <w:rPr>
          <w:rFonts w:ascii="TeXGyreSchola"/>
          <w:spacing w:val="12"/>
        </w:rPr>
        <w:t xml:space="preserve"> </w:t>
      </w:r>
      <w:r>
        <w:rPr>
          <w:rFonts w:ascii="TeXGyreSchola"/>
        </w:rPr>
        <w:t>in</w:t>
      </w:r>
      <w:r>
        <w:rPr>
          <w:rFonts w:ascii="TeXGyreSchola"/>
          <w:spacing w:val="12"/>
        </w:rPr>
        <w:t xml:space="preserve"> </w:t>
      </w:r>
      <w:r>
        <w:rPr>
          <w:rFonts w:ascii="TeXGyreSchola"/>
        </w:rPr>
        <w:t>an</w:t>
      </w:r>
      <w:r>
        <w:rPr>
          <w:rFonts w:ascii="TeXGyreSchola"/>
          <w:spacing w:val="12"/>
        </w:rPr>
        <w:t xml:space="preserve"> </w:t>
      </w:r>
      <w:r>
        <w:rPr>
          <w:rFonts w:ascii="TeXGyreSchola"/>
        </w:rPr>
        <w:t>equation.</w:t>
      </w:r>
    </w:p>
    <w:p w14:paraId="7A240E1D" w14:textId="77777777" w:rsidR="00222E0A" w:rsidRDefault="00222E0A" w:rsidP="00222E0A">
      <w:pPr>
        <w:pStyle w:val="BodyText"/>
        <w:spacing w:before="8"/>
        <w:rPr>
          <w:rFonts w:ascii="TeXGyreSchola"/>
          <w:sz w:val="27"/>
        </w:rPr>
      </w:pPr>
    </w:p>
    <w:tbl>
      <w:tblPr>
        <w:tblW w:w="0" w:type="auto"/>
        <w:tblInd w:w="2795" w:type="dxa"/>
        <w:tblLayout w:type="fixed"/>
        <w:tblCellMar>
          <w:left w:w="0" w:type="dxa"/>
          <w:right w:w="0" w:type="dxa"/>
        </w:tblCellMar>
        <w:tblLook w:val="01E0" w:firstRow="1" w:lastRow="1" w:firstColumn="1" w:lastColumn="1" w:noHBand="0" w:noVBand="0"/>
      </w:tblPr>
      <w:tblGrid>
        <w:gridCol w:w="1240"/>
        <w:gridCol w:w="805"/>
        <w:gridCol w:w="994"/>
        <w:gridCol w:w="985"/>
        <w:gridCol w:w="929"/>
      </w:tblGrid>
      <w:tr w:rsidR="00222E0A" w14:paraId="332BB1E0" w14:textId="77777777" w:rsidTr="00222E0A">
        <w:trPr>
          <w:trHeight w:val="399"/>
        </w:trPr>
        <w:tc>
          <w:tcPr>
            <w:tcW w:w="1240" w:type="dxa"/>
            <w:hideMark/>
          </w:tcPr>
          <w:p w14:paraId="543E770E" w14:textId="77777777" w:rsidR="00222E0A" w:rsidRDefault="00222E0A">
            <w:pPr>
              <w:pStyle w:val="TableParagraph"/>
              <w:spacing w:before="15"/>
              <w:ind w:left="-25" w:right="112"/>
              <w:jc w:val="center"/>
              <w:rPr>
                <w:rFonts w:ascii="UKIJ Bom"/>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w w:val="90"/>
                <w:sz w:val="20"/>
                <w:shd w:val="clear" w:color="auto" w:fill="000000"/>
              </w:rPr>
              <w:t>Dataset</w:t>
            </w:r>
            <w:r>
              <w:rPr>
                <w:rFonts w:ascii="UKIJ Bom"/>
                <w:color w:val="FFFFFF"/>
                <w:spacing w:val="11"/>
                <w:w w:val="90"/>
                <w:sz w:val="20"/>
                <w:shd w:val="clear" w:color="auto" w:fill="000000"/>
              </w:rPr>
              <w:t xml:space="preserve"> </w:t>
            </w:r>
            <w:r>
              <w:rPr>
                <w:rFonts w:ascii="UKIJ Bom"/>
                <w:color w:val="FFFFFF"/>
                <w:spacing w:val="-5"/>
                <w:w w:val="90"/>
                <w:sz w:val="20"/>
                <w:shd w:val="clear" w:color="auto" w:fill="000000"/>
              </w:rPr>
              <w:t>15.1</w:t>
            </w:r>
          </w:p>
        </w:tc>
        <w:tc>
          <w:tcPr>
            <w:tcW w:w="3713" w:type="dxa"/>
            <w:gridSpan w:val="4"/>
          </w:tcPr>
          <w:p w14:paraId="7B6A2C20" w14:textId="77777777" w:rsidR="00222E0A" w:rsidRDefault="00222E0A">
            <w:pPr>
              <w:pStyle w:val="TableParagraph"/>
              <w:rPr>
                <w:rFonts w:ascii="Times New Roman"/>
                <w:sz w:val="20"/>
              </w:rPr>
            </w:pPr>
          </w:p>
        </w:tc>
      </w:tr>
      <w:tr w:rsidR="00222E0A" w14:paraId="30A66482" w14:textId="77777777" w:rsidTr="00222E0A">
        <w:trPr>
          <w:trHeight w:val="318"/>
        </w:trPr>
        <w:tc>
          <w:tcPr>
            <w:tcW w:w="1240" w:type="dxa"/>
            <w:tcBorders>
              <w:top w:val="nil"/>
              <w:left w:val="nil"/>
              <w:bottom w:val="single" w:sz="8" w:space="0" w:color="000000"/>
              <w:right w:val="nil"/>
            </w:tcBorders>
            <w:shd w:val="clear" w:color="auto" w:fill="D9D9D9"/>
          </w:tcPr>
          <w:p w14:paraId="2E53A7BB" w14:textId="77777777" w:rsidR="00222E0A" w:rsidRDefault="00222E0A">
            <w:pPr>
              <w:pStyle w:val="TableParagraph"/>
              <w:rPr>
                <w:rFonts w:ascii="Times New Roman"/>
                <w:sz w:val="20"/>
              </w:rPr>
            </w:pPr>
          </w:p>
        </w:tc>
        <w:tc>
          <w:tcPr>
            <w:tcW w:w="805" w:type="dxa"/>
            <w:tcBorders>
              <w:top w:val="nil"/>
              <w:left w:val="nil"/>
              <w:bottom w:val="single" w:sz="8" w:space="0" w:color="000000"/>
              <w:right w:val="nil"/>
            </w:tcBorders>
            <w:shd w:val="clear" w:color="auto" w:fill="D9D9D9"/>
            <w:hideMark/>
          </w:tcPr>
          <w:p w14:paraId="5A56841A" w14:textId="77777777" w:rsidR="00222E0A" w:rsidRDefault="00222E0A">
            <w:pPr>
              <w:pStyle w:val="TableParagraph"/>
              <w:spacing w:before="68"/>
              <w:ind w:left="113"/>
              <w:rPr>
                <w:rFonts w:ascii="Georgia"/>
                <w:i/>
                <w:sz w:val="18"/>
              </w:rPr>
            </w:pPr>
            <w:r>
              <w:rPr>
                <w:rFonts w:ascii="Georgia"/>
                <w:i/>
                <w:w w:val="115"/>
                <w:sz w:val="18"/>
              </w:rPr>
              <w:t>Ra</w:t>
            </w:r>
          </w:p>
        </w:tc>
        <w:tc>
          <w:tcPr>
            <w:tcW w:w="994" w:type="dxa"/>
            <w:tcBorders>
              <w:top w:val="nil"/>
              <w:left w:val="nil"/>
              <w:bottom w:val="single" w:sz="8" w:space="0" w:color="000000"/>
              <w:right w:val="nil"/>
            </w:tcBorders>
            <w:shd w:val="clear" w:color="auto" w:fill="D9D9D9"/>
            <w:hideMark/>
          </w:tcPr>
          <w:p w14:paraId="4416CB1D" w14:textId="77777777" w:rsidR="00222E0A" w:rsidRDefault="00222E0A">
            <w:pPr>
              <w:pStyle w:val="TableParagraph"/>
              <w:spacing w:before="68"/>
              <w:ind w:left="303"/>
              <w:rPr>
                <w:rFonts w:ascii="Georgia"/>
                <w:i/>
                <w:sz w:val="18"/>
              </w:rPr>
            </w:pPr>
            <w:proofErr w:type="spellStart"/>
            <w:r>
              <w:rPr>
                <w:rFonts w:ascii="Georgia"/>
                <w:i/>
                <w:w w:val="110"/>
                <w:sz w:val="18"/>
              </w:rPr>
              <w:t>Rb</w:t>
            </w:r>
            <w:proofErr w:type="spellEnd"/>
          </w:p>
        </w:tc>
        <w:tc>
          <w:tcPr>
            <w:tcW w:w="985" w:type="dxa"/>
            <w:tcBorders>
              <w:top w:val="nil"/>
              <w:left w:val="nil"/>
              <w:bottom w:val="single" w:sz="12" w:space="0" w:color="000000"/>
              <w:right w:val="nil"/>
            </w:tcBorders>
            <w:shd w:val="clear" w:color="auto" w:fill="D9D9D9"/>
            <w:hideMark/>
          </w:tcPr>
          <w:p w14:paraId="397AE011" w14:textId="77777777" w:rsidR="00222E0A" w:rsidRDefault="00222E0A">
            <w:pPr>
              <w:pStyle w:val="TableParagraph"/>
              <w:spacing w:before="68"/>
              <w:ind w:left="306"/>
              <w:rPr>
                <w:rFonts w:ascii="Georgia"/>
                <w:i/>
                <w:sz w:val="18"/>
              </w:rPr>
            </w:pPr>
            <w:proofErr w:type="spellStart"/>
            <w:r>
              <w:rPr>
                <w:rFonts w:ascii="Georgia"/>
                <w:i/>
                <w:w w:val="115"/>
                <w:sz w:val="18"/>
              </w:rPr>
              <w:t>Rc</w:t>
            </w:r>
            <w:proofErr w:type="spellEnd"/>
          </w:p>
        </w:tc>
        <w:tc>
          <w:tcPr>
            <w:tcW w:w="929" w:type="dxa"/>
            <w:tcBorders>
              <w:top w:val="nil"/>
              <w:left w:val="nil"/>
              <w:bottom w:val="single" w:sz="8" w:space="0" w:color="000000"/>
              <w:right w:val="nil"/>
            </w:tcBorders>
            <w:shd w:val="clear" w:color="auto" w:fill="D9D9D9"/>
            <w:hideMark/>
          </w:tcPr>
          <w:p w14:paraId="39F2BF6C" w14:textId="77777777" w:rsidR="00222E0A" w:rsidRDefault="00222E0A">
            <w:pPr>
              <w:pStyle w:val="TableParagraph"/>
              <w:spacing w:before="68"/>
              <w:ind w:left="299"/>
              <w:rPr>
                <w:rFonts w:ascii="Georgia"/>
                <w:i/>
                <w:sz w:val="18"/>
              </w:rPr>
            </w:pPr>
            <w:r>
              <w:rPr>
                <w:rFonts w:ascii="Georgia"/>
                <w:i/>
                <w:w w:val="115"/>
                <w:sz w:val="18"/>
              </w:rPr>
              <w:t>Rd</w:t>
            </w:r>
          </w:p>
        </w:tc>
      </w:tr>
      <w:tr w:rsidR="00222E0A" w14:paraId="5E97F63E" w14:textId="77777777" w:rsidTr="00222E0A">
        <w:trPr>
          <w:trHeight w:val="273"/>
        </w:trPr>
        <w:tc>
          <w:tcPr>
            <w:tcW w:w="1240" w:type="dxa"/>
            <w:tcBorders>
              <w:top w:val="single" w:sz="8" w:space="0" w:color="000000"/>
              <w:left w:val="nil"/>
              <w:bottom w:val="single" w:sz="4" w:space="0" w:color="666666"/>
              <w:right w:val="nil"/>
            </w:tcBorders>
            <w:hideMark/>
          </w:tcPr>
          <w:p w14:paraId="7A6A93A2" w14:textId="77777777" w:rsidR="00222E0A" w:rsidRDefault="00222E0A">
            <w:pPr>
              <w:pStyle w:val="TableParagraph"/>
              <w:spacing w:before="33"/>
              <w:ind w:left="344" w:right="591"/>
              <w:jc w:val="center"/>
              <w:rPr>
                <w:rFonts w:ascii="Georgia"/>
                <w:i/>
                <w:sz w:val="18"/>
              </w:rPr>
            </w:pPr>
            <w:r>
              <w:rPr>
                <w:rFonts w:ascii="Georgia"/>
                <w:i/>
                <w:w w:val="115"/>
                <w:sz w:val="18"/>
              </w:rPr>
              <w:t>Ra</w:t>
            </w:r>
          </w:p>
        </w:tc>
        <w:tc>
          <w:tcPr>
            <w:tcW w:w="805" w:type="dxa"/>
            <w:tcBorders>
              <w:top w:val="single" w:sz="8" w:space="0" w:color="000000"/>
              <w:left w:val="nil"/>
              <w:bottom w:val="single" w:sz="4" w:space="0" w:color="666666"/>
              <w:right w:val="nil"/>
            </w:tcBorders>
            <w:hideMark/>
          </w:tcPr>
          <w:p w14:paraId="65AEA7D5" w14:textId="77777777" w:rsidR="00222E0A" w:rsidRDefault="00222E0A">
            <w:pPr>
              <w:pStyle w:val="TableParagraph"/>
              <w:spacing w:line="253" w:lineRule="exact"/>
              <w:ind w:left="150"/>
              <w:rPr>
                <w:rFonts w:ascii="TeXGyreSchola"/>
                <w:sz w:val="18"/>
              </w:rPr>
            </w:pPr>
            <w:r>
              <w:rPr>
                <w:rFonts w:ascii="TeXGyreSchola"/>
                <w:sz w:val="18"/>
              </w:rPr>
              <w:t>0</w:t>
            </w:r>
          </w:p>
        </w:tc>
        <w:tc>
          <w:tcPr>
            <w:tcW w:w="994" w:type="dxa"/>
            <w:tcBorders>
              <w:top w:val="single" w:sz="8" w:space="0" w:color="000000"/>
              <w:left w:val="nil"/>
              <w:bottom w:val="single" w:sz="4" w:space="0" w:color="666666"/>
              <w:right w:val="nil"/>
            </w:tcBorders>
            <w:hideMark/>
          </w:tcPr>
          <w:p w14:paraId="78698B7D" w14:textId="77777777" w:rsidR="00222E0A" w:rsidRDefault="00222E0A">
            <w:pPr>
              <w:pStyle w:val="TableParagraph"/>
              <w:spacing w:line="253" w:lineRule="exact"/>
              <w:ind w:left="335"/>
              <w:rPr>
                <w:rFonts w:ascii="TeXGyreSchola"/>
                <w:sz w:val="18"/>
              </w:rPr>
            </w:pPr>
            <w:r>
              <w:rPr>
                <w:rFonts w:ascii="TeXGyreSchola"/>
                <w:sz w:val="18"/>
              </w:rPr>
              <w:t>0.50</w:t>
            </w:r>
          </w:p>
        </w:tc>
        <w:tc>
          <w:tcPr>
            <w:tcW w:w="985" w:type="dxa"/>
            <w:tcBorders>
              <w:top w:val="single" w:sz="12" w:space="0" w:color="000000"/>
              <w:left w:val="nil"/>
              <w:bottom w:val="single" w:sz="4" w:space="0" w:color="666666"/>
              <w:right w:val="nil"/>
            </w:tcBorders>
            <w:hideMark/>
          </w:tcPr>
          <w:p w14:paraId="041936F2" w14:textId="77777777" w:rsidR="00222E0A" w:rsidRDefault="00222E0A">
            <w:pPr>
              <w:pStyle w:val="TableParagraph"/>
              <w:spacing w:line="253" w:lineRule="exact"/>
              <w:ind w:left="331"/>
              <w:rPr>
                <w:rFonts w:ascii="TeXGyreSchola"/>
                <w:sz w:val="18"/>
              </w:rPr>
            </w:pPr>
            <w:r>
              <w:rPr>
                <w:rFonts w:ascii="TeXGyreSchola"/>
                <w:sz w:val="18"/>
              </w:rPr>
              <w:t>0</w:t>
            </w:r>
          </w:p>
        </w:tc>
        <w:tc>
          <w:tcPr>
            <w:tcW w:w="929" w:type="dxa"/>
            <w:tcBorders>
              <w:top w:val="single" w:sz="8" w:space="0" w:color="000000"/>
              <w:left w:val="nil"/>
              <w:bottom w:val="single" w:sz="4" w:space="0" w:color="666666"/>
              <w:right w:val="nil"/>
            </w:tcBorders>
            <w:hideMark/>
          </w:tcPr>
          <w:p w14:paraId="565D9131" w14:textId="77777777" w:rsidR="00222E0A" w:rsidRDefault="00222E0A">
            <w:pPr>
              <w:pStyle w:val="TableParagraph"/>
              <w:spacing w:line="253" w:lineRule="exact"/>
              <w:ind w:left="336"/>
              <w:rPr>
                <w:rFonts w:ascii="TeXGyreSchola"/>
                <w:sz w:val="18"/>
              </w:rPr>
            </w:pPr>
            <w:r>
              <w:rPr>
                <w:rFonts w:ascii="TeXGyreSchola"/>
                <w:sz w:val="18"/>
              </w:rPr>
              <w:t>1.00</w:t>
            </w:r>
          </w:p>
        </w:tc>
      </w:tr>
      <w:tr w:rsidR="00222E0A" w14:paraId="1B4976EB" w14:textId="77777777" w:rsidTr="00222E0A">
        <w:trPr>
          <w:trHeight w:val="283"/>
        </w:trPr>
        <w:tc>
          <w:tcPr>
            <w:tcW w:w="1240" w:type="dxa"/>
            <w:tcBorders>
              <w:top w:val="single" w:sz="4" w:space="0" w:color="666666"/>
              <w:left w:val="nil"/>
              <w:bottom w:val="single" w:sz="4" w:space="0" w:color="666666"/>
              <w:right w:val="nil"/>
            </w:tcBorders>
            <w:hideMark/>
          </w:tcPr>
          <w:p w14:paraId="06CE8284" w14:textId="77777777" w:rsidR="00222E0A" w:rsidRDefault="00222E0A">
            <w:pPr>
              <w:pStyle w:val="TableParagraph"/>
              <w:spacing w:before="43"/>
              <w:ind w:left="344" w:right="591"/>
              <w:jc w:val="center"/>
              <w:rPr>
                <w:rFonts w:ascii="Georgia"/>
                <w:i/>
                <w:sz w:val="18"/>
              </w:rPr>
            </w:pPr>
            <w:proofErr w:type="spellStart"/>
            <w:r>
              <w:rPr>
                <w:rFonts w:ascii="Georgia"/>
                <w:i/>
                <w:w w:val="110"/>
                <w:sz w:val="18"/>
              </w:rPr>
              <w:t>Rb</w:t>
            </w:r>
            <w:proofErr w:type="spellEnd"/>
          </w:p>
        </w:tc>
        <w:tc>
          <w:tcPr>
            <w:tcW w:w="805" w:type="dxa"/>
            <w:tcBorders>
              <w:top w:val="single" w:sz="4" w:space="0" w:color="666666"/>
              <w:left w:val="nil"/>
              <w:bottom w:val="single" w:sz="4" w:space="0" w:color="666666"/>
              <w:right w:val="nil"/>
            </w:tcBorders>
            <w:hideMark/>
          </w:tcPr>
          <w:p w14:paraId="3B71BB33" w14:textId="77777777" w:rsidR="00222E0A" w:rsidRDefault="00222E0A">
            <w:pPr>
              <w:pStyle w:val="TableParagraph"/>
              <w:spacing w:before="4" w:line="259" w:lineRule="exact"/>
              <w:ind w:left="150"/>
              <w:rPr>
                <w:rFonts w:ascii="TeXGyreSchola"/>
                <w:sz w:val="18"/>
              </w:rPr>
            </w:pPr>
            <w:r>
              <w:rPr>
                <w:rFonts w:ascii="TeXGyreSchola"/>
                <w:sz w:val="18"/>
              </w:rPr>
              <w:t>0.50</w:t>
            </w:r>
          </w:p>
        </w:tc>
        <w:tc>
          <w:tcPr>
            <w:tcW w:w="994" w:type="dxa"/>
            <w:tcBorders>
              <w:top w:val="single" w:sz="4" w:space="0" w:color="666666"/>
              <w:left w:val="nil"/>
              <w:bottom w:val="single" w:sz="4" w:space="0" w:color="666666"/>
              <w:right w:val="nil"/>
            </w:tcBorders>
            <w:hideMark/>
          </w:tcPr>
          <w:p w14:paraId="152764AD" w14:textId="77777777" w:rsidR="00222E0A" w:rsidRDefault="00222E0A">
            <w:pPr>
              <w:pStyle w:val="TableParagraph"/>
              <w:spacing w:before="4" w:line="259" w:lineRule="exact"/>
              <w:ind w:left="335"/>
              <w:rPr>
                <w:rFonts w:ascii="TeXGyreSchola"/>
                <w:sz w:val="18"/>
              </w:rPr>
            </w:pPr>
            <w:r>
              <w:rPr>
                <w:rFonts w:ascii="TeXGyreSchola"/>
                <w:sz w:val="18"/>
              </w:rPr>
              <w:t>0</w:t>
            </w:r>
          </w:p>
        </w:tc>
        <w:tc>
          <w:tcPr>
            <w:tcW w:w="985" w:type="dxa"/>
            <w:tcBorders>
              <w:top w:val="single" w:sz="4" w:space="0" w:color="666666"/>
              <w:left w:val="nil"/>
              <w:bottom w:val="single" w:sz="4" w:space="0" w:color="666666"/>
              <w:right w:val="nil"/>
            </w:tcBorders>
            <w:hideMark/>
          </w:tcPr>
          <w:p w14:paraId="234E0FD3" w14:textId="77777777" w:rsidR="00222E0A" w:rsidRDefault="00222E0A">
            <w:pPr>
              <w:pStyle w:val="TableParagraph"/>
              <w:spacing w:before="4" w:line="259" w:lineRule="exact"/>
              <w:ind w:left="331"/>
              <w:rPr>
                <w:rFonts w:ascii="TeXGyreSchola"/>
                <w:sz w:val="18"/>
              </w:rPr>
            </w:pPr>
            <w:r>
              <w:rPr>
                <w:rFonts w:ascii="TeXGyreSchola"/>
                <w:sz w:val="18"/>
              </w:rPr>
              <w:t>0</w:t>
            </w:r>
          </w:p>
        </w:tc>
        <w:tc>
          <w:tcPr>
            <w:tcW w:w="929" w:type="dxa"/>
            <w:tcBorders>
              <w:top w:val="single" w:sz="4" w:space="0" w:color="666666"/>
              <w:left w:val="nil"/>
              <w:bottom w:val="single" w:sz="4" w:space="0" w:color="666666"/>
              <w:right w:val="nil"/>
            </w:tcBorders>
            <w:hideMark/>
          </w:tcPr>
          <w:p w14:paraId="04C1D65E" w14:textId="77777777" w:rsidR="00222E0A" w:rsidRDefault="00222E0A">
            <w:pPr>
              <w:pStyle w:val="TableParagraph"/>
              <w:spacing w:before="4" w:line="259" w:lineRule="exact"/>
              <w:ind w:left="336"/>
              <w:rPr>
                <w:rFonts w:ascii="TeXGyreSchola"/>
                <w:sz w:val="18"/>
              </w:rPr>
            </w:pPr>
            <w:r>
              <w:rPr>
                <w:rFonts w:ascii="TeXGyreSchola"/>
                <w:sz w:val="18"/>
              </w:rPr>
              <w:t>0</w:t>
            </w:r>
          </w:p>
        </w:tc>
      </w:tr>
      <w:tr w:rsidR="00222E0A" w14:paraId="59D884E8" w14:textId="77777777" w:rsidTr="00222E0A">
        <w:trPr>
          <w:trHeight w:val="283"/>
        </w:trPr>
        <w:tc>
          <w:tcPr>
            <w:tcW w:w="1240" w:type="dxa"/>
            <w:tcBorders>
              <w:top w:val="single" w:sz="4" w:space="0" w:color="666666"/>
              <w:left w:val="nil"/>
              <w:bottom w:val="single" w:sz="4" w:space="0" w:color="666666"/>
              <w:right w:val="nil"/>
            </w:tcBorders>
            <w:hideMark/>
          </w:tcPr>
          <w:p w14:paraId="6C63D3A2" w14:textId="77777777" w:rsidR="00222E0A" w:rsidRDefault="00222E0A">
            <w:pPr>
              <w:pStyle w:val="TableParagraph"/>
              <w:spacing w:before="43"/>
              <w:ind w:left="344" w:right="591"/>
              <w:jc w:val="center"/>
              <w:rPr>
                <w:rFonts w:ascii="Georgia"/>
                <w:i/>
                <w:sz w:val="18"/>
              </w:rPr>
            </w:pPr>
            <w:proofErr w:type="spellStart"/>
            <w:r>
              <w:rPr>
                <w:rFonts w:ascii="Georgia"/>
                <w:i/>
                <w:w w:val="115"/>
                <w:sz w:val="18"/>
              </w:rPr>
              <w:t>Rc</w:t>
            </w:r>
            <w:proofErr w:type="spellEnd"/>
          </w:p>
        </w:tc>
        <w:tc>
          <w:tcPr>
            <w:tcW w:w="805" w:type="dxa"/>
            <w:tcBorders>
              <w:top w:val="single" w:sz="4" w:space="0" w:color="666666"/>
              <w:left w:val="nil"/>
              <w:bottom w:val="single" w:sz="4" w:space="0" w:color="666666"/>
              <w:right w:val="nil"/>
            </w:tcBorders>
            <w:hideMark/>
          </w:tcPr>
          <w:p w14:paraId="4CBAEBE1" w14:textId="77777777" w:rsidR="00222E0A" w:rsidRDefault="00222E0A">
            <w:pPr>
              <w:pStyle w:val="TableParagraph"/>
              <w:spacing w:before="4" w:line="259" w:lineRule="exact"/>
              <w:ind w:left="150"/>
              <w:rPr>
                <w:rFonts w:ascii="TeXGyreSchola"/>
                <w:sz w:val="18"/>
              </w:rPr>
            </w:pPr>
            <w:r>
              <w:rPr>
                <w:rFonts w:ascii="TeXGyreSchola"/>
                <w:sz w:val="18"/>
              </w:rPr>
              <w:t>0.50</w:t>
            </w:r>
          </w:p>
        </w:tc>
        <w:tc>
          <w:tcPr>
            <w:tcW w:w="994" w:type="dxa"/>
            <w:tcBorders>
              <w:top w:val="single" w:sz="4" w:space="0" w:color="666666"/>
              <w:left w:val="nil"/>
              <w:bottom w:val="single" w:sz="4" w:space="0" w:color="666666"/>
              <w:right w:val="nil"/>
            </w:tcBorders>
            <w:hideMark/>
          </w:tcPr>
          <w:p w14:paraId="39F804A9" w14:textId="77777777" w:rsidR="00222E0A" w:rsidRDefault="00222E0A">
            <w:pPr>
              <w:pStyle w:val="TableParagraph"/>
              <w:spacing w:before="4" w:line="259" w:lineRule="exact"/>
              <w:ind w:left="335"/>
              <w:rPr>
                <w:rFonts w:ascii="TeXGyreSchola"/>
                <w:sz w:val="18"/>
              </w:rPr>
            </w:pPr>
            <w:r>
              <w:rPr>
                <w:rFonts w:ascii="TeXGyreSchola"/>
                <w:sz w:val="18"/>
              </w:rPr>
              <w:t>0.50</w:t>
            </w:r>
          </w:p>
        </w:tc>
        <w:tc>
          <w:tcPr>
            <w:tcW w:w="985" w:type="dxa"/>
            <w:tcBorders>
              <w:top w:val="single" w:sz="4" w:space="0" w:color="666666"/>
              <w:left w:val="nil"/>
              <w:bottom w:val="single" w:sz="4" w:space="0" w:color="666666"/>
              <w:right w:val="nil"/>
            </w:tcBorders>
            <w:hideMark/>
          </w:tcPr>
          <w:p w14:paraId="7AD78CC6" w14:textId="77777777" w:rsidR="00222E0A" w:rsidRDefault="00222E0A">
            <w:pPr>
              <w:pStyle w:val="TableParagraph"/>
              <w:spacing w:before="4" w:line="259" w:lineRule="exact"/>
              <w:ind w:left="331"/>
              <w:rPr>
                <w:rFonts w:ascii="TeXGyreSchola"/>
                <w:sz w:val="18"/>
              </w:rPr>
            </w:pPr>
            <w:r>
              <w:rPr>
                <w:rFonts w:ascii="TeXGyreSchola"/>
                <w:sz w:val="18"/>
              </w:rPr>
              <w:t>0</w:t>
            </w:r>
          </w:p>
        </w:tc>
        <w:tc>
          <w:tcPr>
            <w:tcW w:w="929" w:type="dxa"/>
            <w:tcBorders>
              <w:top w:val="single" w:sz="4" w:space="0" w:color="666666"/>
              <w:left w:val="nil"/>
              <w:bottom w:val="single" w:sz="4" w:space="0" w:color="666666"/>
              <w:right w:val="nil"/>
            </w:tcBorders>
            <w:hideMark/>
          </w:tcPr>
          <w:p w14:paraId="3A408FC6" w14:textId="77777777" w:rsidR="00222E0A" w:rsidRDefault="00222E0A">
            <w:pPr>
              <w:pStyle w:val="TableParagraph"/>
              <w:spacing w:before="4" w:line="259" w:lineRule="exact"/>
              <w:ind w:left="336"/>
              <w:rPr>
                <w:rFonts w:ascii="TeXGyreSchola"/>
                <w:sz w:val="18"/>
              </w:rPr>
            </w:pPr>
            <w:r>
              <w:rPr>
                <w:rFonts w:ascii="TeXGyreSchola"/>
                <w:sz w:val="18"/>
              </w:rPr>
              <w:t>0</w:t>
            </w:r>
          </w:p>
        </w:tc>
      </w:tr>
      <w:tr w:rsidR="00222E0A" w14:paraId="4E1E5049" w14:textId="77777777" w:rsidTr="00222E0A">
        <w:trPr>
          <w:trHeight w:val="318"/>
        </w:trPr>
        <w:tc>
          <w:tcPr>
            <w:tcW w:w="1240" w:type="dxa"/>
            <w:tcBorders>
              <w:top w:val="single" w:sz="4" w:space="0" w:color="666666"/>
              <w:left w:val="nil"/>
              <w:bottom w:val="single" w:sz="8" w:space="0" w:color="000000"/>
              <w:right w:val="nil"/>
            </w:tcBorders>
            <w:hideMark/>
          </w:tcPr>
          <w:p w14:paraId="626F9A49" w14:textId="77777777" w:rsidR="00222E0A" w:rsidRDefault="00222E0A">
            <w:pPr>
              <w:pStyle w:val="TableParagraph"/>
              <w:spacing w:before="43"/>
              <w:ind w:left="344" w:right="591"/>
              <w:jc w:val="center"/>
              <w:rPr>
                <w:rFonts w:ascii="Georgia"/>
                <w:i/>
                <w:sz w:val="18"/>
              </w:rPr>
            </w:pPr>
            <w:r>
              <w:rPr>
                <w:rFonts w:ascii="Georgia"/>
                <w:i/>
                <w:w w:val="115"/>
                <w:sz w:val="18"/>
              </w:rPr>
              <w:t>Rd</w:t>
            </w:r>
          </w:p>
        </w:tc>
        <w:tc>
          <w:tcPr>
            <w:tcW w:w="805" w:type="dxa"/>
            <w:tcBorders>
              <w:top w:val="single" w:sz="4" w:space="0" w:color="666666"/>
              <w:left w:val="nil"/>
              <w:bottom w:val="single" w:sz="8" w:space="0" w:color="000000"/>
              <w:right w:val="nil"/>
            </w:tcBorders>
            <w:hideMark/>
          </w:tcPr>
          <w:p w14:paraId="6E7ED2D6" w14:textId="77777777" w:rsidR="00222E0A" w:rsidRDefault="00222E0A">
            <w:pPr>
              <w:pStyle w:val="TableParagraph"/>
              <w:spacing w:before="4"/>
              <w:ind w:left="150"/>
              <w:rPr>
                <w:rFonts w:ascii="TeXGyreSchola"/>
                <w:sz w:val="18"/>
              </w:rPr>
            </w:pPr>
            <w:r>
              <w:rPr>
                <w:rFonts w:ascii="TeXGyreSchola"/>
                <w:sz w:val="18"/>
              </w:rPr>
              <w:t>0</w:t>
            </w:r>
          </w:p>
        </w:tc>
        <w:tc>
          <w:tcPr>
            <w:tcW w:w="994" w:type="dxa"/>
            <w:tcBorders>
              <w:top w:val="single" w:sz="4" w:space="0" w:color="666666"/>
              <w:left w:val="nil"/>
              <w:bottom w:val="single" w:sz="8" w:space="0" w:color="000000"/>
              <w:right w:val="nil"/>
            </w:tcBorders>
            <w:hideMark/>
          </w:tcPr>
          <w:p w14:paraId="126B404D" w14:textId="77777777" w:rsidR="00222E0A" w:rsidRDefault="00222E0A">
            <w:pPr>
              <w:pStyle w:val="TableParagraph"/>
              <w:spacing w:before="4"/>
              <w:ind w:left="335"/>
              <w:rPr>
                <w:rFonts w:ascii="TeXGyreSchola"/>
                <w:sz w:val="18"/>
              </w:rPr>
            </w:pPr>
            <w:r>
              <w:rPr>
                <w:rFonts w:ascii="TeXGyreSchola"/>
                <w:sz w:val="18"/>
              </w:rPr>
              <w:t>0</w:t>
            </w:r>
          </w:p>
        </w:tc>
        <w:tc>
          <w:tcPr>
            <w:tcW w:w="985" w:type="dxa"/>
            <w:tcBorders>
              <w:top w:val="single" w:sz="4" w:space="0" w:color="666666"/>
              <w:left w:val="nil"/>
              <w:bottom w:val="single" w:sz="8" w:space="0" w:color="000000"/>
              <w:right w:val="nil"/>
            </w:tcBorders>
            <w:hideMark/>
          </w:tcPr>
          <w:p w14:paraId="378E7475" w14:textId="77777777" w:rsidR="00222E0A" w:rsidRDefault="00222E0A">
            <w:pPr>
              <w:pStyle w:val="TableParagraph"/>
              <w:spacing w:before="4"/>
              <w:ind w:left="331"/>
              <w:rPr>
                <w:rFonts w:ascii="TeXGyreSchola"/>
                <w:sz w:val="18"/>
              </w:rPr>
            </w:pPr>
            <w:r>
              <w:rPr>
                <w:rFonts w:ascii="TeXGyreSchola"/>
                <w:sz w:val="18"/>
              </w:rPr>
              <w:t>1.00</w:t>
            </w:r>
          </w:p>
        </w:tc>
        <w:tc>
          <w:tcPr>
            <w:tcW w:w="929" w:type="dxa"/>
            <w:tcBorders>
              <w:top w:val="single" w:sz="4" w:space="0" w:color="666666"/>
              <w:left w:val="nil"/>
              <w:bottom w:val="single" w:sz="8" w:space="0" w:color="000000"/>
              <w:right w:val="nil"/>
            </w:tcBorders>
            <w:hideMark/>
          </w:tcPr>
          <w:p w14:paraId="6F1685F7" w14:textId="77777777" w:rsidR="00222E0A" w:rsidRDefault="00222E0A">
            <w:pPr>
              <w:pStyle w:val="TableParagraph"/>
              <w:spacing w:before="4"/>
              <w:ind w:left="336"/>
              <w:rPr>
                <w:rFonts w:ascii="TeXGyreSchola"/>
                <w:sz w:val="18"/>
              </w:rPr>
            </w:pPr>
            <w:r>
              <w:rPr>
                <w:rFonts w:ascii="TeXGyreSchola"/>
                <w:sz w:val="18"/>
              </w:rPr>
              <w:t>0</w:t>
            </w:r>
          </w:p>
        </w:tc>
      </w:tr>
    </w:tbl>
    <w:p w14:paraId="7BFAEE96" w14:textId="77777777" w:rsidR="00222E0A" w:rsidRDefault="00222E0A" w:rsidP="00222E0A">
      <w:pPr>
        <w:pStyle w:val="BodyText"/>
        <w:spacing w:before="3"/>
        <w:rPr>
          <w:rFonts w:ascii="TeXGyreSchola"/>
          <w:sz w:val="14"/>
        </w:rPr>
      </w:pPr>
    </w:p>
    <w:p w14:paraId="649FEA2C" w14:textId="77777777" w:rsidR="00222E0A" w:rsidRDefault="00222E0A" w:rsidP="00222E0A">
      <w:pPr>
        <w:pStyle w:val="BodyText"/>
        <w:spacing w:before="62" w:line="204" w:lineRule="auto"/>
        <w:ind w:left="1183" w:right="1179"/>
        <w:jc w:val="both"/>
        <w:rPr>
          <w:rFonts w:ascii="TeXGyreSchola" w:hAnsi="TeXGyreSchola"/>
        </w:rPr>
      </w:pPr>
      <w:r>
        <w:rPr>
          <w:rFonts w:ascii="TeXGyreSchola" w:hAnsi="TeXGyreSchola"/>
          <w:color w:val="1A1A1A"/>
        </w:rPr>
        <w:t xml:space="preserve">For simplification, let us also state that all the rank values add up to 1. </w:t>
      </w:r>
      <w:r>
        <w:rPr>
          <w:rFonts w:ascii="TeXGyreSchola" w:hAnsi="TeXGyreSchola"/>
          <w:color w:val="1A1A1A"/>
          <w:spacing w:val="-3"/>
        </w:rPr>
        <w:t xml:space="preserve">Thus, </w:t>
      </w:r>
      <w:r>
        <w:rPr>
          <w:rFonts w:ascii="TeXGyreSchola" w:hAnsi="TeXGyreSchola"/>
          <w:color w:val="1A1A1A"/>
        </w:rPr>
        <w:t>each node has a fraction as the rank value. Let us start with an initial set of rank</w:t>
      </w:r>
      <w:r>
        <w:rPr>
          <w:rFonts w:ascii="TeXGyreSchola" w:hAnsi="TeXGyreSchola"/>
          <w:color w:val="1A1A1A"/>
          <w:spacing w:val="-12"/>
        </w:rPr>
        <w:t xml:space="preserve"> </w:t>
      </w:r>
      <w:r>
        <w:rPr>
          <w:rFonts w:ascii="TeXGyreSchola" w:hAnsi="TeXGyreSchola"/>
          <w:color w:val="1A1A1A"/>
        </w:rPr>
        <w:t>values</w:t>
      </w:r>
      <w:r>
        <w:rPr>
          <w:rFonts w:ascii="TeXGyreSchola" w:hAnsi="TeXGyreSchola"/>
          <w:color w:val="1A1A1A"/>
          <w:spacing w:val="-12"/>
        </w:rPr>
        <w:t xml:space="preserve"> </w:t>
      </w:r>
      <w:r>
        <w:rPr>
          <w:rFonts w:ascii="TeXGyreSchola" w:hAnsi="TeXGyreSchola"/>
          <w:color w:val="1A1A1A"/>
        </w:rPr>
        <w:t>and</w:t>
      </w:r>
      <w:r>
        <w:rPr>
          <w:rFonts w:ascii="TeXGyreSchola" w:hAnsi="TeXGyreSchola"/>
          <w:color w:val="1A1A1A"/>
          <w:spacing w:val="-12"/>
        </w:rPr>
        <w:t xml:space="preserve"> </w:t>
      </w:r>
      <w:r>
        <w:rPr>
          <w:rFonts w:ascii="TeXGyreSchola" w:hAnsi="TeXGyreSchola"/>
          <w:color w:val="1A1A1A"/>
        </w:rPr>
        <w:t>then</w:t>
      </w:r>
      <w:r>
        <w:rPr>
          <w:rFonts w:ascii="TeXGyreSchola" w:hAnsi="TeXGyreSchola"/>
          <w:color w:val="1A1A1A"/>
          <w:spacing w:val="-11"/>
        </w:rPr>
        <w:t xml:space="preserve"> </w:t>
      </w:r>
      <w:r>
        <w:rPr>
          <w:rFonts w:ascii="TeXGyreSchola" w:hAnsi="TeXGyreSchola"/>
          <w:color w:val="1A1A1A"/>
        </w:rPr>
        <w:t>iteratively</w:t>
      </w:r>
      <w:r>
        <w:rPr>
          <w:rFonts w:ascii="TeXGyreSchola" w:hAnsi="TeXGyreSchola"/>
          <w:color w:val="1A1A1A"/>
          <w:spacing w:val="-12"/>
        </w:rPr>
        <w:t xml:space="preserve"> </w:t>
      </w:r>
      <w:r>
        <w:rPr>
          <w:rFonts w:ascii="TeXGyreSchola" w:hAnsi="TeXGyreSchola"/>
          <w:color w:val="1A1A1A"/>
        </w:rPr>
        <w:t>compute</w:t>
      </w:r>
      <w:r>
        <w:rPr>
          <w:rFonts w:ascii="TeXGyreSchola" w:hAnsi="TeXGyreSchola"/>
          <w:color w:val="1A1A1A"/>
          <w:spacing w:val="-12"/>
        </w:rPr>
        <w:t xml:space="preserve"> </w:t>
      </w:r>
      <w:r>
        <w:rPr>
          <w:rFonts w:ascii="TeXGyreSchola" w:hAnsi="TeXGyreSchola"/>
          <w:color w:val="1A1A1A"/>
        </w:rPr>
        <w:t>new</w:t>
      </w:r>
      <w:r>
        <w:rPr>
          <w:rFonts w:ascii="TeXGyreSchola" w:hAnsi="TeXGyreSchola"/>
          <w:color w:val="1A1A1A"/>
          <w:spacing w:val="-12"/>
        </w:rPr>
        <w:t xml:space="preserve"> </w:t>
      </w:r>
      <w:r>
        <w:rPr>
          <w:rFonts w:ascii="TeXGyreSchola" w:hAnsi="TeXGyreSchola"/>
          <w:color w:val="1A1A1A"/>
        </w:rPr>
        <w:t>rank</w:t>
      </w:r>
      <w:r>
        <w:rPr>
          <w:rFonts w:ascii="TeXGyreSchola" w:hAnsi="TeXGyreSchola"/>
          <w:color w:val="1A1A1A"/>
          <w:spacing w:val="-11"/>
        </w:rPr>
        <w:t xml:space="preserve"> </w:t>
      </w:r>
      <w:r>
        <w:rPr>
          <w:rFonts w:ascii="TeXGyreSchola" w:hAnsi="TeXGyreSchola"/>
          <w:color w:val="1A1A1A"/>
        </w:rPr>
        <w:t>values</w:t>
      </w:r>
      <w:r>
        <w:rPr>
          <w:rFonts w:ascii="TeXGyreSchola" w:hAnsi="TeXGyreSchola"/>
          <w:color w:val="1A1A1A"/>
          <w:spacing w:val="-12"/>
        </w:rPr>
        <w:t xml:space="preserve"> </w:t>
      </w:r>
      <w:r>
        <w:rPr>
          <w:rFonts w:ascii="TeXGyreSchola" w:hAnsi="TeXGyreSchola"/>
          <w:color w:val="1A1A1A"/>
        </w:rPr>
        <w:t>till</w:t>
      </w:r>
      <w:r>
        <w:rPr>
          <w:rFonts w:ascii="TeXGyreSchola" w:hAnsi="TeXGyreSchola"/>
          <w:color w:val="1A1A1A"/>
          <w:spacing w:val="-12"/>
        </w:rPr>
        <w:t xml:space="preserve"> </w:t>
      </w:r>
      <w:r>
        <w:rPr>
          <w:rFonts w:ascii="TeXGyreSchola" w:hAnsi="TeXGyreSchola"/>
          <w:color w:val="1A1A1A"/>
        </w:rPr>
        <w:t>they</w:t>
      </w:r>
      <w:r>
        <w:rPr>
          <w:rFonts w:ascii="TeXGyreSchola" w:hAnsi="TeXGyreSchola"/>
          <w:color w:val="1A1A1A"/>
          <w:spacing w:val="-12"/>
        </w:rPr>
        <w:t xml:space="preserve"> </w:t>
      </w:r>
      <w:r>
        <w:rPr>
          <w:rFonts w:ascii="TeXGyreSchola" w:hAnsi="TeXGyreSchola"/>
          <w:color w:val="1A1A1A"/>
        </w:rPr>
        <w:t>stabilize.</w:t>
      </w:r>
      <w:r>
        <w:rPr>
          <w:rFonts w:ascii="TeXGyreSchola" w:hAnsi="TeXGyreSchola"/>
          <w:color w:val="1A1A1A"/>
          <w:spacing w:val="-11"/>
        </w:rPr>
        <w:t xml:space="preserve"> </w:t>
      </w:r>
      <w:r>
        <w:rPr>
          <w:rFonts w:ascii="TeXGyreSchola" w:hAnsi="TeXGyreSchola"/>
          <w:color w:val="1A1A1A"/>
        </w:rPr>
        <w:t>One can</w:t>
      </w:r>
      <w:r>
        <w:rPr>
          <w:rFonts w:ascii="TeXGyreSchola" w:hAnsi="TeXGyreSchola"/>
          <w:color w:val="1A1A1A"/>
          <w:spacing w:val="11"/>
        </w:rPr>
        <w:t xml:space="preserve"> </w:t>
      </w:r>
      <w:r>
        <w:rPr>
          <w:rFonts w:ascii="TeXGyreSchola" w:hAnsi="TeXGyreSchola"/>
          <w:color w:val="1A1A1A"/>
        </w:rPr>
        <w:t>start</w:t>
      </w:r>
      <w:r>
        <w:rPr>
          <w:rFonts w:ascii="TeXGyreSchola" w:hAnsi="TeXGyreSchola"/>
          <w:color w:val="1A1A1A"/>
          <w:spacing w:val="12"/>
        </w:rPr>
        <w:t xml:space="preserve"> </w:t>
      </w:r>
      <w:r>
        <w:rPr>
          <w:rFonts w:ascii="TeXGyreSchola" w:hAnsi="TeXGyreSchola"/>
          <w:color w:val="1A1A1A"/>
        </w:rPr>
        <w:t>with</w:t>
      </w:r>
      <w:r>
        <w:rPr>
          <w:rFonts w:ascii="TeXGyreSchola" w:hAnsi="TeXGyreSchola"/>
          <w:color w:val="1A1A1A"/>
          <w:spacing w:val="12"/>
        </w:rPr>
        <w:t xml:space="preserve"> </w:t>
      </w:r>
      <w:r>
        <w:rPr>
          <w:rFonts w:ascii="TeXGyreSchola" w:hAnsi="TeXGyreSchola"/>
          <w:color w:val="1A1A1A"/>
        </w:rPr>
        <w:t>any</w:t>
      </w:r>
      <w:r>
        <w:rPr>
          <w:rFonts w:ascii="TeXGyreSchola" w:hAnsi="TeXGyreSchola"/>
          <w:color w:val="1A1A1A"/>
          <w:spacing w:val="12"/>
        </w:rPr>
        <w:t xml:space="preserve"> </w:t>
      </w:r>
      <w:r>
        <w:rPr>
          <w:rFonts w:ascii="TeXGyreSchola" w:hAnsi="TeXGyreSchola"/>
          <w:color w:val="1A1A1A"/>
        </w:rPr>
        <w:t>initial</w:t>
      </w:r>
      <w:r>
        <w:rPr>
          <w:rFonts w:ascii="TeXGyreSchola" w:hAnsi="TeXGyreSchola"/>
          <w:color w:val="1A1A1A"/>
          <w:spacing w:val="12"/>
        </w:rPr>
        <w:t xml:space="preserve"> </w:t>
      </w:r>
      <w:r>
        <w:rPr>
          <w:rFonts w:ascii="TeXGyreSchola" w:hAnsi="TeXGyreSchola"/>
          <w:color w:val="1A1A1A"/>
        </w:rPr>
        <w:t>rank</w:t>
      </w:r>
      <w:r>
        <w:rPr>
          <w:rFonts w:ascii="TeXGyreSchola" w:hAnsi="TeXGyreSchola"/>
          <w:color w:val="1A1A1A"/>
          <w:spacing w:val="12"/>
        </w:rPr>
        <w:t xml:space="preserve"> </w:t>
      </w:r>
      <w:r>
        <w:rPr>
          <w:rFonts w:ascii="TeXGyreSchola" w:hAnsi="TeXGyreSchola"/>
          <w:color w:val="1A1A1A"/>
        </w:rPr>
        <w:t>values,</w:t>
      </w:r>
      <w:r>
        <w:rPr>
          <w:rFonts w:ascii="TeXGyreSchola" w:hAnsi="TeXGyreSchola"/>
          <w:color w:val="1A1A1A"/>
          <w:spacing w:val="12"/>
        </w:rPr>
        <w:t xml:space="preserve"> </w:t>
      </w:r>
      <w:r>
        <w:rPr>
          <w:rFonts w:ascii="TeXGyreSchola" w:hAnsi="TeXGyreSchola"/>
          <w:color w:val="1A1A1A"/>
        </w:rPr>
        <w:t>such</w:t>
      </w:r>
      <w:r>
        <w:rPr>
          <w:rFonts w:ascii="TeXGyreSchola" w:hAnsi="TeXGyreSchola"/>
          <w:color w:val="1A1A1A"/>
          <w:spacing w:val="12"/>
        </w:rPr>
        <w:t xml:space="preserve"> </w:t>
      </w:r>
      <w:r>
        <w:rPr>
          <w:rFonts w:ascii="TeXGyreSchola" w:hAnsi="TeXGyreSchola"/>
          <w:color w:val="1A1A1A"/>
        </w:rPr>
        <w:t>as</w:t>
      </w:r>
      <w:r>
        <w:rPr>
          <w:rFonts w:ascii="TeXGyreSchola" w:hAnsi="TeXGyreSchola"/>
          <w:color w:val="1A1A1A"/>
          <w:spacing w:val="12"/>
        </w:rPr>
        <w:t xml:space="preserve"> </w:t>
      </w:r>
      <w:r>
        <w:rPr>
          <w:rFonts w:ascii="TeXGyreSchola" w:hAnsi="TeXGyreSchola"/>
          <w:color w:val="1A1A1A"/>
        </w:rPr>
        <w:t>1/</w:t>
      </w:r>
      <w:r>
        <w:rPr>
          <w:i/>
          <w:color w:val="1A1A1A"/>
        </w:rPr>
        <w:t>n</w:t>
      </w:r>
      <w:r>
        <w:rPr>
          <w:i/>
          <w:color w:val="1A1A1A"/>
          <w:spacing w:val="12"/>
        </w:rPr>
        <w:t xml:space="preserve"> </w:t>
      </w:r>
      <w:r>
        <w:rPr>
          <w:rFonts w:ascii="TeXGyreSchola" w:hAnsi="TeXGyreSchola"/>
          <w:color w:val="1A1A1A"/>
        </w:rPr>
        <w:t>or</w:t>
      </w:r>
      <w:r>
        <w:rPr>
          <w:rFonts w:ascii="TeXGyreSchola" w:hAnsi="TeXGyreSchola"/>
          <w:color w:val="1A1A1A"/>
          <w:spacing w:val="12"/>
        </w:rPr>
        <w:t xml:space="preserve"> </w:t>
      </w:r>
      <w:r>
        <w:rPr>
          <w:rFonts w:ascii="TeXGyreSchola" w:hAnsi="TeXGyreSchola"/>
          <w:color w:val="1A1A1A"/>
        </w:rPr>
        <w:t>¼</w:t>
      </w:r>
      <w:r>
        <w:rPr>
          <w:rFonts w:ascii="TeXGyreSchola" w:hAnsi="TeXGyreSchola"/>
          <w:color w:val="1A1A1A"/>
          <w:spacing w:val="12"/>
        </w:rPr>
        <w:t xml:space="preserve"> </w:t>
      </w:r>
      <w:r>
        <w:rPr>
          <w:rFonts w:ascii="TeXGyreSchola" w:hAnsi="TeXGyreSchola"/>
          <w:color w:val="1A1A1A"/>
        </w:rPr>
        <w:t>for</w:t>
      </w:r>
      <w:r>
        <w:rPr>
          <w:rFonts w:ascii="TeXGyreSchola" w:hAnsi="TeXGyreSchola"/>
          <w:color w:val="1A1A1A"/>
          <w:spacing w:val="12"/>
        </w:rPr>
        <w:t xml:space="preserve"> </w:t>
      </w:r>
      <w:r>
        <w:rPr>
          <w:rFonts w:ascii="TeXGyreSchola" w:hAnsi="TeXGyreSchola"/>
          <w:color w:val="1A1A1A"/>
        </w:rPr>
        <w:t>each</w:t>
      </w:r>
      <w:r>
        <w:rPr>
          <w:rFonts w:ascii="TeXGyreSchola" w:hAnsi="TeXGyreSchola"/>
          <w:color w:val="1A1A1A"/>
          <w:spacing w:val="12"/>
        </w:rPr>
        <w:t xml:space="preserve"> </w:t>
      </w:r>
      <w:r>
        <w:rPr>
          <w:rFonts w:ascii="TeXGyreSchola" w:hAnsi="TeXGyreSchola"/>
          <w:color w:val="1A1A1A"/>
        </w:rPr>
        <w:t>of</w:t>
      </w:r>
      <w:r>
        <w:rPr>
          <w:rFonts w:ascii="TeXGyreSchola" w:hAnsi="TeXGyreSchola"/>
          <w:color w:val="1A1A1A"/>
          <w:spacing w:val="12"/>
        </w:rPr>
        <w:t xml:space="preserve"> </w:t>
      </w:r>
      <w:r>
        <w:rPr>
          <w:rFonts w:ascii="TeXGyreSchola" w:hAnsi="TeXGyreSchola"/>
          <w:color w:val="1A1A1A"/>
        </w:rPr>
        <w:t>the</w:t>
      </w:r>
      <w:r>
        <w:rPr>
          <w:rFonts w:ascii="TeXGyreSchola" w:hAnsi="TeXGyreSchola"/>
          <w:color w:val="1A1A1A"/>
          <w:spacing w:val="12"/>
        </w:rPr>
        <w:t xml:space="preserve"> </w:t>
      </w:r>
      <w:r>
        <w:rPr>
          <w:rFonts w:ascii="TeXGyreSchola" w:hAnsi="TeXGyreSchola"/>
          <w:color w:val="1A1A1A"/>
        </w:rPr>
        <w:t>nodes.</w:t>
      </w:r>
    </w:p>
    <w:p w14:paraId="65E79996" w14:textId="77777777" w:rsidR="00222E0A" w:rsidRDefault="00222E0A" w:rsidP="00222E0A">
      <w:pPr>
        <w:pStyle w:val="BodyText"/>
        <w:spacing w:before="1"/>
        <w:rPr>
          <w:rFonts w:ascii="TeXGyreSchola"/>
          <w:sz w:val="16"/>
        </w:rPr>
      </w:pPr>
    </w:p>
    <w:tbl>
      <w:tblPr>
        <w:tblW w:w="0" w:type="auto"/>
        <w:tblInd w:w="3863" w:type="dxa"/>
        <w:tblLayout w:type="fixed"/>
        <w:tblCellMar>
          <w:left w:w="0" w:type="dxa"/>
          <w:right w:w="0" w:type="dxa"/>
        </w:tblCellMar>
        <w:tblLook w:val="01E0" w:firstRow="1" w:lastRow="1" w:firstColumn="1" w:lastColumn="1" w:noHBand="0" w:noVBand="0"/>
      </w:tblPr>
      <w:tblGrid>
        <w:gridCol w:w="1311"/>
        <w:gridCol w:w="1504"/>
      </w:tblGrid>
      <w:tr w:rsidR="00222E0A" w14:paraId="7F563CEA" w14:textId="77777777" w:rsidTr="00222E0A">
        <w:trPr>
          <w:trHeight w:val="323"/>
        </w:trPr>
        <w:tc>
          <w:tcPr>
            <w:tcW w:w="1311" w:type="dxa"/>
            <w:tcBorders>
              <w:top w:val="nil"/>
              <w:left w:val="nil"/>
              <w:bottom w:val="single" w:sz="8" w:space="0" w:color="000000"/>
              <w:right w:val="nil"/>
            </w:tcBorders>
            <w:shd w:val="clear" w:color="auto" w:fill="D9D9D9"/>
            <w:hideMark/>
          </w:tcPr>
          <w:p w14:paraId="00FBF626" w14:textId="77777777" w:rsidR="00222E0A" w:rsidRDefault="00222E0A">
            <w:pPr>
              <w:pStyle w:val="TableParagraph"/>
              <w:spacing w:before="65"/>
              <w:ind w:left="280" w:right="184"/>
              <w:jc w:val="center"/>
              <w:rPr>
                <w:rFonts w:ascii="Times New Roman"/>
                <w:sz w:val="18"/>
              </w:rPr>
            </w:pPr>
            <w:r>
              <w:rPr>
                <w:rFonts w:ascii="Times New Roman"/>
                <w:w w:val="130"/>
                <w:sz w:val="18"/>
              </w:rPr>
              <w:t>Variable</w:t>
            </w:r>
          </w:p>
        </w:tc>
        <w:tc>
          <w:tcPr>
            <w:tcW w:w="1504" w:type="dxa"/>
            <w:tcBorders>
              <w:top w:val="nil"/>
              <w:left w:val="nil"/>
              <w:bottom w:val="single" w:sz="8" w:space="0" w:color="000000"/>
              <w:right w:val="nil"/>
            </w:tcBorders>
            <w:shd w:val="clear" w:color="auto" w:fill="D9D9D9"/>
            <w:hideMark/>
          </w:tcPr>
          <w:p w14:paraId="5D1EBD6F" w14:textId="77777777" w:rsidR="00222E0A" w:rsidRDefault="00222E0A">
            <w:pPr>
              <w:pStyle w:val="TableParagraph"/>
              <w:spacing w:before="65"/>
              <w:ind w:left="169" w:right="73"/>
              <w:jc w:val="center"/>
              <w:rPr>
                <w:rFonts w:ascii="Times New Roman"/>
                <w:sz w:val="18"/>
              </w:rPr>
            </w:pPr>
            <w:r>
              <w:rPr>
                <w:rFonts w:ascii="Times New Roman"/>
                <w:w w:val="135"/>
                <w:sz w:val="18"/>
              </w:rPr>
              <w:t>Initial Value</w:t>
            </w:r>
          </w:p>
        </w:tc>
      </w:tr>
      <w:tr w:rsidR="00222E0A" w14:paraId="37175EF8" w14:textId="77777777" w:rsidTr="00222E0A">
        <w:trPr>
          <w:trHeight w:val="278"/>
        </w:trPr>
        <w:tc>
          <w:tcPr>
            <w:tcW w:w="1311" w:type="dxa"/>
            <w:tcBorders>
              <w:top w:val="single" w:sz="8" w:space="0" w:color="000000"/>
              <w:left w:val="nil"/>
              <w:bottom w:val="single" w:sz="4" w:space="0" w:color="666666"/>
              <w:right w:val="nil"/>
            </w:tcBorders>
            <w:hideMark/>
          </w:tcPr>
          <w:p w14:paraId="2A6BD066" w14:textId="77777777" w:rsidR="00222E0A" w:rsidRDefault="00222E0A">
            <w:pPr>
              <w:pStyle w:val="TableParagraph"/>
              <w:spacing w:before="32"/>
              <w:ind w:left="280" w:right="184"/>
              <w:jc w:val="center"/>
              <w:rPr>
                <w:i/>
                <w:sz w:val="18"/>
              </w:rPr>
            </w:pPr>
            <w:r>
              <w:rPr>
                <w:i/>
                <w:sz w:val="18"/>
              </w:rPr>
              <w:t>Ra</w:t>
            </w:r>
          </w:p>
        </w:tc>
        <w:tc>
          <w:tcPr>
            <w:tcW w:w="1504" w:type="dxa"/>
            <w:tcBorders>
              <w:top w:val="single" w:sz="8" w:space="0" w:color="000000"/>
              <w:left w:val="nil"/>
              <w:bottom w:val="single" w:sz="4" w:space="0" w:color="666666"/>
              <w:right w:val="nil"/>
            </w:tcBorders>
            <w:hideMark/>
          </w:tcPr>
          <w:p w14:paraId="0526A868" w14:textId="77777777" w:rsidR="00222E0A" w:rsidRDefault="00222E0A">
            <w:pPr>
              <w:pStyle w:val="TableParagraph"/>
              <w:spacing w:line="258" w:lineRule="exact"/>
              <w:ind w:left="169" w:right="73"/>
              <w:jc w:val="center"/>
              <w:rPr>
                <w:rFonts w:ascii="TeXGyreSchola"/>
                <w:sz w:val="18"/>
              </w:rPr>
            </w:pPr>
            <w:r>
              <w:rPr>
                <w:rFonts w:ascii="TeXGyreSchola"/>
                <w:sz w:val="18"/>
              </w:rPr>
              <w:t>0.250</w:t>
            </w:r>
          </w:p>
        </w:tc>
      </w:tr>
      <w:tr w:rsidR="00222E0A" w14:paraId="0E10B700" w14:textId="77777777" w:rsidTr="00222E0A">
        <w:trPr>
          <w:trHeight w:val="283"/>
        </w:trPr>
        <w:tc>
          <w:tcPr>
            <w:tcW w:w="1311" w:type="dxa"/>
            <w:tcBorders>
              <w:top w:val="single" w:sz="4" w:space="0" w:color="666666"/>
              <w:left w:val="nil"/>
              <w:bottom w:val="single" w:sz="4" w:space="0" w:color="666666"/>
              <w:right w:val="nil"/>
            </w:tcBorders>
            <w:hideMark/>
          </w:tcPr>
          <w:p w14:paraId="16A32AFC" w14:textId="77777777" w:rsidR="00222E0A" w:rsidRDefault="00222E0A">
            <w:pPr>
              <w:pStyle w:val="TableParagraph"/>
              <w:spacing w:before="37"/>
              <w:ind w:left="280" w:right="184"/>
              <w:jc w:val="center"/>
              <w:rPr>
                <w:i/>
                <w:sz w:val="18"/>
              </w:rPr>
            </w:pPr>
            <w:proofErr w:type="spellStart"/>
            <w:r>
              <w:rPr>
                <w:i/>
                <w:sz w:val="18"/>
              </w:rPr>
              <w:t>Rb</w:t>
            </w:r>
            <w:proofErr w:type="spellEnd"/>
          </w:p>
        </w:tc>
        <w:tc>
          <w:tcPr>
            <w:tcW w:w="1504" w:type="dxa"/>
            <w:tcBorders>
              <w:top w:val="single" w:sz="4" w:space="0" w:color="666666"/>
              <w:left w:val="nil"/>
              <w:bottom w:val="single" w:sz="4" w:space="0" w:color="666666"/>
              <w:right w:val="nil"/>
            </w:tcBorders>
            <w:hideMark/>
          </w:tcPr>
          <w:p w14:paraId="0CB4C5B0" w14:textId="77777777" w:rsidR="00222E0A" w:rsidRDefault="00222E0A">
            <w:pPr>
              <w:pStyle w:val="TableParagraph"/>
              <w:spacing w:before="4" w:line="259" w:lineRule="exact"/>
              <w:ind w:left="169" w:right="73"/>
              <w:jc w:val="center"/>
              <w:rPr>
                <w:rFonts w:ascii="TeXGyreSchola"/>
                <w:sz w:val="18"/>
              </w:rPr>
            </w:pPr>
            <w:r>
              <w:rPr>
                <w:rFonts w:ascii="TeXGyreSchola"/>
                <w:sz w:val="18"/>
              </w:rPr>
              <w:t>0.250</w:t>
            </w:r>
          </w:p>
        </w:tc>
      </w:tr>
      <w:tr w:rsidR="00222E0A" w14:paraId="4A3EF3F5" w14:textId="77777777" w:rsidTr="00222E0A">
        <w:trPr>
          <w:trHeight w:val="283"/>
        </w:trPr>
        <w:tc>
          <w:tcPr>
            <w:tcW w:w="1311" w:type="dxa"/>
            <w:tcBorders>
              <w:top w:val="single" w:sz="4" w:space="0" w:color="666666"/>
              <w:left w:val="nil"/>
              <w:bottom w:val="single" w:sz="4" w:space="0" w:color="666666"/>
              <w:right w:val="nil"/>
            </w:tcBorders>
            <w:hideMark/>
          </w:tcPr>
          <w:p w14:paraId="3249281C" w14:textId="77777777" w:rsidR="00222E0A" w:rsidRDefault="00222E0A">
            <w:pPr>
              <w:pStyle w:val="TableParagraph"/>
              <w:spacing w:before="37"/>
              <w:ind w:left="280" w:right="184"/>
              <w:jc w:val="center"/>
              <w:rPr>
                <w:i/>
                <w:sz w:val="18"/>
              </w:rPr>
            </w:pPr>
            <w:proofErr w:type="spellStart"/>
            <w:r>
              <w:rPr>
                <w:i/>
                <w:sz w:val="18"/>
              </w:rPr>
              <w:t>Rc</w:t>
            </w:r>
            <w:proofErr w:type="spellEnd"/>
          </w:p>
        </w:tc>
        <w:tc>
          <w:tcPr>
            <w:tcW w:w="1504" w:type="dxa"/>
            <w:tcBorders>
              <w:top w:val="single" w:sz="4" w:space="0" w:color="666666"/>
              <w:left w:val="nil"/>
              <w:bottom w:val="single" w:sz="4" w:space="0" w:color="666666"/>
              <w:right w:val="nil"/>
            </w:tcBorders>
            <w:hideMark/>
          </w:tcPr>
          <w:p w14:paraId="3B947AFC" w14:textId="77777777" w:rsidR="00222E0A" w:rsidRDefault="00222E0A">
            <w:pPr>
              <w:pStyle w:val="TableParagraph"/>
              <w:spacing w:before="4" w:line="259" w:lineRule="exact"/>
              <w:ind w:left="169" w:right="73"/>
              <w:jc w:val="center"/>
              <w:rPr>
                <w:rFonts w:ascii="TeXGyreSchola"/>
                <w:sz w:val="18"/>
              </w:rPr>
            </w:pPr>
            <w:r>
              <w:rPr>
                <w:rFonts w:ascii="TeXGyreSchola"/>
                <w:sz w:val="18"/>
              </w:rPr>
              <w:t>0.250</w:t>
            </w:r>
          </w:p>
        </w:tc>
      </w:tr>
      <w:tr w:rsidR="00222E0A" w14:paraId="30355D0E" w14:textId="77777777" w:rsidTr="00222E0A">
        <w:trPr>
          <w:trHeight w:val="318"/>
        </w:trPr>
        <w:tc>
          <w:tcPr>
            <w:tcW w:w="1311" w:type="dxa"/>
            <w:tcBorders>
              <w:top w:val="single" w:sz="4" w:space="0" w:color="666666"/>
              <w:left w:val="nil"/>
              <w:bottom w:val="single" w:sz="8" w:space="0" w:color="000000"/>
              <w:right w:val="nil"/>
            </w:tcBorders>
            <w:hideMark/>
          </w:tcPr>
          <w:p w14:paraId="6C21D2BF" w14:textId="77777777" w:rsidR="00222E0A" w:rsidRDefault="00222E0A">
            <w:pPr>
              <w:pStyle w:val="TableParagraph"/>
              <w:spacing w:before="37"/>
              <w:ind w:left="280" w:right="184"/>
              <w:jc w:val="center"/>
              <w:rPr>
                <w:i/>
                <w:sz w:val="18"/>
              </w:rPr>
            </w:pPr>
            <w:r>
              <w:rPr>
                <w:i/>
                <w:sz w:val="18"/>
              </w:rPr>
              <w:t>Rd</w:t>
            </w:r>
          </w:p>
        </w:tc>
        <w:tc>
          <w:tcPr>
            <w:tcW w:w="1504" w:type="dxa"/>
            <w:tcBorders>
              <w:top w:val="single" w:sz="4" w:space="0" w:color="666666"/>
              <w:left w:val="nil"/>
              <w:bottom w:val="single" w:sz="8" w:space="0" w:color="000000"/>
              <w:right w:val="nil"/>
            </w:tcBorders>
            <w:hideMark/>
          </w:tcPr>
          <w:p w14:paraId="689ED3EF" w14:textId="77777777" w:rsidR="00222E0A" w:rsidRDefault="00222E0A">
            <w:pPr>
              <w:pStyle w:val="TableParagraph"/>
              <w:spacing w:before="4"/>
              <w:ind w:left="169" w:right="73"/>
              <w:jc w:val="center"/>
              <w:rPr>
                <w:rFonts w:ascii="TeXGyreSchola"/>
                <w:sz w:val="18"/>
              </w:rPr>
            </w:pPr>
            <w:r>
              <w:rPr>
                <w:rFonts w:ascii="TeXGyreSchola"/>
                <w:sz w:val="18"/>
              </w:rPr>
              <w:t>0.250</w:t>
            </w:r>
          </w:p>
        </w:tc>
      </w:tr>
    </w:tbl>
    <w:p w14:paraId="0A3FA4C7" w14:textId="77777777" w:rsidR="00222E0A" w:rsidRDefault="00222E0A" w:rsidP="00222E0A">
      <w:pPr>
        <w:pStyle w:val="BodyText"/>
        <w:spacing w:before="7"/>
        <w:rPr>
          <w:rFonts w:ascii="TeXGyreSchola"/>
        </w:rPr>
      </w:pPr>
    </w:p>
    <w:p w14:paraId="46A10CBB" w14:textId="0A514FF4" w:rsidR="00222E0A" w:rsidRDefault="00222E0A" w:rsidP="00222E0A">
      <w:pPr>
        <w:pStyle w:val="BodyText"/>
        <w:spacing w:before="1" w:line="204" w:lineRule="auto"/>
        <w:ind w:left="1183" w:right="1181"/>
        <w:jc w:val="both"/>
        <w:rPr>
          <w:rFonts w:ascii="TeXGyreSchola"/>
        </w:rPr>
      </w:pPr>
      <w:r>
        <w:rPr>
          <w:rFonts w:ascii="TeXGyreSchola"/>
          <w:color w:val="1A1A1A"/>
        </w:rPr>
        <w:t>Computing</w:t>
      </w:r>
      <w:r>
        <w:rPr>
          <w:rFonts w:ascii="TeXGyreSchola"/>
          <w:color w:val="1A1A1A"/>
          <w:spacing w:val="-13"/>
        </w:rPr>
        <w:t xml:space="preserve"> </w:t>
      </w:r>
      <w:r>
        <w:rPr>
          <w:rFonts w:ascii="TeXGyreSchola"/>
          <w:color w:val="1A1A1A"/>
        </w:rPr>
        <w:t>the</w:t>
      </w:r>
      <w:r>
        <w:rPr>
          <w:rFonts w:ascii="TeXGyreSchola"/>
          <w:color w:val="1A1A1A"/>
          <w:spacing w:val="-13"/>
        </w:rPr>
        <w:t xml:space="preserve"> </w:t>
      </w:r>
      <w:r>
        <w:rPr>
          <w:rFonts w:ascii="TeXGyreSchola"/>
          <w:color w:val="1A1A1A"/>
        </w:rPr>
        <w:t>revised</w:t>
      </w:r>
      <w:r>
        <w:rPr>
          <w:rFonts w:ascii="TeXGyreSchola"/>
          <w:color w:val="1A1A1A"/>
          <w:spacing w:val="-13"/>
        </w:rPr>
        <w:t xml:space="preserve"> </w:t>
      </w:r>
      <w:r>
        <w:rPr>
          <w:rFonts w:ascii="TeXGyreSchola"/>
          <w:color w:val="1A1A1A"/>
        </w:rPr>
        <w:t>values</w:t>
      </w:r>
      <w:r>
        <w:rPr>
          <w:rFonts w:ascii="TeXGyreSchola"/>
          <w:color w:val="1A1A1A"/>
          <w:spacing w:val="-13"/>
        </w:rPr>
        <w:t xml:space="preserve"> </w:t>
      </w:r>
      <w:r>
        <w:rPr>
          <w:rFonts w:ascii="TeXGyreSchola"/>
          <w:color w:val="1A1A1A"/>
        </w:rPr>
        <w:t>using</w:t>
      </w:r>
      <w:r>
        <w:rPr>
          <w:rFonts w:ascii="TeXGyreSchola"/>
          <w:color w:val="1A1A1A"/>
          <w:spacing w:val="-12"/>
        </w:rPr>
        <w:t xml:space="preserve"> </w:t>
      </w:r>
      <w:r>
        <w:rPr>
          <w:rFonts w:ascii="TeXGyreSchola"/>
          <w:color w:val="1A1A1A"/>
        </w:rPr>
        <w:t>the</w:t>
      </w:r>
      <w:r>
        <w:rPr>
          <w:rFonts w:ascii="TeXGyreSchola"/>
          <w:color w:val="1A1A1A"/>
          <w:spacing w:val="-13"/>
        </w:rPr>
        <w:t xml:space="preserve"> </w:t>
      </w:r>
      <w:r>
        <w:rPr>
          <w:rFonts w:ascii="TeXGyreSchola"/>
          <w:color w:val="1A1A1A"/>
        </w:rPr>
        <w:t>equations</w:t>
      </w:r>
      <w:r>
        <w:rPr>
          <w:rFonts w:ascii="TeXGyreSchola"/>
          <w:color w:val="1A1A1A"/>
          <w:spacing w:val="-13"/>
        </w:rPr>
        <w:t xml:space="preserve"> </w:t>
      </w:r>
      <w:r>
        <w:rPr>
          <w:rFonts w:ascii="TeXGyreSchola"/>
          <w:color w:val="1A1A1A"/>
        </w:rPr>
        <w:t>stated</w:t>
      </w:r>
      <w:r>
        <w:rPr>
          <w:rFonts w:ascii="TeXGyreSchola"/>
          <w:color w:val="1A1A1A"/>
          <w:spacing w:val="-13"/>
        </w:rPr>
        <w:t xml:space="preserve"> </w:t>
      </w:r>
      <w:r>
        <w:rPr>
          <w:rFonts w:ascii="TeXGyreSchola"/>
          <w:color w:val="1A1A1A"/>
        </w:rPr>
        <w:t>earlier,</w:t>
      </w:r>
      <w:r>
        <w:rPr>
          <w:rFonts w:ascii="TeXGyreSchola"/>
          <w:color w:val="1A1A1A"/>
          <w:spacing w:val="-13"/>
        </w:rPr>
        <w:t xml:space="preserve"> </w:t>
      </w:r>
      <w:r>
        <w:rPr>
          <w:rFonts w:ascii="TeXGyreSchola"/>
          <w:color w:val="1A1A1A"/>
        </w:rPr>
        <w:t>we</w:t>
      </w:r>
      <w:r>
        <w:rPr>
          <w:rFonts w:ascii="TeXGyreSchola"/>
          <w:color w:val="1A1A1A"/>
          <w:spacing w:val="-12"/>
        </w:rPr>
        <w:t xml:space="preserve"> </w:t>
      </w:r>
      <w:r>
        <w:rPr>
          <w:rFonts w:ascii="TeXGyreSchola"/>
          <w:color w:val="1A1A1A"/>
        </w:rPr>
        <w:t>get</w:t>
      </w:r>
      <w:r>
        <w:rPr>
          <w:rFonts w:ascii="TeXGyreSchola"/>
          <w:color w:val="1A1A1A"/>
          <w:spacing w:val="-13"/>
        </w:rPr>
        <w:t xml:space="preserve"> </w:t>
      </w:r>
      <w:r>
        <w:rPr>
          <w:rFonts w:ascii="TeXGyreSchola"/>
          <w:color w:val="1A1A1A"/>
        </w:rPr>
        <w:t>a</w:t>
      </w:r>
      <w:r>
        <w:rPr>
          <w:rFonts w:ascii="TeXGyreSchola"/>
          <w:color w:val="1A1A1A"/>
          <w:spacing w:val="-13"/>
        </w:rPr>
        <w:t xml:space="preserve"> </w:t>
      </w:r>
      <w:r>
        <w:rPr>
          <w:rFonts w:ascii="TeXGyreSchola"/>
          <w:color w:val="1A1A1A"/>
        </w:rPr>
        <w:t xml:space="preserve">revised set of values shown as Iteration1. (This can be computed easily by creating </w:t>
      </w:r>
      <w:r>
        <w:rPr>
          <w:rFonts w:ascii="TeXGyreSchola"/>
          <w:color w:val="1A1A1A"/>
          <w:spacing w:val="-4"/>
        </w:rPr>
        <w:t>for</w:t>
      </w:r>
      <w:r>
        <w:rPr>
          <w:rFonts w:ascii="TeXGyreSchola"/>
          <w:color w:val="1A1A1A"/>
        </w:rPr>
        <w:t>mulae</w:t>
      </w:r>
      <w:r>
        <w:rPr>
          <w:rFonts w:ascii="TeXGyreSchola"/>
          <w:color w:val="1A1A1A"/>
          <w:spacing w:val="12"/>
        </w:rPr>
        <w:t xml:space="preserve"> </w:t>
      </w:r>
      <w:r>
        <w:rPr>
          <w:rFonts w:ascii="TeXGyreSchola"/>
          <w:color w:val="1A1A1A"/>
        </w:rPr>
        <w:t>using</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influence</w:t>
      </w:r>
      <w:r>
        <w:rPr>
          <w:rFonts w:ascii="TeXGyreSchola"/>
          <w:color w:val="1A1A1A"/>
          <w:spacing w:val="12"/>
        </w:rPr>
        <w:t xml:space="preserve"> </w:t>
      </w:r>
      <w:r>
        <w:rPr>
          <w:rFonts w:ascii="TeXGyreSchola"/>
          <w:color w:val="1A1A1A"/>
        </w:rPr>
        <w:t>matrix</w:t>
      </w:r>
      <w:r>
        <w:rPr>
          <w:rFonts w:ascii="TeXGyreSchola"/>
          <w:color w:val="1A1A1A"/>
          <w:spacing w:val="12"/>
        </w:rPr>
        <w:t xml:space="preserve"> </w:t>
      </w:r>
      <w:r>
        <w:rPr>
          <w:rFonts w:ascii="TeXGyreSchola"/>
          <w:color w:val="1A1A1A"/>
        </w:rPr>
        <w:t>in</w:t>
      </w:r>
      <w:r>
        <w:rPr>
          <w:rFonts w:ascii="TeXGyreSchola"/>
          <w:color w:val="1A1A1A"/>
          <w:spacing w:val="12"/>
        </w:rPr>
        <w:t xml:space="preserve"> </w:t>
      </w:r>
      <w:r>
        <w:rPr>
          <w:rFonts w:ascii="TeXGyreSchola"/>
          <w:color w:val="1A1A1A"/>
        </w:rPr>
        <w:t>a</w:t>
      </w:r>
      <w:r>
        <w:rPr>
          <w:rFonts w:ascii="TeXGyreSchola"/>
          <w:color w:val="1A1A1A"/>
          <w:spacing w:val="12"/>
        </w:rPr>
        <w:t xml:space="preserve"> </w:t>
      </w:r>
      <w:r>
        <w:rPr>
          <w:rFonts w:ascii="TeXGyreSchola"/>
          <w:color w:val="1A1A1A"/>
        </w:rPr>
        <w:t>spreadsheet</w:t>
      </w:r>
      <w:r>
        <w:rPr>
          <w:rFonts w:ascii="TeXGyreSchola"/>
          <w:color w:val="1A1A1A"/>
          <w:spacing w:val="12"/>
        </w:rPr>
        <w:t xml:space="preserve"> </w:t>
      </w:r>
      <w:r>
        <w:rPr>
          <w:rFonts w:ascii="TeXGyreSchola"/>
          <w:color w:val="1A1A1A"/>
        </w:rPr>
        <w:t>such</w:t>
      </w:r>
      <w:r>
        <w:rPr>
          <w:rFonts w:ascii="TeXGyreSchola"/>
          <w:color w:val="1A1A1A"/>
          <w:spacing w:val="12"/>
        </w:rPr>
        <w:t xml:space="preserve"> </w:t>
      </w:r>
      <w:r>
        <w:rPr>
          <w:rFonts w:ascii="TeXGyreSchola"/>
          <w:color w:val="1A1A1A"/>
        </w:rPr>
        <w:t>as</w:t>
      </w:r>
      <w:r>
        <w:rPr>
          <w:rFonts w:ascii="TeXGyreSchola"/>
          <w:color w:val="1A1A1A"/>
          <w:spacing w:val="12"/>
        </w:rPr>
        <w:t xml:space="preserve"> </w:t>
      </w:r>
      <w:r>
        <w:rPr>
          <w:rFonts w:ascii="TeXGyreSchola"/>
          <w:color w:val="1A1A1A"/>
        </w:rPr>
        <w:t>Excel.)</w:t>
      </w:r>
    </w:p>
    <w:p w14:paraId="2B7242BE" w14:textId="77777777" w:rsidR="00222E0A" w:rsidRDefault="00222E0A" w:rsidP="00222E0A">
      <w:pPr>
        <w:widowControl/>
        <w:autoSpaceDE/>
        <w:autoSpaceDN/>
        <w:spacing w:line="204" w:lineRule="auto"/>
        <w:rPr>
          <w:rFonts w:ascii="TeXGyreSchola"/>
        </w:rPr>
        <w:sectPr w:rsidR="00222E0A">
          <w:pgSz w:w="10530" w:h="13770"/>
          <w:pgMar w:top="1000" w:right="0" w:bottom="280" w:left="0" w:header="720" w:footer="720" w:gutter="0"/>
          <w:cols w:space="720"/>
        </w:sectPr>
      </w:pPr>
    </w:p>
    <w:p w14:paraId="4EF5212A" w14:textId="77777777" w:rsidR="00222E0A" w:rsidRDefault="00222E0A" w:rsidP="00222E0A">
      <w:pPr>
        <w:pStyle w:val="BodyText"/>
        <w:spacing w:before="5" w:after="1"/>
        <w:rPr>
          <w:rFonts w:ascii="LM Roman 5"/>
          <w:sz w:val="18"/>
        </w:rPr>
      </w:pPr>
    </w:p>
    <w:tbl>
      <w:tblPr>
        <w:tblW w:w="0" w:type="auto"/>
        <w:tblInd w:w="3365" w:type="dxa"/>
        <w:tblLayout w:type="fixed"/>
        <w:tblCellMar>
          <w:left w:w="0" w:type="dxa"/>
          <w:right w:w="0" w:type="dxa"/>
        </w:tblCellMar>
        <w:tblLook w:val="01E0" w:firstRow="1" w:lastRow="1" w:firstColumn="1" w:lastColumn="1" w:noHBand="0" w:noVBand="0"/>
      </w:tblPr>
      <w:tblGrid>
        <w:gridCol w:w="1324"/>
        <w:gridCol w:w="1128"/>
        <w:gridCol w:w="1360"/>
      </w:tblGrid>
      <w:tr w:rsidR="00222E0A" w14:paraId="46F38CF2" w14:textId="77777777" w:rsidTr="00222E0A">
        <w:trPr>
          <w:trHeight w:val="538"/>
        </w:trPr>
        <w:tc>
          <w:tcPr>
            <w:tcW w:w="1324" w:type="dxa"/>
            <w:tcBorders>
              <w:top w:val="nil"/>
              <w:left w:val="nil"/>
              <w:bottom w:val="single" w:sz="8" w:space="0" w:color="000000"/>
              <w:right w:val="nil"/>
            </w:tcBorders>
            <w:shd w:val="clear" w:color="auto" w:fill="D9D9D9"/>
            <w:hideMark/>
          </w:tcPr>
          <w:p w14:paraId="2D063953" w14:textId="77777777" w:rsidR="00222E0A" w:rsidRDefault="00222E0A">
            <w:pPr>
              <w:pStyle w:val="TableParagraph"/>
              <w:spacing w:before="65"/>
              <w:ind w:left="213" w:right="264"/>
              <w:jc w:val="center"/>
              <w:rPr>
                <w:rFonts w:ascii="Times New Roman"/>
                <w:sz w:val="18"/>
              </w:rPr>
            </w:pPr>
            <w:r>
              <w:rPr>
                <w:rFonts w:ascii="Times New Roman"/>
                <w:w w:val="130"/>
                <w:sz w:val="18"/>
              </w:rPr>
              <w:t>Variable</w:t>
            </w:r>
          </w:p>
        </w:tc>
        <w:tc>
          <w:tcPr>
            <w:tcW w:w="1128" w:type="dxa"/>
            <w:tcBorders>
              <w:top w:val="nil"/>
              <w:left w:val="nil"/>
              <w:bottom w:val="single" w:sz="8" w:space="0" w:color="000000"/>
              <w:right w:val="nil"/>
            </w:tcBorders>
            <w:shd w:val="clear" w:color="auto" w:fill="D9D9D9"/>
            <w:hideMark/>
          </w:tcPr>
          <w:p w14:paraId="62D202A9" w14:textId="77777777" w:rsidR="00222E0A" w:rsidRDefault="00222E0A">
            <w:pPr>
              <w:pStyle w:val="TableParagraph"/>
              <w:spacing w:before="65" w:line="252" w:lineRule="auto"/>
              <w:ind w:left="313" w:right="239" w:hanging="25"/>
              <w:rPr>
                <w:rFonts w:ascii="Times New Roman"/>
                <w:sz w:val="18"/>
              </w:rPr>
            </w:pPr>
            <w:r>
              <w:rPr>
                <w:rFonts w:ascii="Times New Roman"/>
                <w:w w:val="135"/>
                <w:sz w:val="18"/>
              </w:rPr>
              <w:t xml:space="preserve">Initial </w:t>
            </w:r>
            <w:r>
              <w:rPr>
                <w:rFonts w:ascii="Times New Roman"/>
                <w:w w:val="125"/>
                <w:sz w:val="18"/>
              </w:rPr>
              <w:t>Value</w:t>
            </w:r>
          </w:p>
        </w:tc>
        <w:tc>
          <w:tcPr>
            <w:tcW w:w="1360" w:type="dxa"/>
            <w:tcBorders>
              <w:top w:val="nil"/>
              <w:left w:val="nil"/>
              <w:bottom w:val="single" w:sz="12" w:space="0" w:color="000000"/>
              <w:right w:val="nil"/>
            </w:tcBorders>
            <w:shd w:val="clear" w:color="auto" w:fill="D9D9D9"/>
            <w:hideMark/>
          </w:tcPr>
          <w:p w14:paraId="2DBD019C" w14:textId="77777777" w:rsidR="00222E0A" w:rsidRDefault="00222E0A">
            <w:pPr>
              <w:pStyle w:val="TableParagraph"/>
              <w:spacing w:before="65"/>
              <w:ind w:left="231" w:right="143"/>
              <w:jc w:val="center"/>
              <w:rPr>
                <w:rFonts w:ascii="Times New Roman"/>
                <w:sz w:val="18"/>
              </w:rPr>
            </w:pPr>
            <w:r>
              <w:rPr>
                <w:rFonts w:ascii="Times New Roman"/>
                <w:w w:val="135"/>
                <w:sz w:val="18"/>
              </w:rPr>
              <w:t>Iteration1</w:t>
            </w:r>
          </w:p>
        </w:tc>
      </w:tr>
      <w:tr w:rsidR="00222E0A" w14:paraId="6272169E" w14:textId="77777777" w:rsidTr="00222E0A">
        <w:trPr>
          <w:trHeight w:val="280"/>
        </w:trPr>
        <w:tc>
          <w:tcPr>
            <w:tcW w:w="1324" w:type="dxa"/>
            <w:tcBorders>
              <w:top w:val="single" w:sz="8" w:space="0" w:color="000000"/>
              <w:left w:val="nil"/>
              <w:bottom w:val="single" w:sz="4" w:space="0" w:color="666666"/>
              <w:right w:val="nil"/>
            </w:tcBorders>
            <w:hideMark/>
          </w:tcPr>
          <w:p w14:paraId="08730080" w14:textId="77777777" w:rsidR="00222E0A" w:rsidRDefault="00222E0A">
            <w:pPr>
              <w:pStyle w:val="TableParagraph"/>
              <w:spacing w:before="27"/>
              <w:ind w:left="213" w:right="264"/>
              <w:jc w:val="center"/>
              <w:rPr>
                <w:i/>
                <w:sz w:val="18"/>
              </w:rPr>
            </w:pPr>
            <w:r>
              <w:rPr>
                <w:i/>
                <w:sz w:val="18"/>
              </w:rPr>
              <w:t>Ra</w:t>
            </w:r>
          </w:p>
        </w:tc>
        <w:tc>
          <w:tcPr>
            <w:tcW w:w="1128" w:type="dxa"/>
            <w:tcBorders>
              <w:top w:val="single" w:sz="8" w:space="0" w:color="000000"/>
              <w:left w:val="nil"/>
              <w:bottom w:val="single" w:sz="4" w:space="0" w:color="666666"/>
              <w:right w:val="nil"/>
            </w:tcBorders>
            <w:hideMark/>
          </w:tcPr>
          <w:p w14:paraId="3EE6E725" w14:textId="77777777" w:rsidR="00222E0A" w:rsidRDefault="00222E0A">
            <w:pPr>
              <w:pStyle w:val="TableParagraph"/>
              <w:spacing w:line="258" w:lineRule="exact"/>
              <w:ind w:right="319"/>
              <w:jc w:val="right"/>
              <w:rPr>
                <w:rFonts w:ascii="TeXGyreSchola"/>
                <w:sz w:val="18"/>
              </w:rPr>
            </w:pPr>
            <w:r>
              <w:rPr>
                <w:rFonts w:ascii="TeXGyreSchola"/>
                <w:sz w:val="18"/>
              </w:rPr>
              <w:t>0.250</w:t>
            </w:r>
          </w:p>
        </w:tc>
        <w:tc>
          <w:tcPr>
            <w:tcW w:w="1360" w:type="dxa"/>
            <w:tcBorders>
              <w:top w:val="single" w:sz="12" w:space="0" w:color="000000"/>
              <w:left w:val="nil"/>
              <w:bottom w:val="single" w:sz="4" w:space="0" w:color="666666"/>
              <w:right w:val="nil"/>
            </w:tcBorders>
            <w:hideMark/>
          </w:tcPr>
          <w:p w14:paraId="3B3E5C92" w14:textId="77777777" w:rsidR="00222E0A" w:rsidRDefault="00222E0A">
            <w:pPr>
              <w:pStyle w:val="TableParagraph"/>
              <w:spacing w:line="258" w:lineRule="exact"/>
              <w:ind w:left="231" w:right="143"/>
              <w:jc w:val="center"/>
              <w:rPr>
                <w:rFonts w:ascii="TeXGyreSchola"/>
                <w:sz w:val="18"/>
              </w:rPr>
            </w:pPr>
            <w:r>
              <w:rPr>
                <w:rFonts w:ascii="TeXGyreSchola"/>
                <w:sz w:val="18"/>
              </w:rPr>
              <w:t>0.375</w:t>
            </w:r>
          </w:p>
        </w:tc>
      </w:tr>
      <w:tr w:rsidR="00222E0A" w14:paraId="33740451" w14:textId="77777777" w:rsidTr="00222E0A">
        <w:trPr>
          <w:trHeight w:val="290"/>
        </w:trPr>
        <w:tc>
          <w:tcPr>
            <w:tcW w:w="1324" w:type="dxa"/>
            <w:tcBorders>
              <w:top w:val="single" w:sz="4" w:space="0" w:color="666666"/>
              <w:left w:val="nil"/>
              <w:bottom w:val="single" w:sz="4" w:space="0" w:color="666666"/>
              <w:right w:val="nil"/>
            </w:tcBorders>
            <w:hideMark/>
          </w:tcPr>
          <w:p w14:paraId="4DDA9379" w14:textId="77777777" w:rsidR="00222E0A" w:rsidRDefault="00222E0A">
            <w:pPr>
              <w:pStyle w:val="TableParagraph"/>
              <w:spacing w:before="37"/>
              <w:ind w:left="213" w:right="264"/>
              <w:jc w:val="center"/>
              <w:rPr>
                <w:i/>
                <w:sz w:val="18"/>
              </w:rPr>
            </w:pPr>
            <w:proofErr w:type="spellStart"/>
            <w:r>
              <w:rPr>
                <w:i/>
                <w:sz w:val="18"/>
              </w:rPr>
              <w:t>Rb</w:t>
            </w:r>
            <w:proofErr w:type="spellEnd"/>
          </w:p>
        </w:tc>
        <w:tc>
          <w:tcPr>
            <w:tcW w:w="1128" w:type="dxa"/>
            <w:tcBorders>
              <w:top w:val="single" w:sz="4" w:space="0" w:color="666666"/>
              <w:left w:val="nil"/>
              <w:bottom w:val="single" w:sz="4" w:space="0" w:color="666666"/>
              <w:right w:val="nil"/>
            </w:tcBorders>
            <w:hideMark/>
          </w:tcPr>
          <w:p w14:paraId="55586E42" w14:textId="77777777" w:rsidR="00222E0A" w:rsidRDefault="00222E0A">
            <w:pPr>
              <w:pStyle w:val="TableParagraph"/>
              <w:spacing w:before="3"/>
              <w:ind w:right="319"/>
              <w:jc w:val="right"/>
              <w:rPr>
                <w:rFonts w:ascii="TeXGyreSchola"/>
                <w:sz w:val="18"/>
              </w:rPr>
            </w:pPr>
            <w:r>
              <w:rPr>
                <w:rFonts w:ascii="TeXGyreSchola"/>
                <w:sz w:val="18"/>
              </w:rPr>
              <w:t>0.250</w:t>
            </w:r>
          </w:p>
        </w:tc>
        <w:tc>
          <w:tcPr>
            <w:tcW w:w="1360" w:type="dxa"/>
            <w:tcBorders>
              <w:top w:val="single" w:sz="4" w:space="0" w:color="666666"/>
              <w:left w:val="nil"/>
              <w:bottom w:val="single" w:sz="4" w:space="0" w:color="666666"/>
              <w:right w:val="nil"/>
            </w:tcBorders>
            <w:hideMark/>
          </w:tcPr>
          <w:p w14:paraId="3C8AC9FF" w14:textId="77777777" w:rsidR="00222E0A" w:rsidRDefault="00222E0A">
            <w:pPr>
              <w:pStyle w:val="TableParagraph"/>
              <w:spacing w:before="3"/>
              <w:ind w:left="231" w:right="143"/>
              <w:jc w:val="center"/>
              <w:rPr>
                <w:rFonts w:ascii="TeXGyreSchola"/>
                <w:sz w:val="18"/>
              </w:rPr>
            </w:pPr>
            <w:r>
              <w:rPr>
                <w:rFonts w:ascii="TeXGyreSchola"/>
                <w:sz w:val="18"/>
              </w:rPr>
              <w:t>0.125</w:t>
            </w:r>
          </w:p>
        </w:tc>
      </w:tr>
      <w:tr w:rsidR="00222E0A" w14:paraId="451D45CD" w14:textId="77777777" w:rsidTr="00222E0A">
        <w:trPr>
          <w:trHeight w:val="290"/>
        </w:trPr>
        <w:tc>
          <w:tcPr>
            <w:tcW w:w="1324" w:type="dxa"/>
            <w:tcBorders>
              <w:top w:val="single" w:sz="4" w:space="0" w:color="666666"/>
              <w:left w:val="nil"/>
              <w:bottom w:val="single" w:sz="4" w:space="0" w:color="666666"/>
              <w:right w:val="nil"/>
            </w:tcBorders>
            <w:hideMark/>
          </w:tcPr>
          <w:p w14:paraId="04D6789D" w14:textId="77777777" w:rsidR="00222E0A" w:rsidRDefault="00222E0A">
            <w:pPr>
              <w:pStyle w:val="TableParagraph"/>
              <w:spacing w:before="37"/>
              <w:ind w:left="213" w:right="264"/>
              <w:jc w:val="center"/>
              <w:rPr>
                <w:i/>
                <w:sz w:val="18"/>
              </w:rPr>
            </w:pPr>
            <w:proofErr w:type="spellStart"/>
            <w:r>
              <w:rPr>
                <w:i/>
                <w:sz w:val="18"/>
              </w:rPr>
              <w:t>Rc</w:t>
            </w:r>
            <w:proofErr w:type="spellEnd"/>
          </w:p>
        </w:tc>
        <w:tc>
          <w:tcPr>
            <w:tcW w:w="1128" w:type="dxa"/>
            <w:tcBorders>
              <w:top w:val="single" w:sz="4" w:space="0" w:color="666666"/>
              <w:left w:val="nil"/>
              <w:bottom w:val="single" w:sz="4" w:space="0" w:color="666666"/>
              <w:right w:val="nil"/>
            </w:tcBorders>
            <w:hideMark/>
          </w:tcPr>
          <w:p w14:paraId="32DDC2B4" w14:textId="77777777" w:rsidR="00222E0A" w:rsidRDefault="00222E0A">
            <w:pPr>
              <w:pStyle w:val="TableParagraph"/>
              <w:spacing w:before="3"/>
              <w:ind w:right="319"/>
              <w:jc w:val="right"/>
              <w:rPr>
                <w:rFonts w:ascii="TeXGyreSchola"/>
                <w:sz w:val="18"/>
              </w:rPr>
            </w:pPr>
            <w:r>
              <w:rPr>
                <w:rFonts w:ascii="TeXGyreSchola"/>
                <w:sz w:val="18"/>
              </w:rPr>
              <w:t>0.250</w:t>
            </w:r>
          </w:p>
        </w:tc>
        <w:tc>
          <w:tcPr>
            <w:tcW w:w="1360" w:type="dxa"/>
            <w:tcBorders>
              <w:top w:val="single" w:sz="4" w:space="0" w:color="666666"/>
              <w:left w:val="nil"/>
              <w:bottom w:val="single" w:sz="4" w:space="0" w:color="666666"/>
              <w:right w:val="nil"/>
            </w:tcBorders>
            <w:hideMark/>
          </w:tcPr>
          <w:p w14:paraId="0083388E" w14:textId="77777777" w:rsidR="00222E0A" w:rsidRDefault="00222E0A">
            <w:pPr>
              <w:pStyle w:val="TableParagraph"/>
              <w:spacing w:before="3"/>
              <w:ind w:left="231" w:right="143"/>
              <w:jc w:val="center"/>
              <w:rPr>
                <w:rFonts w:ascii="TeXGyreSchola"/>
                <w:sz w:val="18"/>
              </w:rPr>
            </w:pPr>
            <w:r>
              <w:rPr>
                <w:rFonts w:ascii="TeXGyreSchola"/>
                <w:sz w:val="18"/>
              </w:rPr>
              <w:t>0.250</w:t>
            </w:r>
          </w:p>
        </w:tc>
      </w:tr>
      <w:tr w:rsidR="00222E0A" w14:paraId="1690EFB9" w14:textId="77777777" w:rsidTr="00222E0A">
        <w:trPr>
          <w:trHeight w:val="318"/>
        </w:trPr>
        <w:tc>
          <w:tcPr>
            <w:tcW w:w="1324" w:type="dxa"/>
            <w:tcBorders>
              <w:top w:val="single" w:sz="4" w:space="0" w:color="666666"/>
              <w:left w:val="nil"/>
              <w:bottom w:val="single" w:sz="8" w:space="0" w:color="000000"/>
              <w:right w:val="nil"/>
            </w:tcBorders>
            <w:hideMark/>
          </w:tcPr>
          <w:p w14:paraId="0F0B9561" w14:textId="77777777" w:rsidR="00222E0A" w:rsidRDefault="00222E0A">
            <w:pPr>
              <w:pStyle w:val="TableParagraph"/>
              <w:spacing w:before="37"/>
              <w:ind w:left="213" w:right="264"/>
              <w:jc w:val="center"/>
              <w:rPr>
                <w:i/>
                <w:sz w:val="18"/>
              </w:rPr>
            </w:pPr>
            <w:r>
              <w:rPr>
                <w:i/>
                <w:sz w:val="18"/>
              </w:rPr>
              <w:t>Rd</w:t>
            </w:r>
          </w:p>
        </w:tc>
        <w:tc>
          <w:tcPr>
            <w:tcW w:w="1128" w:type="dxa"/>
            <w:tcBorders>
              <w:top w:val="single" w:sz="4" w:space="0" w:color="666666"/>
              <w:left w:val="nil"/>
              <w:bottom w:val="single" w:sz="8" w:space="0" w:color="000000"/>
              <w:right w:val="nil"/>
            </w:tcBorders>
            <w:hideMark/>
          </w:tcPr>
          <w:p w14:paraId="4A6E6941" w14:textId="77777777" w:rsidR="00222E0A" w:rsidRDefault="00222E0A">
            <w:pPr>
              <w:pStyle w:val="TableParagraph"/>
              <w:spacing w:before="3"/>
              <w:ind w:right="319"/>
              <w:jc w:val="right"/>
              <w:rPr>
                <w:rFonts w:ascii="TeXGyreSchola"/>
                <w:sz w:val="18"/>
              </w:rPr>
            </w:pPr>
            <w:r>
              <w:rPr>
                <w:rFonts w:ascii="TeXGyreSchola"/>
                <w:sz w:val="18"/>
              </w:rPr>
              <w:t>0.250</w:t>
            </w:r>
          </w:p>
        </w:tc>
        <w:tc>
          <w:tcPr>
            <w:tcW w:w="1360" w:type="dxa"/>
            <w:tcBorders>
              <w:top w:val="single" w:sz="4" w:space="0" w:color="666666"/>
              <w:left w:val="nil"/>
              <w:bottom w:val="single" w:sz="8" w:space="0" w:color="000000"/>
              <w:right w:val="nil"/>
            </w:tcBorders>
            <w:hideMark/>
          </w:tcPr>
          <w:p w14:paraId="08C8B33D" w14:textId="77777777" w:rsidR="00222E0A" w:rsidRDefault="00222E0A">
            <w:pPr>
              <w:pStyle w:val="TableParagraph"/>
              <w:spacing w:before="3"/>
              <w:ind w:left="231" w:right="143"/>
              <w:jc w:val="center"/>
              <w:rPr>
                <w:rFonts w:ascii="TeXGyreSchola"/>
                <w:sz w:val="18"/>
              </w:rPr>
            </w:pPr>
            <w:r>
              <w:rPr>
                <w:rFonts w:ascii="TeXGyreSchola"/>
                <w:sz w:val="18"/>
              </w:rPr>
              <w:t>0.250</w:t>
            </w:r>
          </w:p>
        </w:tc>
      </w:tr>
    </w:tbl>
    <w:p w14:paraId="51494766" w14:textId="77777777" w:rsidR="00222E0A" w:rsidRDefault="00222E0A" w:rsidP="00222E0A">
      <w:pPr>
        <w:pStyle w:val="BodyText"/>
        <w:spacing w:before="1"/>
        <w:rPr>
          <w:rFonts w:ascii="LM Roman 5"/>
          <w:sz w:val="23"/>
        </w:rPr>
      </w:pPr>
    </w:p>
    <w:p w14:paraId="034500EE" w14:textId="77777777" w:rsidR="00222E0A" w:rsidRDefault="00222E0A" w:rsidP="00222E0A">
      <w:pPr>
        <w:pStyle w:val="BodyText"/>
        <w:spacing w:line="199" w:lineRule="auto"/>
        <w:ind w:left="1183" w:right="1180"/>
        <w:jc w:val="both"/>
        <w:rPr>
          <w:rFonts w:ascii="TeXGyreSchola"/>
        </w:rPr>
      </w:pPr>
      <w:r>
        <w:rPr>
          <w:rFonts w:ascii="TeXGyreSchola"/>
          <w:color w:val="1A1A1A"/>
          <w:spacing w:val="-3"/>
        </w:rPr>
        <w:t>Using</w:t>
      </w:r>
      <w:r>
        <w:rPr>
          <w:rFonts w:ascii="TeXGyreSchola"/>
          <w:color w:val="1A1A1A"/>
          <w:spacing w:val="-7"/>
        </w:rPr>
        <w:t xml:space="preserve"> </w:t>
      </w:r>
      <w:r>
        <w:rPr>
          <w:rFonts w:ascii="TeXGyreSchola"/>
          <w:color w:val="1A1A1A"/>
        </w:rPr>
        <w:t>the</w:t>
      </w:r>
      <w:r>
        <w:rPr>
          <w:rFonts w:ascii="TeXGyreSchola"/>
          <w:color w:val="1A1A1A"/>
          <w:spacing w:val="-6"/>
        </w:rPr>
        <w:t xml:space="preserve"> </w:t>
      </w:r>
      <w:r>
        <w:rPr>
          <w:rFonts w:ascii="TeXGyreSchola"/>
          <w:color w:val="1A1A1A"/>
          <w:spacing w:val="-3"/>
        </w:rPr>
        <w:t>rank</w:t>
      </w:r>
      <w:r>
        <w:rPr>
          <w:rFonts w:ascii="TeXGyreSchola"/>
          <w:color w:val="1A1A1A"/>
          <w:spacing w:val="-7"/>
        </w:rPr>
        <w:t xml:space="preserve"> </w:t>
      </w:r>
      <w:r>
        <w:rPr>
          <w:rFonts w:ascii="TeXGyreSchola"/>
          <w:color w:val="1A1A1A"/>
          <w:spacing w:val="-3"/>
        </w:rPr>
        <w:t>values</w:t>
      </w:r>
      <w:r>
        <w:rPr>
          <w:rFonts w:ascii="TeXGyreSchola"/>
          <w:color w:val="1A1A1A"/>
          <w:spacing w:val="-6"/>
        </w:rPr>
        <w:t xml:space="preserve"> </w:t>
      </w:r>
      <w:r>
        <w:rPr>
          <w:rFonts w:ascii="TeXGyreSchola"/>
          <w:color w:val="1A1A1A"/>
          <w:spacing w:val="-3"/>
        </w:rPr>
        <w:t>from</w:t>
      </w:r>
      <w:r>
        <w:rPr>
          <w:rFonts w:ascii="TeXGyreSchola"/>
          <w:color w:val="1A1A1A"/>
          <w:spacing w:val="-7"/>
        </w:rPr>
        <w:t xml:space="preserve"> </w:t>
      </w:r>
      <w:r>
        <w:rPr>
          <w:rFonts w:ascii="TeXGyreSchola"/>
          <w:color w:val="1A1A1A"/>
          <w:spacing w:val="-3"/>
        </w:rPr>
        <w:t>Iteration1</w:t>
      </w:r>
      <w:r>
        <w:rPr>
          <w:rFonts w:ascii="TeXGyreSchola"/>
          <w:color w:val="1A1A1A"/>
          <w:spacing w:val="-6"/>
        </w:rPr>
        <w:t xml:space="preserve"> </w:t>
      </w:r>
      <w:r>
        <w:rPr>
          <w:rFonts w:ascii="TeXGyreSchola"/>
          <w:color w:val="1A1A1A"/>
        </w:rPr>
        <w:t>as</w:t>
      </w:r>
      <w:r>
        <w:rPr>
          <w:rFonts w:ascii="TeXGyreSchola"/>
          <w:color w:val="1A1A1A"/>
          <w:spacing w:val="-7"/>
        </w:rPr>
        <w:t xml:space="preserve"> </w:t>
      </w:r>
      <w:r>
        <w:rPr>
          <w:rFonts w:ascii="TeXGyreSchola"/>
          <w:color w:val="1A1A1A"/>
        </w:rPr>
        <w:t>the</w:t>
      </w:r>
      <w:r>
        <w:rPr>
          <w:rFonts w:ascii="TeXGyreSchola"/>
          <w:color w:val="1A1A1A"/>
          <w:spacing w:val="-6"/>
        </w:rPr>
        <w:t xml:space="preserve"> </w:t>
      </w:r>
      <w:r>
        <w:rPr>
          <w:rFonts w:ascii="TeXGyreSchola"/>
          <w:color w:val="1A1A1A"/>
        </w:rPr>
        <w:t>new</w:t>
      </w:r>
      <w:r>
        <w:rPr>
          <w:rFonts w:ascii="TeXGyreSchola"/>
          <w:color w:val="1A1A1A"/>
          <w:spacing w:val="-6"/>
        </w:rPr>
        <w:t xml:space="preserve"> </w:t>
      </w:r>
      <w:r>
        <w:rPr>
          <w:rFonts w:ascii="TeXGyreSchola"/>
          <w:color w:val="1A1A1A"/>
          <w:spacing w:val="-3"/>
        </w:rPr>
        <w:t>starting</w:t>
      </w:r>
      <w:r>
        <w:rPr>
          <w:rFonts w:ascii="TeXGyreSchola"/>
          <w:color w:val="1A1A1A"/>
          <w:spacing w:val="-7"/>
        </w:rPr>
        <w:t xml:space="preserve"> </w:t>
      </w:r>
      <w:r>
        <w:rPr>
          <w:rFonts w:ascii="TeXGyreSchola"/>
          <w:color w:val="1A1A1A"/>
          <w:spacing w:val="-3"/>
        </w:rPr>
        <w:t>values,</w:t>
      </w:r>
      <w:r>
        <w:rPr>
          <w:rFonts w:ascii="TeXGyreSchola"/>
          <w:color w:val="1A1A1A"/>
          <w:spacing w:val="-6"/>
        </w:rPr>
        <w:t xml:space="preserve"> </w:t>
      </w:r>
      <w:r>
        <w:rPr>
          <w:rFonts w:ascii="TeXGyreSchola"/>
          <w:color w:val="1A1A1A"/>
        </w:rPr>
        <w:t>we</w:t>
      </w:r>
      <w:r>
        <w:rPr>
          <w:rFonts w:ascii="TeXGyreSchola"/>
          <w:color w:val="1A1A1A"/>
          <w:spacing w:val="-7"/>
        </w:rPr>
        <w:t xml:space="preserve"> </w:t>
      </w:r>
      <w:r>
        <w:rPr>
          <w:rFonts w:ascii="TeXGyreSchola"/>
          <w:color w:val="1A1A1A"/>
        </w:rPr>
        <w:t>can</w:t>
      </w:r>
      <w:r>
        <w:rPr>
          <w:rFonts w:ascii="TeXGyreSchola"/>
          <w:color w:val="1A1A1A"/>
          <w:spacing w:val="-6"/>
        </w:rPr>
        <w:t xml:space="preserve"> </w:t>
      </w:r>
      <w:r>
        <w:rPr>
          <w:rFonts w:ascii="TeXGyreSchola"/>
          <w:color w:val="1A1A1A"/>
          <w:spacing w:val="-3"/>
        </w:rPr>
        <w:t xml:space="preserve">compute </w:t>
      </w:r>
      <w:r>
        <w:rPr>
          <w:rFonts w:ascii="TeXGyreSchola"/>
          <w:color w:val="1A1A1A"/>
        </w:rPr>
        <w:t>new values for these variables, shown as Iteration2. Rank values will continue to</w:t>
      </w:r>
      <w:r>
        <w:rPr>
          <w:rFonts w:ascii="TeXGyreSchola"/>
          <w:color w:val="1A1A1A"/>
          <w:spacing w:val="12"/>
        </w:rPr>
        <w:t xml:space="preserve"> </w:t>
      </w:r>
      <w:r>
        <w:rPr>
          <w:rFonts w:ascii="TeXGyreSchola"/>
          <w:color w:val="1A1A1A"/>
        </w:rPr>
        <w:t>change.</w:t>
      </w:r>
    </w:p>
    <w:p w14:paraId="09415B05" w14:textId="77777777" w:rsidR="00222E0A" w:rsidRDefault="00222E0A" w:rsidP="00222E0A">
      <w:pPr>
        <w:pStyle w:val="BodyText"/>
        <w:spacing w:before="6"/>
        <w:rPr>
          <w:rFonts w:ascii="TeXGyreSchola"/>
          <w:sz w:val="13"/>
        </w:rPr>
      </w:pPr>
    </w:p>
    <w:tbl>
      <w:tblPr>
        <w:tblW w:w="0" w:type="auto"/>
        <w:tblInd w:w="2749" w:type="dxa"/>
        <w:tblLayout w:type="fixed"/>
        <w:tblCellMar>
          <w:left w:w="0" w:type="dxa"/>
          <w:right w:w="0" w:type="dxa"/>
        </w:tblCellMar>
        <w:tblLook w:val="01E0" w:firstRow="1" w:lastRow="1" w:firstColumn="1" w:lastColumn="1" w:noHBand="0" w:noVBand="0"/>
      </w:tblPr>
      <w:tblGrid>
        <w:gridCol w:w="1314"/>
        <w:gridCol w:w="1118"/>
        <w:gridCol w:w="1350"/>
        <w:gridCol w:w="1261"/>
      </w:tblGrid>
      <w:tr w:rsidR="00222E0A" w14:paraId="634CDC3C" w14:textId="77777777" w:rsidTr="00222E0A">
        <w:trPr>
          <w:trHeight w:val="538"/>
        </w:trPr>
        <w:tc>
          <w:tcPr>
            <w:tcW w:w="1314" w:type="dxa"/>
            <w:tcBorders>
              <w:top w:val="nil"/>
              <w:left w:val="nil"/>
              <w:bottom w:val="single" w:sz="12" w:space="0" w:color="000000"/>
              <w:right w:val="nil"/>
            </w:tcBorders>
            <w:shd w:val="clear" w:color="auto" w:fill="D9D9D9"/>
            <w:hideMark/>
          </w:tcPr>
          <w:p w14:paraId="2B4D76E8" w14:textId="77777777" w:rsidR="00222E0A" w:rsidRDefault="00222E0A">
            <w:pPr>
              <w:pStyle w:val="TableParagraph"/>
              <w:spacing w:before="65"/>
              <w:ind w:left="208" w:right="259"/>
              <w:jc w:val="center"/>
              <w:rPr>
                <w:rFonts w:ascii="Times New Roman"/>
                <w:sz w:val="18"/>
              </w:rPr>
            </w:pPr>
            <w:r>
              <w:rPr>
                <w:rFonts w:ascii="Times New Roman"/>
                <w:w w:val="130"/>
                <w:sz w:val="18"/>
              </w:rPr>
              <w:t>Variable</w:t>
            </w:r>
          </w:p>
        </w:tc>
        <w:tc>
          <w:tcPr>
            <w:tcW w:w="1118" w:type="dxa"/>
            <w:tcBorders>
              <w:top w:val="nil"/>
              <w:left w:val="nil"/>
              <w:bottom w:val="single" w:sz="8" w:space="0" w:color="000000"/>
              <w:right w:val="nil"/>
            </w:tcBorders>
            <w:shd w:val="clear" w:color="auto" w:fill="D9D9D9"/>
            <w:hideMark/>
          </w:tcPr>
          <w:p w14:paraId="55D77391" w14:textId="77777777" w:rsidR="00222E0A" w:rsidRDefault="00222E0A">
            <w:pPr>
              <w:pStyle w:val="TableParagraph"/>
              <w:spacing w:before="65" w:line="252" w:lineRule="auto"/>
              <w:ind w:left="308" w:right="234" w:hanging="25"/>
              <w:rPr>
                <w:rFonts w:ascii="Times New Roman"/>
                <w:sz w:val="18"/>
              </w:rPr>
            </w:pPr>
            <w:r>
              <w:rPr>
                <w:rFonts w:ascii="Times New Roman"/>
                <w:w w:val="135"/>
                <w:sz w:val="18"/>
              </w:rPr>
              <w:t xml:space="preserve">Initial </w:t>
            </w:r>
            <w:r>
              <w:rPr>
                <w:rFonts w:ascii="Times New Roman"/>
                <w:w w:val="125"/>
                <w:sz w:val="18"/>
              </w:rPr>
              <w:t>Value</w:t>
            </w:r>
          </w:p>
        </w:tc>
        <w:tc>
          <w:tcPr>
            <w:tcW w:w="1350" w:type="dxa"/>
            <w:tcBorders>
              <w:top w:val="nil"/>
              <w:left w:val="nil"/>
              <w:bottom w:val="single" w:sz="8" w:space="0" w:color="000000"/>
              <w:right w:val="nil"/>
            </w:tcBorders>
            <w:shd w:val="clear" w:color="auto" w:fill="D9D9D9"/>
            <w:hideMark/>
          </w:tcPr>
          <w:p w14:paraId="457975B4" w14:textId="77777777" w:rsidR="00222E0A" w:rsidRDefault="00222E0A">
            <w:pPr>
              <w:pStyle w:val="TableParagraph"/>
              <w:spacing w:before="65"/>
              <w:ind w:left="227" w:right="138"/>
              <w:jc w:val="center"/>
              <w:rPr>
                <w:rFonts w:ascii="Times New Roman"/>
                <w:sz w:val="18"/>
              </w:rPr>
            </w:pPr>
            <w:r>
              <w:rPr>
                <w:rFonts w:ascii="Times New Roman"/>
                <w:w w:val="135"/>
                <w:sz w:val="18"/>
              </w:rPr>
              <w:t>Iteration1</w:t>
            </w:r>
          </w:p>
        </w:tc>
        <w:tc>
          <w:tcPr>
            <w:tcW w:w="1261" w:type="dxa"/>
            <w:tcBorders>
              <w:top w:val="nil"/>
              <w:left w:val="nil"/>
              <w:bottom w:val="single" w:sz="8" w:space="0" w:color="000000"/>
              <w:right w:val="nil"/>
            </w:tcBorders>
            <w:shd w:val="clear" w:color="auto" w:fill="D9D9D9"/>
            <w:hideMark/>
          </w:tcPr>
          <w:p w14:paraId="5FA54B76" w14:textId="77777777" w:rsidR="00222E0A" w:rsidRDefault="00222E0A">
            <w:pPr>
              <w:pStyle w:val="TableParagraph"/>
              <w:spacing w:before="65"/>
              <w:ind w:left="138" w:right="138"/>
              <w:jc w:val="center"/>
              <w:rPr>
                <w:rFonts w:ascii="Times New Roman"/>
                <w:sz w:val="18"/>
              </w:rPr>
            </w:pPr>
            <w:r>
              <w:rPr>
                <w:rFonts w:ascii="Times New Roman"/>
                <w:w w:val="135"/>
                <w:sz w:val="18"/>
              </w:rPr>
              <w:t>Iteration2</w:t>
            </w:r>
          </w:p>
        </w:tc>
      </w:tr>
      <w:tr w:rsidR="00222E0A" w14:paraId="5D935FEF" w14:textId="77777777" w:rsidTr="00222E0A">
        <w:trPr>
          <w:trHeight w:val="280"/>
        </w:trPr>
        <w:tc>
          <w:tcPr>
            <w:tcW w:w="1314" w:type="dxa"/>
            <w:tcBorders>
              <w:top w:val="single" w:sz="12" w:space="0" w:color="000000"/>
              <w:left w:val="nil"/>
              <w:bottom w:val="single" w:sz="4" w:space="0" w:color="666666"/>
              <w:right w:val="nil"/>
            </w:tcBorders>
            <w:hideMark/>
          </w:tcPr>
          <w:p w14:paraId="16A9D8FE" w14:textId="77777777" w:rsidR="00222E0A" w:rsidRDefault="00222E0A">
            <w:pPr>
              <w:pStyle w:val="TableParagraph"/>
              <w:spacing w:before="27"/>
              <w:ind w:left="208" w:right="259"/>
              <w:jc w:val="center"/>
              <w:rPr>
                <w:i/>
                <w:sz w:val="18"/>
              </w:rPr>
            </w:pPr>
            <w:r>
              <w:rPr>
                <w:i/>
                <w:sz w:val="18"/>
              </w:rPr>
              <w:t>Ra</w:t>
            </w:r>
          </w:p>
        </w:tc>
        <w:tc>
          <w:tcPr>
            <w:tcW w:w="1118" w:type="dxa"/>
            <w:tcBorders>
              <w:top w:val="single" w:sz="8" w:space="0" w:color="000000"/>
              <w:left w:val="nil"/>
              <w:bottom w:val="single" w:sz="4" w:space="0" w:color="666666"/>
              <w:right w:val="nil"/>
            </w:tcBorders>
            <w:hideMark/>
          </w:tcPr>
          <w:p w14:paraId="0CF65108" w14:textId="77777777" w:rsidR="00222E0A" w:rsidRDefault="00222E0A">
            <w:pPr>
              <w:pStyle w:val="TableParagraph"/>
              <w:spacing w:line="258" w:lineRule="exact"/>
              <w:ind w:right="313"/>
              <w:jc w:val="right"/>
              <w:rPr>
                <w:rFonts w:ascii="TeXGyreSchola"/>
                <w:sz w:val="18"/>
              </w:rPr>
            </w:pPr>
            <w:r>
              <w:rPr>
                <w:rFonts w:ascii="TeXGyreSchola"/>
                <w:sz w:val="18"/>
              </w:rPr>
              <w:t>0.250</w:t>
            </w:r>
          </w:p>
        </w:tc>
        <w:tc>
          <w:tcPr>
            <w:tcW w:w="1350" w:type="dxa"/>
            <w:tcBorders>
              <w:top w:val="single" w:sz="8" w:space="0" w:color="000000"/>
              <w:left w:val="nil"/>
              <w:bottom w:val="single" w:sz="4" w:space="0" w:color="666666"/>
              <w:right w:val="nil"/>
            </w:tcBorders>
            <w:hideMark/>
          </w:tcPr>
          <w:p w14:paraId="608F61B1" w14:textId="77777777" w:rsidR="00222E0A" w:rsidRDefault="00222E0A">
            <w:pPr>
              <w:pStyle w:val="TableParagraph"/>
              <w:spacing w:line="258" w:lineRule="exact"/>
              <w:ind w:left="227" w:right="138"/>
              <w:jc w:val="center"/>
              <w:rPr>
                <w:rFonts w:ascii="TeXGyreSchola"/>
                <w:sz w:val="18"/>
              </w:rPr>
            </w:pPr>
            <w:r>
              <w:rPr>
                <w:rFonts w:ascii="TeXGyreSchola"/>
                <w:sz w:val="18"/>
              </w:rPr>
              <w:t>0.375</w:t>
            </w:r>
          </w:p>
        </w:tc>
        <w:tc>
          <w:tcPr>
            <w:tcW w:w="1261" w:type="dxa"/>
            <w:tcBorders>
              <w:top w:val="single" w:sz="8" w:space="0" w:color="000000"/>
              <w:left w:val="nil"/>
              <w:bottom w:val="single" w:sz="4" w:space="0" w:color="666666"/>
              <w:right w:val="nil"/>
            </w:tcBorders>
            <w:hideMark/>
          </w:tcPr>
          <w:p w14:paraId="77A3AF92" w14:textId="77777777" w:rsidR="00222E0A" w:rsidRDefault="00222E0A">
            <w:pPr>
              <w:pStyle w:val="TableParagraph"/>
              <w:spacing w:line="258" w:lineRule="exact"/>
              <w:ind w:left="138" w:right="49"/>
              <w:jc w:val="center"/>
              <w:rPr>
                <w:rFonts w:ascii="TeXGyreSchola"/>
                <w:sz w:val="18"/>
              </w:rPr>
            </w:pPr>
            <w:r>
              <w:rPr>
                <w:rFonts w:ascii="TeXGyreSchola"/>
                <w:sz w:val="18"/>
              </w:rPr>
              <w:t>0.3125</w:t>
            </w:r>
          </w:p>
        </w:tc>
      </w:tr>
      <w:tr w:rsidR="00222E0A" w14:paraId="40AC1A8A" w14:textId="77777777" w:rsidTr="00222E0A">
        <w:trPr>
          <w:trHeight w:val="290"/>
        </w:trPr>
        <w:tc>
          <w:tcPr>
            <w:tcW w:w="1314" w:type="dxa"/>
            <w:tcBorders>
              <w:top w:val="single" w:sz="4" w:space="0" w:color="666666"/>
              <w:left w:val="nil"/>
              <w:bottom w:val="single" w:sz="4" w:space="0" w:color="666666"/>
              <w:right w:val="nil"/>
            </w:tcBorders>
            <w:hideMark/>
          </w:tcPr>
          <w:p w14:paraId="79D4433D" w14:textId="77777777" w:rsidR="00222E0A" w:rsidRDefault="00222E0A">
            <w:pPr>
              <w:pStyle w:val="TableParagraph"/>
              <w:spacing w:before="37"/>
              <w:ind w:left="208" w:right="259"/>
              <w:jc w:val="center"/>
              <w:rPr>
                <w:i/>
                <w:sz w:val="18"/>
              </w:rPr>
            </w:pPr>
            <w:proofErr w:type="spellStart"/>
            <w:r>
              <w:rPr>
                <w:i/>
                <w:sz w:val="18"/>
              </w:rPr>
              <w:t>Rb</w:t>
            </w:r>
            <w:proofErr w:type="spellEnd"/>
          </w:p>
        </w:tc>
        <w:tc>
          <w:tcPr>
            <w:tcW w:w="1118" w:type="dxa"/>
            <w:tcBorders>
              <w:top w:val="single" w:sz="4" w:space="0" w:color="666666"/>
              <w:left w:val="nil"/>
              <w:bottom w:val="single" w:sz="4" w:space="0" w:color="666666"/>
              <w:right w:val="nil"/>
            </w:tcBorders>
            <w:hideMark/>
          </w:tcPr>
          <w:p w14:paraId="5F247F2F" w14:textId="77777777" w:rsidR="00222E0A" w:rsidRDefault="00222E0A">
            <w:pPr>
              <w:pStyle w:val="TableParagraph"/>
              <w:spacing w:before="3"/>
              <w:ind w:right="313"/>
              <w:jc w:val="right"/>
              <w:rPr>
                <w:rFonts w:ascii="TeXGyreSchola"/>
                <w:sz w:val="18"/>
              </w:rPr>
            </w:pPr>
            <w:r>
              <w:rPr>
                <w:rFonts w:ascii="TeXGyreSchola"/>
                <w:sz w:val="18"/>
              </w:rPr>
              <w:t>0.250</w:t>
            </w:r>
          </w:p>
        </w:tc>
        <w:tc>
          <w:tcPr>
            <w:tcW w:w="1350" w:type="dxa"/>
            <w:tcBorders>
              <w:top w:val="single" w:sz="4" w:space="0" w:color="666666"/>
              <w:left w:val="nil"/>
              <w:bottom w:val="single" w:sz="4" w:space="0" w:color="666666"/>
              <w:right w:val="nil"/>
            </w:tcBorders>
            <w:hideMark/>
          </w:tcPr>
          <w:p w14:paraId="16300A04" w14:textId="77777777" w:rsidR="00222E0A" w:rsidRDefault="00222E0A">
            <w:pPr>
              <w:pStyle w:val="TableParagraph"/>
              <w:spacing w:before="3"/>
              <w:ind w:left="227" w:right="138"/>
              <w:jc w:val="center"/>
              <w:rPr>
                <w:rFonts w:ascii="TeXGyreSchola"/>
                <w:sz w:val="18"/>
              </w:rPr>
            </w:pPr>
            <w:r>
              <w:rPr>
                <w:rFonts w:ascii="TeXGyreSchola"/>
                <w:sz w:val="18"/>
              </w:rPr>
              <w:t>0.125</w:t>
            </w:r>
          </w:p>
        </w:tc>
        <w:tc>
          <w:tcPr>
            <w:tcW w:w="1261" w:type="dxa"/>
            <w:tcBorders>
              <w:top w:val="single" w:sz="4" w:space="0" w:color="666666"/>
              <w:left w:val="nil"/>
              <w:bottom w:val="single" w:sz="4" w:space="0" w:color="666666"/>
              <w:right w:val="nil"/>
            </w:tcBorders>
            <w:hideMark/>
          </w:tcPr>
          <w:p w14:paraId="4BFCEA0F" w14:textId="77777777" w:rsidR="00222E0A" w:rsidRDefault="00222E0A">
            <w:pPr>
              <w:pStyle w:val="TableParagraph"/>
              <w:spacing w:before="3"/>
              <w:ind w:left="138" w:right="49"/>
              <w:jc w:val="center"/>
              <w:rPr>
                <w:rFonts w:ascii="TeXGyreSchola"/>
                <w:sz w:val="18"/>
              </w:rPr>
            </w:pPr>
            <w:r>
              <w:rPr>
                <w:rFonts w:ascii="TeXGyreSchola"/>
                <w:sz w:val="18"/>
              </w:rPr>
              <w:t>0.1875</w:t>
            </w:r>
          </w:p>
        </w:tc>
      </w:tr>
      <w:tr w:rsidR="00222E0A" w14:paraId="2308F373" w14:textId="77777777" w:rsidTr="00222E0A">
        <w:trPr>
          <w:trHeight w:val="290"/>
        </w:trPr>
        <w:tc>
          <w:tcPr>
            <w:tcW w:w="1314" w:type="dxa"/>
            <w:tcBorders>
              <w:top w:val="single" w:sz="4" w:space="0" w:color="666666"/>
              <w:left w:val="nil"/>
              <w:bottom w:val="single" w:sz="4" w:space="0" w:color="666666"/>
              <w:right w:val="nil"/>
            </w:tcBorders>
            <w:hideMark/>
          </w:tcPr>
          <w:p w14:paraId="2582F8DA" w14:textId="77777777" w:rsidR="00222E0A" w:rsidRDefault="00222E0A">
            <w:pPr>
              <w:pStyle w:val="TableParagraph"/>
              <w:spacing w:before="37"/>
              <w:ind w:left="208" w:right="259"/>
              <w:jc w:val="center"/>
              <w:rPr>
                <w:i/>
                <w:sz w:val="18"/>
              </w:rPr>
            </w:pPr>
            <w:proofErr w:type="spellStart"/>
            <w:r>
              <w:rPr>
                <w:i/>
                <w:sz w:val="18"/>
              </w:rPr>
              <w:t>Rc</w:t>
            </w:r>
            <w:proofErr w:type="spellEnd"/>
          </w:p>
        </w:tc>
        <w:tc>
          <w:tcPr>
            <w:tcW w:w="1118" w:type="dxa"/>
            <w:tcBorders>
              <w:top w:val="single" w:sz="4" w:space="0" w:color="666666"/>
              <w:left w:val="nil"/>
              <w:bottom w:val="single" w:sz="4" w:space="0" w:color="666666"/>
              <w:right w:val="nil"/>
            </w:tcBorders>
            <w:hideMark/>
          </w:tcPr>
          <w:p w14:paraId="2C917912" w14:textId="77777777" w:rsidR="00222E0A" w:rsidRDefault="00222E0A">
            <w:pPr>
              <w:pStyle w:val="TableParagraph"/>
              <w:spacing w:before="3"/>
              <w:ind w:right="313"/>
              <w:jc w:val="right"/>
              <w:rPr>
                <w:rFonts w:ascii="TeXGyreSchola"/>
                <w:sz w:val="18"/>
              </w:rPr>
            </w:pPr>
            <w:r>
              <w:rPr>
                <w:rFonts w:ascii="TeXGyreSchola"/>
                <w:sz w:val="18"/>
              </w:rPr>
              <w:t>0.250</w:t>
            </w:r>
          </w:p>
        </w:tc>
        <w:tc>
          <w:tcPr>
            <w:tcW w:w="1350" w:type="dxa"/>
            <w:tcBorders>
              <w:top w:val="single" w:sz="4" w:space="0" w:color="666666"/>
              <w:left w:val="nil"/>
              <w:bottom w:val="single" w:sz="4" w:space="0" w:color="666666"/>
              <w:right w:val="nil"/>
            </w:tcBorders>
            <w:hideMark/>
          </w:tcPr>
          <w:p w14:paraId="63DE7204" w14:textId="77777777" w:rsidR="00222E0A" w:rsidRDefault="00222E0A">
            <w:pPr>
              <w:pStyle w:val="TableParagraph"/>
              <w:spacing w:before="3"/>
              <w:ind w:left="227" w:right="138"/>
              <w:jc w:val="center"/>
              <w:rPr>
                <w:rFonts w:ascii="TeXGyreSchola"/>
                <w:sz w:val="18"/>
              </w:rPr>
            </w:pPr>
            <w:r>
              <w:rPr>
                <w:rFonts w:ascii="TeXGyreSchola"/>
                <w:sz w:val="18"/>
              </w:rPr>
              <w:t>0.250</w:t>
            </w:r>
          </w:p>
        </w:tc>
        <w:tc>
          <w:tcPr>
            <w:tcW w:w="1261" w:type="dxa"/>
            <w:tcBorders>
              <w:top w:val="single" w:sz="4" w:space="0" w:color="666666"/>
              <w:left w:val="nil"/>
              <w:bottom w:val="single" w:sz="4" w:space="0" w:color="666666"/>
              <w:right w:val="nil"/>
            </w:tcBorders>
            <w:hideMark/>
          </w:tcPr>
          <w:p w14:paraId="67C8F26B" w14:textId="77777777" w:rsidR="00222E0A" w:rsidRDefault="00222E0A">
            <w:pPr>
              <w:pStyle w:val="TableParagraph"/>
              <w:spacing w:before="3"/>
              <w:ind w:left="130" w:right="138"/>
              <w:jc w:val="center"/>
              <w:rPr>
                <w:rFonts w:ascii="TeXGyreSchola"/>
                <w:sz w:val="18"/>
              </w:rPr>
            </w:pPr>
            <w:r>
              <w:rPr>
                <w:rFonts w:ascii="TeXGyreSchola"/>
                <w:sz w:val="18"/>
              </w:rPr>
              <w:t>0.250</w:t>
            </w:r>
          </w:p>
        </w:tc>
      </w:tr>
      <w:tr w:rsidR="00222E0A" w14:paraId="53104020" w14:textId="77777777" w:rsidTr="00222E0A">
        <w:trPr>
          <w:trHeight w:val="318"/>
        </w:trPr>
        <w:tc>
          <w:tcPr>
            <w:tcW w:w="1314" w:type="dxa"/>
            <w:tcBorders>
              <w:top w:val="single" w:sz="4" w:space="0" w:color="666666"/>
              <w:left w:val="nil"/>
              <w:bottom w:val="single" w:sz="8" w:space="0" w:color="000000"/>
              <w:right w:val="nil"/>
            </w:tcBorders>
            <w:hideMark/>
          </w:tcPr>
          <w:p w14:paraId="297050EE" w14:textId="77777777" w:rsidR="00222E0A" w:rsidRDefault="00222E0A">
            <w:pPr>
              <w:pStyle w:val="TableParagraph"/>
              <w:spacing w:before="37"/>
              <w:ind w:left="208" w:right="259"/>
              <w:jc w:val="center"/>
              <w:rPr>
                <w:i/>
                <w:sz w:val="18"/>
              </w:rPr>
            </w:pPr>
            <w:r>
              <w:rPr>
                <w:i/>
                <w:sz w:val="18"/>
              </w:rPr>
              <w:t>Rd</w:t>
            </w:r>
          </w:p>
        </w:tc>
        <w:tc>
          <w:tcPr>
            <w:tcW w:w="1118" w:type="dxa"/>
            <w:tcBorders>
              <w:top w:val="single" w:sz="4" w:space="0" w:color="666666"/>
              <w:left w:val="nil"/>
              <w:bottom w:val="single" w:sz="8" w:space="0" w:color="000000"/>
              <w:right w:val="nil"/>
            </w:tcBorders>
            <w:hideMark/>
          </w:tcPr>
          <w:p w14:paraId="54DD7F3F" w14:textId="77777777" w:rsidR="00222E0A" w:rsidRDefault="00222E0A">
            <w:pPr>
              <w:pStyle w:val="TableParagraph"/>
              <w:spacing w:before="3"/>
              <w:ind w:right="313"/>
              <w:jc w:val="right"/>
              <w:rPr>
                <w:rFonts w:ascii="TeXGyreSchola"/>
                <w:sz w:val="18"/>
              </w:rPr>
            </w:pPr>
            <w:r>
              <w:rPr>
                <w:rFonts w:ascii="TeXGyreSchola"/>
                <w:sz w:val="18"/>
              </w:rPr>
              <w:t>0.250</w:t>
            </w:r>
          </w:p>
        </w:tc>
        <w:tc>
          <w:tcPr>
            <w:tcW w:w="1350" w:type="dxa"/>
            <w:tcBorders>
              <w:top w:val="single" w:sz="4" w:space="0" w:color="666666"/>
              <w:left w:val="nil"/>
              <w:bottom w:val="single" w:sz="8" w:space="0" w:color="000000"/>
              <w:right w:val="nil"/>
            </w:tcBorders>
            <w:hideMark/>
          </w:tcPr>
          <w:p w14:paraId="506763FC" w14:textId="77777777" w:rsidR="00222E0A" w:rsidRDefault="00222E0A">
            <w:pPr>
              <w:pStyle w:val="TableParagraph"/>
              <w:spacing w:before="3"/>
              <w:ind w:left="227" w:right="138"/>
              <w:jc w:val="center"/>
              <w:rPr>
                <w:rFonts w:ascii="TeXGyreSchola"/>
                <w:sz w:val="18"/>
              </w:rPr>
            </w:pPr>
            <w:r>
              <w:rPr>
                <w:rFonts w:ascii="TeXGyreSchola"/>
                <w:sz w:val="18"/>
              </w:rPr>
              <w:t>0.250</w:t>
            </w:r>
          </w:p>
        </w:tc>
        <w:tc>
          <w:tcPr>
            <w:tcW w:w="1261" w:type="dxa"/>
            <w:tcBorders>
              <w:top w:val="single" w:sz="4" w:space="0" w:color="666666"/>
              <w:left w:val="nil"/>
              <w:bottom w:val="single" w:sz="8" w:space="0" w:color="000000"/>
              <w:right w:val="nil"/>
            </w:tcBorders>
            <w:hideMark/>
          </w:tcPr>
          <w:p w14:paraId="29739B0E" w14:textId="77777777" w:rsidR="00222E0A" w:rsidRDefault="00222E0A">
            <w:pPr>
              <w:pStyle w:val="TableParagraph"/>
              <w:spacing w:before="3"/>
              <w:ind w:left="130" w:right="138"/>
              <w:jc w:val="center"/>
              <w:rPr>
                <w:rFonts w:ascii="TeXGyreSchola"/>
                <w:sz w:val="18"/>
              </w:rPr>
            </w:pPr>
            <w:r>
              <w:rPr>
                <w:rFonts w:ascii="TeXGyreSchola"/>
                <w:sz w:val="18"/>
              </w:rPr>
              <w:t>0.250</w:t>
            </w:r>
          </w:p>
        </w:tc>
      </w:tr>
    </w:tbl>
    <w:p w14:paraId="3178F5E0" w14:textId="77777777" w:rsidR="00222E0A" w:rsidRDefault="00222E0A" w:rsidP="00222E0A">
      <w:pPr>
        <w:pStyle w:val="BodyText"/>
        <w:spacing w:before="7"/>
        <w:rPr>
          <w:rFonts w:ascii="TeXGyreSchola"/>
        </w:rPr>
      </w:pPr>
    </w:p>
    <w:p w14:paraId="087D5B95" w14:textId="77777777" w:rsidR="00222E0A" w:rsidRDefault="00222E0A" w:rsidP="00222E0A">
      <w:pPr>
        <w:pStyle w:val="BodyText"/>
        <w:spacing w:line="199" w:lineRule="auto"/>
        <w:ind w:left="1183" w:right="1181"/>
        <w:jc w:val="both"/>
        <w:rPr>
          <w:rFonts w:ascii="TeXGyreSchola"/>
        </w:rPr>
      </w:pPr>
      <w:r>
        <w:rPr>
          <w:rFonts w:ascii="TeXGyreSchola"/>
          <w:color w:val="1A1A1A"/>
        </w:rPr>
        <w:t>Working from values of Iteration2 and so, we can do a few more iterations till the values stabilize. Dataset 15.2 shows the final values after the 8th iteration.</w:t>
      </w:r>
    </w:p>
    <w:p w14:paraId="4C2F285D" w14:textId="77777777" w:rsidR="00222E0A" w:rsidRDefault="00222E0A" w:rsidP="00222E0A">
      <w:pPr>
        <w:pStyle w:val="BodyText"/>
        <w:spacing w:before="5"/>
        <w:rPr>
          <w:rFonts w:ascii="TeXGyreSchola"/>
          <w:sz w:val="27"/>
        </w:rPr>
      </w:pPr>
    </w:p>
    <w:tbl>
      <w:tblPr>
        <w:tblW w:w="0" w:type="auto"/>
        <w:tblInd w:w="1910" w:type="dxa"/>
        <w:tblLayout w:type="fixed"/>
        <w:tblCellMar>
          <w:left w:w="0" w:type="dxa"/>
          <w:right w:w="0" w:type="dxa"/>
        </w:tblCellMar>
        <w:tblLook w:val="01E0" w:firstRow="1" w:lastRow="1" w:firstColumn="1" w:lastColumn="1" w:noHBand="0" w:noVBand="0"/>
      </w:tblPr>
      <w:tblGrid>
        <w:gridCol w:w="1212"/>
        <w:gridCol w:w="823"/>
        <w:gridCol w:w="1239"/>
        <w:gridCol w:w="1370"/>
        <w:gridCol w:w="793"/>
        <w:gridCol w:w="1370"/>
      </w:tblGrid>
      <w:tr w:rsidR="00222E0A" w14:paraId="102904B0" w14:textId="77777777" w:rsidTr="00222E0A">
        <w:trPr>
          <w:trHeight w:val="396"/>
        </w:trPr>
        <w:tc>
          <w:tcPr>
            <w:tcW w:w="1212" w:type="dxa"/>
            <w:hideMark/>
          </w:tcPr>
          <w:p w14:paraId="482C4B54" w14:textId="77777777" w:rsidR="00222E0A" w:rsidRDefault="00222E0A">
            <w:pPr>
              <w:pStyle w:val="TableParagraph"/>
              <w:spacing w:before="15"/>
              <w:ind w:left="-1" w:right="59"/>
              <w:jc w:val="center"/>
              <w:rPr>
                <w:rFonts w:ascii="UKIJ Bom"/>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w w:val="90"/>
                <w:sz w:val="20"/>
                <w:shd w:val="clear" w:color="auto" w:fill="000000"/>
              </w:rPr>
              <w:t>Dataset</w:t>
            </w:r>
            <w:r>
              <w:rPr>
                <w:rFonts w:ascii="UKIJ Bom"/>
                <w:color w:val="FFFFFF"/>
                <w:spacing w:val="9"/>
                <w:w w:val="90"/>
                <w:sz w:val="20"/>
                <w:shd w:val="clear" w:color="auto" w:fill="000000"/>
              </w:rPr>
              <w:t xml:space="preserve"> </w:t>
            </w:r>
            <w:r>
              <w:rPr>
                <w:rFonts w:ascii="UKIJ Bom"/>
                <w:color w:val="FFFFFF"/>
                <w:spacing w:val="-4"/>
                <w:w w:val="90"/>
                <w:sz w:val="20"/>
                <w:shd w:val="clear" w:color="auto" w:fill="000000"/>
              </w:rPr>
              <w:t>15.2</w:t>
            </w:r>
          </w:p>
        </w:tc>
        <w:tc>
          <w:tcPr>
            <w:tcW w:w="5595" w:type="dxa"/>
            <w:gridSpan w:val="5"/>
          </w:tcPr>
          <w:p w14:paraId="6652C3A8" w14:textId="77777777" w:rsidR="00222E0A" w:rsidRDefault="00222E0A">
            <w:pPr>
              <w:pStyle w:val="TableParagraph"/>
              <w:rPr>
                <w:rFonts w:ascii="Times New Roman"/>
                <w:sz w:val="20"/>
              </w:rPr>
            </w:pPr>
          </w:p>
        </w:tc>
      </w:tr>
      <w:tr w:rsidR="00222E0A" w14:paraId="51FA17DE" w14:textId="77777777" w:rsidTr="00222E0A">
        <w:trPr>
          <w:trHeight w:val="538"/>
        </w:trPr>
        <w:tc>
          <w:tcPr>
            <w:tcW w:w="1212" w:type="dxa"/>
            <w:tcBorders>
              <w:top w:val="nil"/>
              <w:left w:val="nil"/>
              <w:bottom w:val="single" w:sz="8" w:space="0" w:color="000000"/>
              <w:right w:val="nil"/>
            </w:tcBorders>
            <w:shd w:val="clear" w:color="auto" w:fill="D9D9D9"/>
            <w:hideMark/>
          </w:tcPr>
          <w:p w14:paraId="10A582B2" w14:textId="77777777" w:rsidR="00222E0A" w:rsidRDefault="00222E0A">
            <w:pPr>
              <w:pStyle w:val="TableParagraph"/>
              <w:spacing w:before="65"/>
              <w:ind w:left="100" w:right="266"/>
              <w:jc w:val="center"/>
              <w:rPr>
                <w:rFonts w:ascii="Times New Roman"/>
                <w:sz w:val="18"/>
              </w:rPr>
            </w:pPr>
            <w:r>
              <w:rPr>
                <w:rFonts w:ascii="Times New Roman"/>
                <w:w w:val="130"/>
                <w:sz w:val="18"/>
              </w:rPr>
              <w:t>Variable</w:t>
            </w:r>
          </w:p>
        </w:tc>
        <w:tc>
          <w:tcPr>
            <w:tcW w:w="823" w:type="dxa"/>
            <w:tcBorders>
              <w:top w:val="nil"/>
              <w:left w:val="nil"/>
              <w:bottom w:val="single" w:sz="8" w:space="0" w:color="000000"/>
              <w:right w:val="nil"/>
            </w:tcBorders>
            <w:shd w:val="clear" w:color="auto" w:fill="D9D9D9"/>
            <w:hideMark/>
          </w:tcPr>
          <w:p w14:paraId="3893A754" w14:textId="77777777" w:rsidR="00222E0A" w:rsidRDefault="00222E0A">
            <w:pPr>
              <w:pStyle w:val="TableParagraph"/>
              <w:spacing w:before="65" w:line="252" w:lineRule="auto"/>
              <w:ind w:left="86" w:right="161" w:hanging="25"/>
              <w:rPr>
                <w:rFonts w:ascii="Times New Roman"/>
                <w:sz w:val="18"/>
              </w:rPr>
            </w:pPr>
            <w:r>
              <w:rPr>
                <w:rFonts w:ascii="Times New Roman"/>
                <w:w w:val="135"/>
                <w:sz w:val="18"/>
              </w:rPr>
              <w:t xml:space="preserve">Initial </w:t>
            </w:r>
            <w:r>
              <w:rPr>
                <w:rFonts w:ascii="Times New Roman"/>
                <w:w w:val="125"/>
                <w:sz w:val="18"/>
              </w:rPr>
              <w:t>Value</w:t>
            </w:r>
          </w:p>
        </w:tc>
        <w:tc>
          <w:tcPr>
            <w:tcW w:w="1239" w:type="dxa"/>
            <w:tcBorders>
              <w:top w:val="nil"/>
              <w:left w:val="nil"/>
              <w:bottom w:val="single" w:sz="12" w:space="0" w:color="000000"/>
              <w:right w:val="nil"/>
            </w:tcBorders>
            <w:shd w:val="clear" w:color="auto" w:fill="D9D9D9"/>
            <w:hideMark/>
          </w:tcPr>
          <w:p w14:paraId="138711FE" w14:textId="77777777" w:rsidR="00222E0A" w:rsidRDefault="00222E0A">
            <w:pPr>
              <w:pStyle w:val="TableParagraph"/>
              <w:spacing w:before="65"/>
              <w:ind w:left="155" w:right="99"/>
              <w:jc w:val="center"/>
              <w:rPr>
                <w:rFonts w:ascii="Times New Roman"/>
                <w:sz w:val="18"/>
              </w:rPr>
            </w:pPr>
            <w:r>
              <w:rPr>
                <w:rFonts w:ascii="Times New Roman"/>
                <w:w w:val="135"/>
                <w:sz w:val="18"/>
              </w:rPr>
              <w:t>Iteration1</w:t>
            </w:r>
          </w:p>
        </w:tc>
        <w:tc>
          <w:tcPr>
            <w:tcW w:w="1370" w:type="dxa"/>
            <w:tcBorders>
              <w:top w:val="nil"/>
              <w:left w:val="nil"/>
              <w:bottom w:val="single" w:sz="8" w:space="0" w:color="000000"/>
              <w:right w:val="nil"/>
            </w:tcBorders>
            <w:shd w:val="clear" w:color="auto" w:fill="D9D9D9"/>
            <w:hideMark/>
          </w:tcPr>
          <w:p w14:paraId="3FC9F3E6" w14:textId="77777777" w:rsidR="00222E0A" w:rsidRDefault="00222E0A">
            <w:pPr>
              <w:pStyle w:val="TableParagraph"/>
              <w:spacing w:before="65"/>
              <w:ind w:left="102" w:right="282"/>
              <w:jc w:val="center"/>
              <w:rPr>
                <w:rFonts w:ascii="Times New Roman"/>
                <w:sz w:val="18"/>
              </w:rPr>
            </w:pPr>
            <w:r>
              <w:rPr>
                <w:rFonts w:ascii="Times New Roman"/>
                <w:w w:val="135"/>
                <w:sz w:val="18"/>
              </w:rPr>
              <w:t>Iteration2</w:t>
            </w:r>
          </w:p>
        </w:tc>
        <w:tc>
          <w:tcPr>
            <w:tcW w:w="793" w:type="dxa"/>
            <w:tcBorders>
              <w:top w:val="nil"/>
              <w:left w:val="nil"/>
              <w:bottom w:val="single" w:sz="8" w:space="0" w:color="000000"/>
              <w:right w:val="nil"/>
            </w:tcBorders>
            <w:shd w:val="clear" w:color="auto" w:fill="D9D9D9"/>
            <w:hideMark/>
          </w:tcPr>
          <w:p w14:paraId="419E81FE" w14:textId="77777777" w:rsidR="00222E0A" w:rsidRDefault="00222E0A">
            <w:pPr>
              <w:pStyle w:val="TableParagraph"/>
              <w:spacing w:before="65"/>
              <w:ind w:left="308"/>
              <w:rPr>
                <w:rFonts w:ascii="Times New Roman" w:hAnsi="Times New Roman"/>
                <w:sz w:val="18"/>
              </w:rPr>
            </w:pPr>
            <w:r>
              <w:rPr>
                <w:rFonts w:ascii="Times New Roman" w:hAnsi="Times New Roman"/>
                <w:sz w:val="18"/>
              </w:rPr>
              <w:t>…</w:t>
            </w:r>
          </w:p>
        </w:tc>
        <w:tc>
          <w:tcPr>
            <w:tcW w:w="1370" w:type="dxa"/>
            <w:tcBorders>
              <w:top w:val="nil"/>
              <w:left w:val="nil"/>
              <w:bottom w:val="single" w:sz="12" w:space="0" w:color="000000"/>
              <w:right w:val="nil"/>
            </w:tcBorders>
            <w:shd w:val="clear" w:color="auto" w:fill="D9D9D9"/>
            <w:hideMark/>
          </w:tcPr>
          <w:p w14:paraId="78EDB307" w14:textId="77777777" w:rsidR="00222E0A" w:rsidRDefault="00222E0A">
            <w:pPr>
              <w:pStyle w:val="TableParagraph"/>
              <w:spacing w:before="65"/>
              <w:ind w:left="287" w:right="98"/>
              <w:jc w:val="center"/>
              <w:rPr>
                <w:rFonts w:ascii="Times New Roman"/>
                <w:sz w:val="18"/>
              </w:rPr>
            </w:pPr>
            <w:r>
              <w:rPr>
                <w:rFonts w:ascii="Times New Roman"/>
                <w:w w:val="135"/>
                <w:sz w:val="18"/>
              </w:rPr>
              <w:t>Iteration8</w:t>
            </w:r>
          </w:p>
        </w:tc>
      </w:tr>
      <w:tr w:rsidR="00222E0A" w14:paraId="4117927A" w14:textId="77777777" w:rsidTr="00222E0A">
        <w:trPr>
          <w:trHeight w:val="280"/>
        </w:trPr>
        <w:tc>
          <w:tcPr>
            <w:tcW w:w="1212" w:type="dxa"/>
            <w:tcBorders>
              <w:top w:val="single" w:sz="8" w:space="0" w:color="000000"/>
              <w:left w:val="nil"/>
              <w:bottom w:val="single" w:sz="4" w:space="0" w:color="666666"/>
              <w:right w:val="nil"/>
            </w:tcBorders>
            <w:hideMark/>
          </w:tcPr>
          <w:p w14:paraId="02727119" w14:textId="77777777" w:rsidR="00222E0A" w:rsidRDefault="00222E0A">
            <w:pPr>
              <w:pStyle w:val="TableParagraph"/>
              <w:spacing w:before="27"/>
              <w:ind w:left="99" w:right="266"/>
              <w:jc w:val="center"/>
              <w:rPr>
                <w:i/>
                <w:sz w:val="18"/>
              </w:rPr>
            </w:pPr>
            <w:r>
              <w:rPr>
                <w:i/>
                <w:sz w:val="18"/>
              </w:rPr>
              <w:t>Ra</w:t>
            </w:r>
          </w:p>
        </w:tc>
        <w:tc>
          <w:tcPr>
            <w:tcW w:w="823" w:type="dxa"/>
            <w:tcBorders>
              <w:top w:val="single" w:sz="8" w:space="0" w:color="000000"/>
              <w:left w:val="nil"/>
              <w:bottom w:val="single" w:sz="4" w:space="0" w:color="666666"/>
              <w:right w:val="nil"/>
            </w:tcBorders>
            <w:hideMark/>
          </w:tcPr>
          <w:p w14:paraId="7B699090" w14:textId="77777777" w:rsidR="00222E0A" w:rsidRDefault="00222E0A">
            <w:pPr>
              <w:pStyle w:val="TableParagraph"/>
              <w:spacing w:line="258" w:lineRule="exact"/>
              <w:ind w:left="129"/>
              <w:rPr>
                <w:rFonts w:ascii="TeXGyreSchola"/>
                <w:sz w:val="18"/>
              </w:rPr>
            </w:pPr>
            <w:r>
              <w:rPr>
                <w:rFonts w:ascii="TeXGyreSchola"/>
                <w:sz w:val="18"/>
              </w:rPr>
              <w:t>0.250</w:t>
            </w:r>
          </w:p>
        </w:tc>
        <w:tc>
          <w:tcPr>
            <w:tcW w:w="1239" w:type="dxa"/>
            <w:tcBorders>
              <w:top w:val="single" w:sz="12" w:space="0" w:color="000000"/>
              <w:left w:val="nil"/>
              <w:bottom w:val="single" w:sz="4" w:space="0" w:color="666666"/>
              <w:right w:val="nil"/>
            </w:tcBorders>
            <w:hideMark/>
          </w:tcPr>
          <w:p w14:paraId="1BDBE545" w14:textId="77777777" w:rsidR="00222E0A" w:rsidRDefault="00222E0A">
            <w:pPr>
              <w:pStyle w:val="TableParagraph"/>
              <w:spacing w:line="258" w:lineRule="exact"/>
              <w:ind w:left="154" w:right="99"/>
              <w:jc w:val="center"/>
              <w:rPr>
                <w:rFonts w:ascii="TeXGyreSchola"/>
                <w:sz w:val="18"/>
              </w:rPr>
            </w:pPr>
            <w:r>
              <w:rPr>
                <w:rFonts w:ascii="TeXGyreSchola"/>
                <w:sz w:val="18"/>
              </w:rPr>
              <w:t>0.375</w:t>
            </w:r>
          </w:p>
        </w:tc>
        <w:tc>
          <w:tcPr>
            <w:tcW w:w="1370" w:type="dxa"/>
            <w:tcBorders>
              <w:top w:val="single" w:sz="8" w:space="0" w:color="000000"/>
              <w:left w:val="nil"/>
              <w:bottom w:val="single" w:sz="4" w:space="0" w:color="666666"/>
              <w:right w:val="nil"/>
            </w:tcBorders>
            <w:hideMark/>
          </w:tcPr>
          <w:p w14:paraId="5DF74355" w14:textId="77777777" w:rsidR="00222E0A" w:rsidRDefault="00222E0A">
            <w:pPr>
              <w:pStyle w:val="TableParagraph"/>
              <w:spacing w:line="258" w:lineRule="exact"/>
              <w:ind w:left="101" w:right="282"/>
              <w:jc w:val="center"/>
              <w:rPr>
                <w:rFonts w:ascii="TeXGyreSchola"/>
                <w:sz w:val="18"/>
              </w:rPr>
            </w:pPr>
            <w:r>
              <w:rPr>
                <w:rFonts w:ascii="TeXGyreSchola"/>
                <w:sz w:val="18"/>
              </w:rPr>
              <w:t>0.313</w:t>
            </w:r>
          </w:p>
        </w:tc>
        <w:tc>
          <w:tcPr>
            <w:tcW w:w="793" w:type="dxa"/>
            <w:tcBorders>
              <w:top w:val="single" w:sz="8" w:space="0" w:color="000000"/>
              <w:left w:val="nil"/>
              <w:bottom w:val="single" w:sz="4" w:space="0" w:color="666666"/>
              <w:right w:val="nil"/>
            </w:tcBorders>
            <w:hideMark/>
          </w:tcPr>
          <w:p w14:paraId="71DF07B7" w14:textId="77777777" w:rsidR="00222E0A" w:rsidRDefault="00222E0A">
            <w:pPr>
              <w:pStyle w:val="TableParagraph"/>
              <w:spacing w:line="258" w:lineRule="exact"/>
              <w:ind w:left="307"/>
              <w:rPr>
                <w:rFonts w:ascii="TeXGyreSchola" w:hAnsi="TeXGyreSchola"/>
                <w:sz w:val="18"/>
              </w:rPr>
            </w:pPr>
            <w:r>
              <w:rPr>
                <w:rFonts w:ascii="TeXGyreSchola" w:hAnsi="TeXGyreSchola"/>
                <w:sz w:val="18"/>
              </w:rPr>
              <w:t>…</w:t>
            </w:r>
          </w:p>
        </w:tc>
        <w:tc>
          <w:tcPr>
            <w:tcW w:w="1370" w:type="dxa"/>
            <w:tcBorders>
              <w:top w:val="single" w:sz="12" w:space="0" w:color="000000"/>
              <w:left w:val="nil"/>
              <w:bottom w:val="single" w:sz="4" w:space="0" w:color="666666"/>
              <w:right w:val="nil"/>
            </w:tcBorders>
            <w:hideMark/>
          </w:tcPr>
          <w:p w14:paraId="1437F0A4" w14:textId="77777777" w:rsidR="00222E0A" w:rsidRDefault="00222E0A">
            <w:pPr>
              <w:pStyle w:val="TableParagraph"/>
              <w:spacing w:line="258" w:lineRule="exact"/>
              <w:ind w:left="287" w:right="99"/>
              <w:jc w:val="center"/>
              <w:rPr>
                <w:rFonts w:ascii="TeXGyreSchola"/>
                <w:sz w:val="18"/>
              </w:rPr>
            </w:pPr>
            <w:r>
              <w:rPr>
                <w:rFonts w:ascii="TeXGyreSchola"/>
                <w:sz w:val="18"/>
              </w:rPr>
              <w:t>0.333</w:t>
            </w:r>
          </w:p>
        </w:tc>
      </w:tr>
      <w:tr w:rsidR="00222E0A" w14:paraId="7249E74C" w14:textId="77777777" w:rsidTr="00222E0A">
        <w:trPr>
          <w:trHeight w:val="290"/>
        </w:trPr>
        <w:tc>
          <w:tcPr>
            <w:tcW w:w="1212" w:type="dxa"/>
            <w:tcBorders>
              <w:top w:val="single" w:sz="4" w:space="0" w:color="666666"/>
              <w:left w:val="nil"/>
              <w:bottom w:val="single" w:sz="4" w:space="0" w:color="666666"/>
              <w:right w:val="nil"/>
            </w:tcBorders>
            <w:hideMark/>
          </w:tcPr>
          <w:p w14:paraId="405B366D" w14:textId="77777777" w:rsidR="00222E0A" w:rsidRDefault="00222E0A">
            <w:pPr>
              <w:pStyle w:val="TableParagraph"/>
              <w:spacing w:before="37"/>
              <w:ind w:left="99" w:right="266"/>
              <w:jc w:val="center"/>
              <w:rPr>
                <w:i/>
                <w:sz w:val="18"/>
              </w:rPr>
            </w:pPr>
            <w:proofErr w:type="spellStart"/>
            <w:r>
              <w:rPr>
                <w:i/>
                <w:sz w:val="18"/>
              </w:rPr>
              <w:t>Rb</w:t>
            </w:r>
            <w:proofErr w:type="spellEnd"/>
          </w:p>
        </w:tc>
        <w:tc>
          <w:tcPr>
            <w:tcW w:w="823" w:type="dxa"/>
            <w:tcBorders>
              <w:top w:val="single" w:sz="4" w:space="0" w:color="666666"/>
              <w:left w:val="nil"/>
              <w:bottom w:val="single" w:sz="4" w:space="0" w:color="666666"/>
              <w:right w:val="nil"/>
            </w:tcBorders>
            <w:hideMark/>
          </w:tcPr>
          <w:p w14:paraId="0643C0DA" w14:textId="77777777" w:rsidR="00222E0A" w:rsidRDefault="00222E0A">
            <w:pPr>
              <w:pStyle w:val="TableParagraph"/>
              <w:spacing w:before="3"/>
              <w:ind w:left="129"/>
              <w:rPr>
                <w:rFonts w:ascii="TeXGyreSchola"/>
                <w:sz w:val="18"/>
              </w:rPr>
            </w:pPr>
            <w:r>
              <w:rPr>
                <w:rFonts w:ascii="TeXGyreSchola"/>
                <w:sz w:val="18"/>
              </w:rPr>
              <w:t>0.250</w:t>
            </w:r>
          </w:p>
        </w:tc>
        <w:tc>
          <w:tcPr>
            <w:tcW w:w="1239" w:type="dxa"/>
            <w:tcBorders>
              <w:top w:val="single" w:sz="4" w:space="0" w:color="666666"/>
              <w:left w:val="nil"/>
              <w:bottom w:val="single" w:sz="4" w:space="0" w:color="666666"/>
              <w:right w:val="nil"/>
            </w:tcBorders>
            <w:hideMark/>
          </w:tcPr>
          <w:p w14:paraId="704A2915" w14:textId="77777777" w:rsidR="00222E0A" w:rsidRDefault="00222E0A">
            <w:pPr>
              <w:pStyle w:val="TableParagraph"/>
              <w:spacing w:before="3"/>
              <w:ind w:left="154" w:right="99"/>
              <w:jc w:val="center"/>
              <w:rPr>
                <w:rFonts w:ascii="TeXGyreSchola"/>
                <w:sz w:val="18"/>
              </w:rPr>
            </w:pPr>
            <w:r>
              <w:rPr>
                <w:rFonts w:ascii="TeXGyreSchola"/>
                <w:sz w:val="18"/>
              </w:rPr>
              <w:t>0.125</w:t>
            </w:r>
          </w:p>
        </w:tc>
        <w:tc>
          <w:tcPr>
            <w:tcW w:w="1370" w:type="dxa"/>
            <w:tcBorders>
              <w:top w:val="single" w:sz="4" w:space="0" w:color="666666"/>
              <w:left w:val="nil"/>
              <w:bottom w:val="single" w:sz="4" w:space="0" w:color="666666"/>
              <w:right w:val="nil"/>
            </w:tcBorders>
            <w:hideMark/>
          </w:tcPr>
          <w:p w14:paraId="68170C2E" w14:textId="77777777" w:rsidR="00222E0A" w:rsidRDefault="00222E0A">
            <w:pPr>
              <w:pStyle w:val="TableParagraph"/>
              <w:spacing w:before="3"/>
              <w:ind w:left="101" w:right="282"/>
              <w:jc w:val="center"/>
              <w:rPr>
                <w:rFonts w:ascii="TeXGyreSchola"/>
                <w:sz w:val="18"/>
              </w:rPr>
            </w:pPr>
            <w:r>
              <w:rPr>
                <w:rFonts w:ascii="TeXGyreSchola"/>
                <w:sz w:val="18"/>
              </w:rPr>
              <w:t>0.188</w:t>
            </w:r>
          </w:p>
        </w:tc>
        <w:tc>
          <w:tcPr>
            <w:tcW w:w="793" w:type="dxa"/>
            <w:tcBorders>
              <w:top w:val="single" w:sz="4" w:space="0" w:color="666666"/>
              <w:left w:val="nil"/>
              <w:bottom w:val="single" w:sz="4" w:space="0" w:color="666666"/>
              <w:right w:val="nil"/>
            </w:tcBorders>
            <w:hideMark/>
          </w:tcPr>
          <w:p w14:paraId="573B1CCC" w14:textId="77777777" w:rsidR="00222E0A" w:rsidRDefault="00222E0A">
            <w:pPr>
              <w:pStyle w:val="TableParagraph"/>
              <w:spacing w:before="3"/>
              <w:ind w:left="307"/>
              <w:rPr>
                <w:rFonts w:ascii="TeXGyreSchola" w:hAnsi="TeXGyreSchola"/>
                <w:sz w:val="18"/>
              </w:rPr>
            </w:pPr>
            <w:r>
              <w:rPr>
                <w:rFonts w:ascii="TeXGyreSchola" w:hAnsi="TeXGyreSchola"/>
                <w:sz w:val="18"/>
              </w:rPr>
              <w:t>…</w:t>
            </w:r>
          </w:p>
        </w:tc>
        <w:tc>
          <w:tcPr>
            <w:tcW w:w="1370" w:type="dxa"/>
            <w:tcBorders>
              <w:top w:val="single" w:sz="4" w:space="0" w:color="666666"/>
              <w:left w:val="nil"/>
              <w:bottom w:val="single" w:sz="4" w:space="0" w:color="666666"/>
              <w:right w:val="nil"/>
            </w:tcBorders>
            <w:hideMark/>
          </w:tcPr>
          <w:p w14:paraId="11CCA105" w14:textId="77777777" w:rsidR="00222E0A" w:rsidRDefault="00222E0A">
            <w:pPr>
              <w:pStyle w:val="TableParagraph"/>
              <w:spacing w:before="3"/>
              <w:ind w:left="287" w:right="99"/>
              <w:jc w:val="center"/>
              <w:rPr>
                <w:rFonts w:ascii="TeXGyreSchola"/>
                <w:sz w:val="18"/>
              </w:rPr>
            </w:pPr>
            <w:r>
              <w:rPr>
                <w:rFonts w:ascii="TeXGyreSchola"/>
                <w:sz w:val="18"/>
              </w:rPr>
              <w:t>0.167</w:t>
            </w:r>
          </w:p>
        </w:tc>
      </w:tr>
      <w:tr w:rsidR="00222E0A" w14:paraId="151B7FAD" w14:textId="77777777" w:rsidTr="00222E0A">
        <w:trPr>
          <w:trHeight w:val="290"/>
        </w:trPr>
        <w:tc>
          <w:tcPr>
            <w:tcW w:w="1212" w:type="dxa"/>
            <w:tcBorders>
              <w:top w:val="single" w:sz="4" w:space="0" w:color="666666"/>
              <w:left w:val="nil"/>
              <w:bottom w:val="single" w:sz="4" w:space="0" w:color="666666"/>
              <w:right w:val="nil"/>
            </w:tcBorders>
            <w:hideMark/>
          </w:tcPr>
          <w:p w14:paraId="183B4E71" w14:textId="77777777" w:rsidR="00222E0A" w:rsidRDefault="00222E0A">
            <w:pPr>
              <w:pStyle w:val="TableParagraph"/>
              <w:spacing w:before="37"/>
              <w:ind w:left="99" w:right="266"/>
              <w:jc w:val="center"/>
              <w:rPr>
                <w:i/>
                <w:sz w:val="18"/>
              </w:rPr>
            </w:pPr>
            <w:proofErr w:type="spellStart"/>
            <w:r>
              <w:rPr>
                <w:i/>
                <w:sz w:val="18"/>
              </w:rPr>
              <w:t>Rc</w:t>
            </w:r>
            <w:proofErr w:type="spellEnd"/>
          </w:p>
        </w:tc>
        <w:tc>
          <w:tcPr>
            <w:tcW w:w="823" w:type="dxa"/>
            <w:tcBorders>
              <w:top w:val="single" w:sz="4" w:space="0" w:color="666666"/>
              <w:left w:val="nil"/>
              <w:bottom w:val="single" w:sz="4" w:space="0" w:color="666666"/>
              <w:right w:val="nil"/>
            </w:tcBorders>
            <w:hideMark/>
          </w:tcPr>
          <w:p w14:paraId="363CF408" w14:textId="77777777" w:rsidR="00222E0A" w:rsidRDefault="00222E0A">
            <w:pPr>
              <w:pStyle w:val="TableParagraph"/>
              <w:spacing w:before="3"/>
              <w:ind w:left="129"/>
              <w:rPr>
                <w:rFonts w:ascii="TeXGyreSchola"/>
                <w:sz w:val="18"/>
              </w:rPr>
            </w:pPr>
            <w:r>
              <w:rPr>
                <w:rFonts w:ascii="TeXGyreSchola"/>
                <w:sz w:val="18"/>
              </w:rPr>
              <w:t>0.250</w:t>
            </w:r>
          </w:p>
        </w:tc>
        <w:tc>
          <w:tcPr>
            <w:tcW w:w="1239" w:type="dxa"/>
            <w:tcBorders>
              <w:top w:val="single" w:sz="4" w:space="0" w:color="666666"/>
              <w:left w:val="nil"/>
              <w:bottom w:val="single" w:sz="4" w:space="0" w:color="666666"/>
              <w:right w:val="nil"/>
            </w:tcBorders>
            <w:hideMark/>
          </w:tcPr>
          <w:p w14:paraId="5B6AAC79" w14:textId="77777777" w:rsidR="00222E0A" w:rsidRDefault="00222E0A">
            <w:pPr>
              <w:pStyle w:val="TableParagraph"/>
              <w:spacing w:before="3"/>
              <w:ind w:left="154" w:right="99"/>
              <w:jc w:val="center"/>
              <w:rPr>
                <w:rFonts w:ascii="TeXGyreSchola"/>
                <w:sz w:val="18"/>
              </w:rPr>
            </w:pPr>
            <w:r>
              <w:rPr>
                <w:rFonts w:ascii="TeXGyreSchola"/>
                <w:sz w:val="18"/>
              </w:rPr>
              <w:t>0.250</w:t>
            </w:r>
          </w:p>
        </w:tc>
        <w:tc>
          <w:tcPr>
            <w:tcW w:w="1370" w:type="dxa"/>
            <w:tcBorders>
              <w:top w:val="single" w:sz="4" w:space="0" w:color="666666"/>
              <w:left w:val="nil"/>
              <w:bottom w:val="single" w:sz="4" w:space="0" w:color="666666"/>
              <w:right w:val="nil"/>
            </w:tcBorders>
            <w:hideMark/>
          </w:tcPr>
          <w:p w14:paraId="2667886F" w14:textId="77777777" w:rsidR="00222E0A" w:rsidRDefault="00222E0A">
            <w:pPr>
              <w:pStyle w:val="TableParagraph"/>
              <w:spacing w:before="3"/>
              <w:ind w:left="101" w:right="282"/>
              <w:jc w:val="center"/>
              <w:rPr>
                <w:rFonts w:ascii="TeXGyreSchola"/>
                <w:sz w:val="18"/>
              </w:rPr>
            </w:pPr>
            <w:r>
              <w:rPr>
                <w:rFonts w:ascii="TeXGyreSchola"/>
                <w:sz w:val="18"/>
              </w:rPr>
              <w:t>0.250</w:t>
            </w:r>
          </w:p>
        </w:tc>
        <w:tc>
          <w:tcPr>
            <w:tcW w:w="793" w:type="dxa"/>
            <w:tcBorders>
              <w:top w:val="single" w:sz="4" w:space="0" w:color="666666"/>
              <w:left w:val="nil"/>
              <w:bottom w:val="single" w:sz="4" w:space="0" w:color="666666"/>
              <w:right w:val="nil"/>
            </w:tcBorders>
            <w:hideMark/>
          </w:tcPr>
          <w:p w14:paraId="6CE9C212" w14:textId="77777777" w:rsidR="00222E0A" w:rsidRDefault="00222E0A">
            <w:pPr>
              <w:pStyle w:val="TableParagraph"/>
              <w:spacing w:before="3"/>
              <w:ind w:left="307"/>
              <w:rPr>
                <w:rFonts w:ascii="TeXGyreSchola" w:hAnsi="TeXGyreSchola"/>
                <w:sz w:val="18"/>
              </w:rPr>
            </w:pPr>
            <w:r>
              <w:rPr>
                <w:rFonts w:ascii="TeXGyreSchola" w:hAnsi="TeXGyreSchola"/>
                <w:sz w:val="18"/>
              </w:rPr>
              <w:t>…</w:t>
            </w:r>
          </w:p>
        </w:tc>
        <w:tc>
          <w:tcPr>
            <w:tcW w:w="1370" w:type="dxa"/>
            <w:tcBorders>
              <w:top w:val="single" w:sz="4" w:space="0" w:color="666666"/>
              <w:left w:val="nil"/>
              <w:bottom w:val="single" w:sz="4" w:space="0" w:color="666666"/>
              <w:right w:val="nil"/>
            </w:tcBorders>
            <w:hideMark/>
          </w:tcPr>
          <w:p w14:paraId="5EC70BC5" w14:textId="77777777" w:rsidR="00222E0A" w:rsidRDefault="00222E0A">
            <w:pPr>
              <w:pStyle w:val="TableParagraph"/>
              <w:spacing w:before="3"/>
              <w:ind w:left="287" w:right="99"/>
              <w:jc w:val="center"/>
              <w:rPr>
                <w:rFonts w:ascii="TeXGyreSchola"/>
                <w:sz w:val="18"/>
              </w:rPr>
            </w:pPr>
            <w:r>
              <w:rPr>
                <w:rFonts w:ascii="TeXGyreSchola"/>
                <w:sz w:val="18"/>
              </w:rPr>
              <w:t>0.250</w:t>
            </w:r>
          </w:p>
        </w:tc>
      </w:tr>
      <w:tr w:rsidR="00222E0A" w14:paraId="1280EDCC" w14:textId="77777777" w:rsidTr="00222E0A">
        <w:trPr>
          <w:trHeight w:val="318"/>
        </w:trPr>
        <w:tc>
          <w:tcPr>
            <w:tcW w:w="1212" w:type="dxa"/>
            <w:tcBorders>
              <w:top w:val="single" w:sz="4" w:space="0" w:color="666666"/>
              <w:left w:val="nil"/>
              <w:bottom w:val="single" w:sz="8" w:space="0" w:color="000000"/>
              <w:right w:val="nil"/>
            </w:tcBorders>
            <w:hideMark/>
          </w:tcPr>
          <w:p w14:paraId="5AFDD408" w14:textId="77777777" w:rsidR="00222E0A" w:rsidRDefault="00222E0A">
            <w:pPr>
              <w:pStyle w:val="TableParagraph"/>
              <w:spacing w:before="37"/>
              <w:ind w:left="99" w:right="266"/>
              <w:jc w:val="center"/>
              <w:rPr>
                <w:i/>
                <w:sz w:val="18"/>
              </w:rPr>
            </w:pPr>
            <w:r>
              <w:rPr>
                <w:i/>
                <w:sz w:val="18"/>
              </w:rPr>
              <w:t>Rd</w:t>
            </w:r>
          </w:p>
        </w:tc>
        <w:tc>
          <w:tcPr>
            <w:tcW w:w="823" w:type="dxa"/>
            <w:tcBorders>
              <w:top w:val="single" w:sz="4" w:space="0" w:color="666666"/>
              <w:left w:val="nil"/>
              <w:bottom w:val="single" w:sz="8" w:space="0" w:color="000000"/>
              <w:right w:val="nil"/>
            </w:tcBorders>
            <w:hideMark/>
          </w:tcPr>
          <w:p w14:paraId="56BC1BFC" w14:textId="77777777" w:rsidR="00222E0A" w:rsidRDefault="00222E0A">
            <w:pPr>
              <w:pStyle w:val="TableParagraph"/>
              <w:spacing w:before="3"/>
              <w:ind w:left="129"/>
              <w:rPr>
                <w:rFonts w:ascii="TeXGyreSchola"/>
                <w:sz w:val="18"/>
              </w:rPr>
            </w:pPr>
            <w:r>
              <w:rPr>
                <w:rFonts w:ascii="TeXGyreSchola"/>
                <w:sz w:val="18"/>
              </w:rPr>
              <w:t>0.250</w:t>
            </w:r>
          </w:p>
        </w:tc>
        <w:tc>
          <w:tcPr>
            <w:tcW w:w="1239" w:type="dxa"/>
            <w:tcBorders>
              <w:top w:val="single" w:sz="4" w:space="0" w:color="666666"/>
              <w:left w:val="nil"/>
              <w:bottom w:val="single" w:sz="8" w:space="0" w:color="000000"/>
              <w:right w:val="nil"/>
            </w:tcBorders>
            <w:hideMark/>
          </w:tcPr>
          <w:p w14:paraId="098A6DAA" w14:textId="77777777" w:rsidR="00222E0A" w:rsidRDefault="00222E0A">
            <w:pPr>
              <w:pStyle w:val="TableParagraph"/>
              <w:spacing w:before="3"/>
              <w:ind w:left="154" w:right="99"/>
              <w:jc w:val="center"/>
              <w:rPr>
                <w:rFonts w:ascii="TeXGyreSchola"/>
                <w:sz w:val="18"/>
              </w:rPr>
            </w:pPr>
            <w:r>
              <w:rPr>
                <w:rFonts w:ascii="TeXGyreSchola"/>
                <w:sz w:val="18"/>
              </w:rPr>
              <w:t>0.250</w:t>
            </w:r>
          </w:p>
        </w:tc>
        <w:tc>
          <w:tcPr>
            <w:tcW w:w="1370" w:type="dxa"/>
            <w:tcBorders>
              <w:top w:val="single" w:sz="4" w:space="0" w:color="666666"/>
              <w:left w:val="nil"/>
              <w:bottom w:val="single" w:sz="8" w:space="0" w:color="000000"/>
              <w:right w:val="nil"/>
            </w:tcBorders>
            <w:hideMark/>
          </w:tcPr>
          <w:p w14:paraId="1E9DC171" w14:textId="77777777" w:rsidR="00222E0A" w:rsidRDefault="00222E0A">
            <w:pPr>
              <w:pStyle w:val="TableParagraph"/>
              <w:spacing w:before="3"/>
              <w:ind w:left="101" w:right="282"/>
              <w:jc w:val="center"/>
              <w:rPr>
                <w:rFonts w:ascii="TeXGyreSchola"/>
                <w:sz w:val="18"/>
              </w:rPr>
            </w:pPr>
            <w:r>
              <w:rPr>
                <w:rFonts w:ascii="TeXGyreSchola"/>
                <w:sz w:val="18"/>
              </w:rPr>
              <w:t>0.250</w:t>
            </w:r>
          </w:p>
        </w:tc>
        <w:tc>
          <w:tcPr>
            <w:tcW w:w="793" w:type="dxa"/>
            <w:tcBorders>
              <w:top w:val="single" w:sz="4" w:space="0" w:color="666666"/>
              <w:left w:val="nil"/>
              <w:bottom w:val="single" w:sz="8" w:space="0" w:color="000000"/>
              <w:right w:val="nil"/>
            </w:tcBorders>
            <w:hideMark/>
          </w:tcPr>
          <w:p w14:paraId="2512C5BF" w14:textId="77777777" w:rsidR="00222E0A" w:rsidRDefault="00222E0A">
            <w:pPr>
              <w:pStyle w:val="TableParagraph"/>
              <w:spacing w:before="3"/>
              <w:ind w:left="307"/>
              <w:rPr>
                <w:rFonts w:ascii="TeXGyreSchola" w:hAnsi="TeXGyreSchola"/>
                <w:sz w:val="18"/>
              </w:rPr>
            </w:pPr>
            <w:r>
              <w:rPr>
                <w:rFonts w:ascii="TeXGyreSchola" w:hAnsi="TeXGyreSchola"/>
                <w:sz w:val="18"/>
              </w:rPr>
              <w:t>…</w:t>
            </w:r>
          </w:p>
        </w:tc>
        <w:tc>
          <w:tcPr>
            <w:tcW w:w="1370" w:type="dxa"/>
            <w:tcBorders>
              <w:top w:val="single" w:sz="4" w:space="0" w:color="666666"/>
              <w:left w:val="nil"/>
              <w:bottom w:val="single" w:sz="8" w:space="0" w:color="000000"/>
              <w:right w:val="nil"/>
            </w:tcBorders>
            <w:hideMark/>
          </w:tcPr>
          <w:p w14:paraId="5C3904FB" w14:textId="77777777" w:rsidR="00222E0A" w:rsidRDefault="00222E0A">
            <w:pPr>
              <w:pStyle w:val="TableParagraph"/>
              <w:spacing w:before="3"/>
              <w:ind w:left="287" w:right="99"/>
              <w:jc w:val="center"/>
              <w:rPr>
                <w:rFonts w:ascii="TeXGyreSchola"/>
                <w:sz w:val="18"/>
              </w:rPr>
            </w:pPr>
            <w:r>
              <w:rPr>
                <w:rFonts w:ascii="TeXGyreSchola"/>
                <w:sz w:val="18"/>
              </w:rPr>
              <w:t>0.250</w:t>
            </w:r>
          </w:p>
        </w:tc>
      </w:tr>
    </w:tbl>
    <w:p w14:paraId="772F7210" w14:textId="77777777" w:rsidR="00222E0A" w:rsidRDefault="00222E0A" w:rsidP="00222E0A">
      <w:pPr>
        <w:pStyle w:val="BodyText"/>
        <w:spacing w:before="1"/>
        <w:rPr>
          <w:rFonts w:ascii="TeXGyreSchola"/>
          <w:sz w:val="18"/>
        </w:rPr>
      </w:pPr>
    </w:p>
    <w:p w14:paraId="7237D089" w14:textId="1568087A" w:rsidR="00222E0A" w:rsidRDefault="00222E0A" w:rsidP="00222E0A">
      <w:pPr>
        <w:pStyle w:val="BodyText"/>
        <w:spacing w:before="65" w:line="199" w:lineRule="auto"/>
        <w:ind w:left="1183" w:right="1181"/>
        <w:jc w:val="both"/>
        <w:rPr>
          <w:rFonts w:ascii="TeXGyreSchola"/>
        </w:rPr>
      </w:pPr>
      <w:r>
        <w:rPr>
          <w:rFonts w:ascii="TeXGyreSchola"/>
          <w:color w:val="1A1A1A"/>
        </w:rPr>
        <w:t xml:space="preserve">The final rank shows that </w:t>
      </w:r>
      <w:r w:rsidR="00E8731D">
        <w:rPr>
          <w:rFonts w:ascii="TeXGyreSchola"/>
          <w:color w:val="1A1A1A"/>
        </w:rPr>
        <w:t xml:space="preserve">the </w:t>
      </w:r>
      <w:r>
        <w:rPr>
          <w:rFonts w:ascii="TeXGyreSchola"/>
          <w:color w:val="1A1A1A"/>
        </w:rPr>
        <w:t xml:space="preserve">rank of node </w:t>
      </w:r>
      <w:r>
        <w:rPr>
          <w:i/>
          <w:color w:val="1A1A1A"/>
        </w:rPr>
        <w:t xml:space="preserve">A </w:t>
      </w:r>
      <w:r>
        <w:rPr>
          <w:rFonts w:ascii="TeXGyreSchola"/>
          <w:color w:val="1A1A1A"/>
        </w:rPr>
        <w:t xml:space="preserve">is the highest at 0.333. Thus, </w:t>
      </w:r>
      <w:r>
        <w:rPr>
          <w:rFonts w:ascii="TeXGyreSchola"/>
          <w:color w:val="1A1A1A"/>
          <w:spacing w:val="-4"/>
        </w:rPr>
        <w:t>the</w:t>
      </w:r>
      <w:r>
        <w:rPr>
          <w:rFonts w:ascii="TeXGyreSchola"/>
          <w:color w:val="1A1A1A"/>
          <w:spacing w:val="53"/>
        </w:rPr>
        <w:t xml:space="preserve"> </w:t>
      </w:r>
      <w:r>
        <w:rPr>
          <w:rFonts w:ascii="TeXGyreSchola"/>
          <w:color w:val="1A1A1A"/>
        </w:rPr>
        <w:t xml:space="preserve">most important node is </w:t>
      </w:r>
      <w:r>
        <w:rPr>
          <w:i/>
          <w:color w:val="1A1A1A"/>
        </w:rPr>
        <w:t>A</w:t>
      </w:r>
      <w:r>
        <w:rPr>
          <w:rFonts w:ascii="TeXGyreSchola"/>
          <w:color w:val="1A1A1A"/>
        </w:rPr>
        <w:t xml:space="preserve">. The lowest rank is 0.167 of </w:t>
      </w:r>
      <w:proofErr w:type="spellStart"/>
      <w:r>
        <w:rPr>
          <w:i/>
          <w:color w:val="1A1A1A"/>
        </w:rPr>
        <w:t>Rb</w:t>
      </w:r>
      <w:proofErr w:type="spellEnd"/>
      <w:r>
        <w:rPr>
          <w:rFonts w:ascii="TeXGyreSchola"/>
          <w:color w:val="1A1A1A"/>
        </w:rPr>
        <w:t xml:space="preserve">. Thus, </w:t>
      </w:r>
      <w:r>
        <w:rPr>
          <w:i/>
          <w:color w:val="1A1A1A"/>
        </w:rPr>
        <w:t xml:space="preserve">B </w:t>
      </w:r>
      <w:r>
        <w:rPr>
          <w:rFonts w:ascii="TeXGyreSchola"/>
          <w:color w:val="1A1A1A"/>
        </w:rPr>
        <w:t xml:space="preserve">is the </w:t>
      </w:r>
      <w:r>
        <w:rPr>
          <w:rFonts w:ascii="TeXGyreSchola"/>
          <w:color w:val="1A1A1A"/>
          <w:spacing w:val="-3"/>
        </w:rPr>
        <w:t xml:space="preserve">least </w:t>
      </w:r>
      <w:r>
        <w:rPr>
          <w:rFonts w:ascii="TeXGyreSchola"/>
          <w:color w:val="1A1A1A"/>
        </w:rPr>
        <w:t xml:space="preserve">important node. Nodes </w:t>
      </w:r>
      <w:r>
        <w:rPr>
          <w:i/>
          <w:color w:val="1A1A1A"/>
        </w:rPr>
        <w:t xml:space="preserve">C </w:t>
      </w:r>
      <w:r>
        <w:rPr>
          <w:rFonts w:ascii="TeXGyreSchola"/>
          <w:color w:val="1A1A1A"/>
        </w:rPr>
        <w:t xml:space="preserve">and </w:t>
      </w:r>
      <w:r>
        <w:rPr>
          <w:i/>
          <w:color w:val="1A1A1A"/>
        </w:rPr>
        <w:t xml:space="preserve">D </w:t>
      </w:r>
      <w:r>
        <w:rPr>
          <w:rFonts w:ascii="TeXGyreSchola"/>
          <w:color w:val="1A1A1A"/>
        </w:rPr>
        <w:t xml:space="preserve">are in the middle. In this case, their ranks </w:t>
      </w:r>
      <w:r>
        <w:rPr>
          <w:rFonts w:ascii="TeXGyreSchola"/>
          <w:color w:val="1A1A1A"/>
          <w:spacing w:val="-5"/>
        </w:rPr>
        <w:t xml:space="preserve">did </w:t>
      </w:r>
      <w:r>
        <w:rPr>
          <w:rFonts w:ascii="TeXGyreSchola"/>
          <w:color w:val="1A1A1A"/>
        </w:rPr>
        <w:t>not change at</w:t>
      </w:r>
      <w:r>
        <w:rPr>
          <w:rFonts w:ascii="TeXGyreSchola"/>
          <w:color w:val="1A1A1A"/>
          <w:spacing w:val="36"/>
        </w:rPr>
        <w:t xml:space="preserve"> </w:t>
      </w:r>
      <w:r>
        <w:rPr>
          <w:rFonts w:ascii="TeXGyreSchola"/>
          <w:color w:val="1A1A1A"/>
        </w:rPr>
        <w:t>all.</w:t>
      </w:r>
    </w:p>
    <w:p w14:paraId="62481A5E" w14:textId="2389D7AE" w:rsidR="00222E0A" w:rsidRDefault="00222E0A" w:rsidP="00222E0A">
      <w:pPr>
        <w:pStyle w:val="BodyText"/>
        <w:spacing w:before="175" w:line="199" w:lineRule="auto"/>
        <w:ind w:left="1183" w:right="1181"/>
        <w:jc w:val="both"/>
        <w:rPr>
          <w:rFonts w:ascii="TeXGyreSchola"/>
        </w:rPr>
      </w:pPr>
      <w:r>
        <w:rPr>
          <w:rFonts w:ascii="TeXGyreSchola"/>
          <w:color w:val="1A1A1A"/>
        </w:rPr>
        <w:t xml:space="preserve">The relative scores of the nodes in this network would have been the same irrespective of the initial values chosen for the computations. It may take </w:t>
      </w:r>
      <w:r w:rsidR="00E8731D">
        <w:rPr>
          <w:rFonts w:ascii="TeXGyreSchola"/>
          <w:color w:val="1A1A1A"/>
        </w:rPr>
        <w:t xml:space="preserve">a </w:t>
      </w:r>
      <w:r>
        <w:rPr>
          <w:rFonts w:ascii="TeXGyreSchola"/>
          <w:color w:val="1A1A1A"/>
        </w:rPr>
        <w:t>longer or shorter number of iterations for the results to stabilize for different sets of initial values.</w:t>
      </w:r>
    </w:p>
    <w:p w14:paraId="03287912" w14:textId="77777777" w:rsidR="00222E0A" w:rsidRDefault="00222E0A" w:rsidP="00222E0A">
      <w:pPr>
        <w:widowControl/>
        <w:autoSpaceDE/>
        <w:autoSpaceDN/>
        <w:spacing w:line="199" w:lineRule="auto"/>
        <w:rPr>
          <w:rFonts w:ascii="TeXGyreSchola"/>
        </w:rPr>
        <w:sectPr w:rsidR="00222E0A">
          <w:pgSz w:w="10530" w:h="13770"/>
          <w:pgMar w:top="1000" w:right="0" w:bottom="280" w:left="0" w:header="720" w:footer="720" w:gutter="0"/>
          <w:cols w:space="720"/>
        </w:sectPr>
      </w:pPr>
    </w:p>
    <w:p w14:paraId="5A5BABD8" w14:textId="77777777" w:rsidR="00222E0A" w:rsidRDefault="00222E0A" w:rsidP="00222E0A">
      <w:pPr>
        <w:pStyle w:val="BodyText"/>
        <w:spacing w:before="7"/>
        <w:rPr>
          <w:rFonts w:ascii="Trebuchet MS"/>
          <w:i/>
          <w:sz w:val="18"/>
        </w:rPr>
      </w:pPr>
    </w:p>
    <w:p w14:paraId="09DC6300" w14:textId="77777777" w:rsidR="00222E0A" w:rsidRDefault="00222E0A" w:rsidP="00222E0A">
      <w:pPr>
        <w:pStyle w:val="Heading3"/>
        <w:spacing w:before="1"/>
        <w:jc w:val="left"/>
      </w:pPr>
      <w:r>
        <w:rPr>
          <w:w w:val="115"/>
        </w:rPr>
        <w:t>PAGERANK</w:t>
      </w:r>
    </w:p>
    <w:p w14:paraId="66CEAF32" w14:textId="4AD3D721" w:rsidR="00222E0A" w:rsidRDefault="00222E0A" w:rsidP="00222E0A">
      <w:pPr>
        <w:pStyle w:val="BodyText"/>
        <w:spacing w:before="129" w:line="204" w:lineRule="auto"/>
        <w:ind w:left="1183" w:right="1181"/>
        <w:jc w:val="both"/>
        <w:rPr>
          <w:rFonts w:ascii="TeXGyreSchola"/>
        </w:rPr>
      </w:pPr>
      <w:r>
        <w:rPr>
          <w:rFonts w:ascii="TeXGyreSchola"/>
        </w:rPr>
        <w:t xml:space="preserve">PageRank is a </w:t>
      </w:r>
      <w:proofErr w:type="gramStart"/>
      <w:r>
        <w:rPr>
          <w:rFonts w:ascii="TeXGyreSchola"/>
        </w:rPr>
        <w:t>particular application</w:t>
      </w:r>
      <w:proofErr w:type="gramEnd"/>
      <w:r>
        <w:rPr>
          <w:rFonts w:ascii="TeXGyreSchola"/>
        </w:rPr>
        <w:t xml:space="preserve"> of the social network analysis techniques above to compute the relative importance of websites in the overall World </w:t>
      </w:r>
      <w:r>
        <w:rPr>
          <w:rFonts w:ascii="TeXGyreSchola"/>
          <w:spacing w:val="-4"/>
        </w:rPr>
        <w:t xml:space="preserve">Wide </w:t>
      </w:r>
      <w:r>
        <w:rPr>
          <w:rFonts w:ascii="TeXGyreSchola"/>
        </w:rPr>
        <w:t xml:space="preserve">Web. The data on websites and their links </w:t>
      </w:r>
      <w:r w:rsidR="00E8731D">
        <w:rPr>
          <w:rFonts w:ascii="TeXGyreSchola"/>
        </w:rPr>
        <w:t>are</w:t>
      </w:r>
      <w:r>
        <w:rPr>
          <w:rFonts w:ascii="TeXGyreSchola"/>
        </w:rPr>
        <w:t xml:space="preserve"> gathered through web crawler </w:t>
      </w:r>
      <w:r>
        <w:rPr>
          <w:rFonts w:ascii="TeXGyreSchola"/>
          <w:spacing w:val="-5"/>
        </w:rPr>
        <w:t xml:space="preserve">bots </w:t>
      </w:r>
      <w:r>
        <w:rPr>
          <w:rFonts w:ascii="TeXGyreSchola"/>
        </w:rPr>
        <w:t xml:space="preserve">that traverse through the webpages at frequent intervals. Every webpage is </w:t>
      </w:r>
      <w:r>
        <w:rPr>
          <w:rFonts w:ascii="TeXGyreSchola"/>
          <w:spacing w:val="-14"/>
        </w:rPr>
        <w:t xml:space="preserve">a </w:t>
      </w:r>
      <w:r>
        <w:rPr>
          <w:rFonts w:ascii="TeXGyreSchola"/>
        </w:rPr>
        <w:t xml:space="preserve">node in a social network and all the hyperlinks from that page become directed links to other webpages. Every outbound link from a webpage is considered an outflow of influence of that webpage. An iterative computational technique </w:t>
      </w:r>
      <w:r>
        <w:rPr>
          <w:rFonts w:ascii="TeXGyreSchola"/>
          <w:spacing w:val="-8"/>
        </w:rPr>
        <w:t xml:space="preserve">is </w:t>
      </w:r>
      <w:r>
        <w:rPr>
          <w:rFonts w:ascii="TeXGyreSchola"/>
        </w:rPr>
        <w:t xml:space="preserve">applied to compute </w:t>
      </w:r>
      <w:r w:rsidR="00E8731D">
        <w:rPr>
          <w:rFonts w:ascii="TeXGyreSchola"/>
        </w:rPr>
        <w:t>the</w:t>
      </w:r>
      <w:r>
        <w:rPr>
          <w:rFonts w:ascii="TeXGyreSchola"/>
        </w:rPr>
        <w:t xml:space="preserve"> relative importance </w:t>
      </w:r>
      <w:r w:rsidR="00E8731D">
        <w:rPr>
          <w:rFonts w:ascii="TeXGyreSchola"/>
        </w:rPr>
        <w:t>of</w:t>
      </w:r>
      <w:r>
        <w:rPr>
          <w:rFonts w:ascii="TeXGyreSchola"/>
        </w:rPr>
        <w:t xml:space="preserve"> each page. That score is called PageRank,</w:t>
      </w:r>
      <w:r>
        <w:rPr>
          <w:rFonts w:ascii="TeXGyreSchola"/>
          <w:spacing w:val="-12"/>
        </w:rPr>
        <w:t xml:space="preserve"> </w:t>
      </w:r>
      <w:r>
        <w:rPr>
          <w:rFonts w:ascii="TeXGyreSchola"/>
        </w:rPr>
        <w:t>according</w:t>
      </w:r>
      <w:r>
        <w:rPr>
          <w:rFonts w:ascii="TeXGyreSchola"/>
          <w:spacing w:val="-13"/>
        </w:rPr>
        <w:t xml:space="preserve"> </w:t>
      </w:r>
      <w:r>
        <w:rPr>
          <w:rFonts w:ascii="TeXGyreSchola"/>
        </w:rPr>
        <w:t>to</w:t>
      </w:r>
      <w:r>
        <w:rPr>
          <w:rFonts w:ascii="TeXGyreSchola"/>
          <w:spacing w:val="-12"/>
        </w:rPr>
        <w:t xml:space="preserve"> </w:t>
      </w:r>
      <w:r>
        <w:rPr>
          <w:rFonts w:ascii="TeXGyreSchola"/>
        </w:rPr>
        <w:t>an</w:t>
      </w:r>
      <w:r>
        <w:rPr>
          <w:rFonts w:ascii="TeXGyreSchola"/>
          <w:spacing w:val="-12"/>
        </w:rPr>
        <w:t xml:space="preserve"> </w:t>
      </w:r>
      <w:r>
        <w:rPr>
          <w:rFonts w:ascii="TeXGyreSchola"/>
        </w:rPr>
        <w:t>eponymous</w:t>
      </w:r>
      <w:r>
        <w:rPr>
          <w:rFonts w:ascii="TeXGyreSchola"/>
          <w:spacing w:val="-12"/>
        </w:rPr>
        <w:t xml:space="preserve"> </w:t>
      </w:r>
      <w:r>
        <w:rPr>
          <w:rFonts w:ascii="TeXGyreSchola"/>
        </w:rPr>
        <w:t>algorithm</w:t>
      </w:r>
      <w:r>
        <w:rPr>
          <w:rFonts w:ascii="TeXGyreSchola"/>
          <w:spacing w:val="-12"/>
        </w:rPr>
        <w:t xml:space="preserve"> </w:t>
      </w:r>
      <w:r>
        <w:rPr>
          <w:rFonts w:ascii="TeXGyreSchola"/>
        </w:rPr>
        <w:t>invented</w:t>
      </w:r>
      <w:r>
        <w:rPr>
          <w:rFonts w:ascii="TeXGyreSchola"/>
          <w:spacing w:val="-12"/>
        </w:rPr>
        <w:t xml:space="preserve"> </w:t>
      </w:r>
      <w:r>
        <w:rPr>
          <w:rFonts w:ascii="TeXGyreSchola"/>
        </w:rPr>
        <w:t>by</w:t>
      </w:r>
      <w:r>
        <w:rPr>
          <w:rFonts w:ascii="TeXGyreSchola"/>
          <w:spacing w:val="-12"/>
        </w:rPr>
        <w:t xml:space="preserve"> </w:t>
      </w:r>
      <w:r>
        <w:rPr>
          <w:rFonts w:ascii="TeXGyreSchola"/>
        </w:rPr>
        <w:t>the</w:t>
      </w:r>
      <w:r>
        <w:rPr>
          <w:rFonts w:ascii="TeXGyreSchola"/>
          <w:spacing w:val="-12"/>
        </w:rPr>
        <w:t xml:space="preserve"> </w:t>
      </w:r>
      <w:r>
        <w:rPr>
          <w:rFonts w:ascii="TeXGyreSchola"/>
        </w:rPr>
        <w:t>founders</w:t>
      </w:r>
      <w:r>
        <w:rPr>
          <w:rFonts w:ascii="TeXGyreSchola"/>
          <w:spacing w:val="-12"/>
        </w:rPr>
        <w:t xml:space="preserve"> </w:t>
      </w:r>
      <w:r>
        <w:rPr>
          <w:rFonts w:ascii="TeXGyreSchola"/>
        </w:rPr>
        <w:t>of</w:t>
      </w:r>
      <w:r>
        <w:rPr>
          <w:rFonts w:ascii="TeXGyreSchola"/>
          <w:spacing w:val="-12"/>
        </w:rPr>
        <w:t xml:space="preserve"> </w:t>
      </w:r>
      <w:r>
        <w:rPr>
          <w:rFonts w:ascii="TeXGyreSchola"/>
        </w:rPr>
        <w:t>Google, the web search</w:t>
      </w:r>
      <w:r>
        <w:rPr>
          <w:rFonts w:ascii="TeXGyreSchola"/>
          <w:spacing w:val="36"/>
        </w:rPr>
        <w:t xml:space="preserve"> </w:t>
      </w:r>
      <w:r>
        <w:rPr>
          <w:rFonts w:ascii="TeXGyreSchola"/>
        </w:rPr>
        <w:t>company.</w:t>
      </w:r>
    </w:p>
    <w:p w14:paraId="2223F3D9" w14:textId="77777777" w:rsidR="00222E0A" w:rsidRDefault="00222E0A" w:rsidP="00222E0A">
      <w:pPr>
        <w:pStyle w:val="BodyText"/>
        <w:spacing w:before="168" w:line="204" w:lineRule="auto"/>
        <w:ind w:left="1183" w:right="1181"/>
        <w:jc w:val="both"/>
        <w:rPr>
          <w:rFonts w:ascii="TeXGyreSchola"/>
        </w:rPr>
      </w:pPr>
      <w:r>
        <w:rPr>
          <w:rFonts w:ascii="TeXGyreSchola"/>
          <w:color w:val="1A1A1A"/>
        </w:rPr>
        <w:t>PageRank is used by Google for ordering the display of websites in response to search queries. To be shown higher in the search results, many website owners try</w:t>
      </w:r>
      <w:r>
        <w:rPr>
          <w:rFonts w:ascii="TeXGyreSchola"/>
          <w:color w:val="1A1A1A"/>
          <w:spacing w:val="-7"/>
        </w:rPr>
        <w:t xml:space="preserve"> </w:t>
      </w:r>
      <w:r>
        <w:rPr>
          <w:rFonts w:ascii="TeXGyreSchola"/>
          <w:color w:val="1A1A1A"/>
        </w:rPr>
        <w:t>to</w:t>
      </w:r>
      <w:r>
        <w:rPr>
          <w:rFonts w:ascii="TeXGyreSchola"/>
          <w:color w:val="1A1A1A"/>
          <w:spacing w:val="-7"/>
        </w:rPr>
        <w:t xml:space="preserve"> </w:t>
      </w:r>
      <w:r>
        <w:rPr>
          <w:rFonts w:ascii="TeXGyreSchola"/>
          <w:color w:val="1A1A1A"/>
        </w:rPr>
        <w:t>artificially</w:t>
      </w:r>
      <w:r>
        <w:rPr>
          <w:rFonts w:ascii="TeXGyreSchola"/>
          <w:color w:val="1A1A1A"/>
          <w:spacing w:val="-7"/>
        </w:rPr>
        <w:t xml:space="preserve"> </w:t>
      </w:r>
      <w:r>
        <w:rPr>
          <w:rFonts w:ascii="TeXGyreSchola"/>
          <w:color w:val="1A1A1A"/>
        </w:rPr>
        <w:t>boost</w:t>
      </w:r>
      <w:r>
        <w:rPr>
          <w:rFonts w:ascii="TeXGyreSchola"/>
          <w:color w:val="1A1A1A"/>
          <w:spacing w:val="-7"/>
        </w:rPr>
        <w:t xml:space="preserve"> </w:t>
      </w:r>
      <w:r>
        <w:rPr>
          <w:rFonts w:ascii="TeXGyreSchola"/>
          <w:color w:val="1A1A1A"/>
        </w:rPr>
        <w:t>their</w:t>
      </w:r>
      <w:r>
        <w:rPr>
          <w:rFonts w:ascii="TeXGyreSchola"/>
          <w:color w:val="1A1A1A"/>
          <w:spacing w:val="-7"/>
        </w:rPr>
        <w:t xml:space="preserve"> </w:t>
      </w:r>
      <w:r>
        <w:rPr>
          <w:rFonts w:ascii="TeXGyreSchola"/>
          <w:color w:val="1A1A1A"/>
        </w:rPr>
        <w:t>PageRank</w:t>
      </w:r>
      <w:r>
        <w:rPr>
          <w:rFonts w:ascii="TeXGyreSchola"/>
          <w:color w:val="1A1A1A"/>
          <w:spacing w:val="-6"/>
        </w:rPr>
        <w:t xml:space="preserve"> </w:t>
      </w:r>
      <w:r>
        <w:rPr>
          <w:rFonts w:ascii="TeXGyreSchola"/>
          <w:color w:val="1A1A1A"/>
        </w:rPr>
        <w:t>by</w:t>
      </w:r>
      <w:r>
        <w:rPr>
          <w:rFonts w:ascii="TeXGyreSchola"/>
          <w:color w:val="1A1A1A"/>
          <w:spacing w:val="-7"/>
        </w:rPr>
        <w:t xml:space="preserve"> </w:t>
      </w:r>
      <w:r>
        <w:rPr>
          <w:rFonts w:ascii="TeXGyreSchola"/>
          <w:color w:val="1A1A1A"/>
        </w:rPr>
        <w:t>creating</w:t>
      </w:r>
      <w:r>
        <w:rPr>
          <w:rFonts w:ascii="TeXGyreSchola"/>
          <w:color w:val="1A1A1A"/>
          <w:spacing w:val="-7"/>
        </w:rPr>
        <w:t xml:space="preserve"> </w:t>
      </w:r>
      <w:r>
        <w:rPr>
          <w:rFonts w:ascii="TeXGyreSchola"/>
          <w:color w:val="1A1A1A"/>
        </w:rPr>
        <w:t>many</w:t>
      </w:r>
      <w:r>
        <w:rPr>
          <w:rFonts w:ascii="TeXGyreSchola"/>
          <w:color w:val="1A1A1A"/>
          <w:spacing w:val="-7"/>
        </w:rPr>
        <w:t xml:space="preserve"> </w:t>
      </w:r>
      <w:r>
        <w:rPr>
          <w:rFonts w:ascii="TeXGyreSchola"/>
          <w:color w:val="1A1A1A"/>
        </w:rPr>
        <w:t>dummy</w:t>
      </w:r>
      <w:r>
        <w:rPr>
          <w:rFonts w:ascii="TeXGyreSchola"/>
          <w:color w:val="1A1A1A"/>
          <w:spacing w:val="-7"/>
        </w:rPr>
        <w:t xml:space="preserve"> </w:t>
      </w:r>
      <w:r>
        <w:rPr>
          <w:rFonts w:ascii="TeXGyreSchola"/>
          <w:color w:val="1A1A1A"/>
        </w:rPr>
        <w:t>websites</w:t>
      </w:r>
      <w:r>
        <w:rPr>
          <w:rFonts w:ascii="TeXGyreSchola"/>
          <w:color w:val="1A1A1A"/>
          <w:spacing w:val="-7"/>
        </w:rPr>
        <w:t xml:space="preserve"> </w:t>
      </w:r>
      <w:r>
        <w:rPr>
          <w:rFonts w:ascii="TeXGyreSchola"/>
          <w:color w:val="1A1A1A"/>
        </w:rPr>
        <w:t xml:space="preserve">whose ranks can be made to flow into their desired website. Also, many websites </w:t>
      </w:r>
      <w:r>
        <w:rPr>
          <w:rFonts w:ascii="TeXGyreSchola"/>
          <w:color w:val="1A1A1A"/>
          <w:spacing w:val="-5"/>
        </w:rPr>
        <w:t xml:space="preserve">can </w:t>
      </w:r>
      <w:r>
        <w:rPr>
          <w:rFonts w:ascii="TeXGyreSchola"/>
          <w:color w:val="1A1A1A"/>
        </w:rPr>
        <w:t>be designed to cyclical sets of links from where the web crawler may not be able to break out. These are called spider</w:t>
      </w:r>
      <w:r>
        <w:rPr>
          <w:rFonts w:ascii="TeXGyreSchola"/>
          <w:color w:val="1A1A1A"/>
          <w:spacing w:val="22"/>
        </w:rPr>
        <w:t xml:space="preserve"> </w:t>
      </w:r>
      <w:r>
        <w:rPr>
          <w:rFonts w:ascii="TeXGyreSchola"/>
          <w:color w:val="1A1A1A"/>
        </w:rPr>
        <w:t>traps.</w:t>
      </w:r>
    </w:p>
    <w:p w14:paraId="584E87C6" w14:textId="1EDF3E63" w:rsidR="00222E0A" w:rsidRDefault="00222E0A" w:rsidP="00222E0A">
      <w:pPr>
        <w:pStyle w:val="BodyText"/>
        <w:spacing w:before="172" w:line="204" w:lineRule="auto"/>
        <w:ind w:left="1183" w:right="1179"/>
        <w:jc w:val="both"/>
        <w:rPr>
          <w:rFonts w:ascii="TeXGyreSchola"/>
        </w:rPr>
      </w:pPr>
      <w:r>
        <w:rPr>
          <w:rFonts w:ascii="TeXGyreSchola"/>
          <w:color w:val="1A1A1A"/>
        </w:rPr>
        <w:t xml:space="preserve">To overcome these and other challenges, Google includes a Teleporting </w:t>
      </w:r>
      <w:r>
        <w:rPr>
          <w:rFonts w:ascii="TeXGyreSchola"/>
          <w:color w:val="1A1A1A"/>
          <w:spacing w:val="-3"/>
        </w:rPr>
        <w:t>factor</w:t>
      </w:r>
      <w:r>
        <w:rPr>
          <w:rFonts w:ascii="TeXGyreSchola"/>
          <w:color w:val="1A1A1A"/>
          <w:spacing w:val="55"/>
        </w:rPr>
        <w:t xml:space="preserve"> </w:t>
      </w:r>
      <w:r>
        <w:rPr>
          <w:rFonts w:ascii="TeXGyreSchola"/>
          <w:color w:val="1A1A1A"/>
        </w:rPr>
        <w:t xml:space="preserve">in computing the PageRank. Teleporting assumed that there is a potential link from any node to any other node, irrespective of whether it exists. Thus, the influence matrix is multiplied by a weighting factor called Beta with a typical value of 0.85 or 85 percent. The remaining weight of 0.15 or 15 percent is given to teleportation. In </w:t>
      </w:r>
      <w:r w:rsidR="00E8731D">
        <w:rPr>
          <w:rFonts w:ascii="TeXGyreSchola"/>
          <w:color w:val="1A1A1A"/>
        </w:rPr>
        <w:t xml:space="preserve">the </w:t>
      </w:r>
      <w:r>
        <w:rPr>
          <w:rFonts w:ascii="TeXGyreSchola"/>
          <w:color w:val="1A1A1A"/>
        </w:rPr>
        <w:t xml:space="preserve">teleportation matrix, each cell is given a rank of </w:t>
      </w:r>
      <w:r>
        <w:rPr>
          <w:rFonts w:ascii="TeXGyreSchola"/>
          <w:color w:val="1A1A1A"/>
          <w:spacing w:val="-3"/>
        </w:rPr>
        <w:t>1/</w:t>
      </w:r>
      <w:r>
        <w:rPr>
          <w:i/>
          <w:color w:val="1A1A1A"/>
          <w:spacing w:val="-3"/>
        </w:rPr>
        <w:t>n</w:t>
      </w:r>
      <w:r>
        <w:rPr>
          <w:rFonts w:ascii="TeXGyreSchola"/>
          <w:color w:val="1A1A1A"/>
          <w:spacing w:val="-3"/>
        </w:rPr>
        <w:t xml:space="preserve">, </w:t>
      </w:r>
      <w:r>
        <w:rPr>
          <w:rFonts w:ascii="TeXGyreSchola"/>
          <w:color w:val="1A1A1A"/>
        </w:rPr>
        <w:t xml:space="preserve">where </w:t>
      </w:r>
      <w:r>
        <w:rPr>
          <w:i/>
          <w:color w:val="1A1A1A"/>
        </w:rPr>
        <w:t xml:space="preserve">n </w:t>
      </w:r>
      <w:r>
        <w:rPr>
          <w:rFonts w:ascii="TeXGyreSchola"/>
          <w:color w:val="1A1A1A"/>
        </w:rPr>
        <w:t xml:space="preserve">is the number of nodes </w:t>
      </w:r>
      <w:r w:rsidR="00E8731D">
        <w:rPr>
          <w:rFonts w:ascii="TeXGyreSchola"/>
          <w:color w:val="1A1A1A"/>
        </w:rPr>
        <w:t xml:space="preserve">on </w:t>
      </w:r>
      <w:r>
        <w:rPr>
          <w:rFonts w:ascii="TeXGyreSchola"/>
          <w:color w:val="1A1A1A"/>
        </w:rPr>
        <w:t xml:space="preserve">the web. The two matrices are added to compute the final influence matrix. This matrix can be used to iteratively compute </w:t>
      </w:r>
      <w:r>
        <w:rPr>
          <w:rFonts w:ascii="TeXGyreSchola"/>
          <w:color w:val="1A1A1A"/>
          <w:spacing w:val="-4"/>
        </w:rPr>
        <w:t xml:space="preserve">the </w:t>
      </w:r>
      <w:r>
        <w:rPr>
          <w:rFonts w:ascii="TeXGyreSchola"/>
          <w:color w:val="1A1A1A"/>
        </w:rPr>
        <w:t>PageRank</w:t>
      </w:r>
      <w:r>
        <w:rPr>
          <w:rFonts w:ascii="TeXGyreSchola"/>
          <w:color w:val="1A1A1A"/>
          <w:spacing w:val="12"/>
        </w:rPr>
        <w:t xml:space="preserve"> </w:t>
      </w:r>
      <w:r>
        <w:rPr>
          <w:rFonts w:ascii="TeXGyreSchola"/>
          <w:color w:val="1A1A1A"/>
        </w:rPr>
        <w:t>of</w:t>
      </w:r>
      <w:r>
        <w:rPr>
          <w:rFonts w:ascii="TeXGyreSchola"/>
          <w:color w:val="1A1A1A"/>
          <w:spacing w:val="12"/>
        </w:rPr>
        <w:t xml:space="preserve"> </w:t>
      </w:r>
      <w:r>
        <w:rPr>
          <w:rFonts w:ascii="TeXGyreSchola"/>
          <w:color w:val="1A1A1A"/>
        </w:rPr>
        <w:t>all</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nodes,</w:t>
      </w:r>
      <w:r>
        <w:rPr>
          <w:rFonts w:ascii="TeXGyreSchola"/>
          <w:color w:val="1A1A1A"/>
          <w:spacing w:val="12"/>
        </w:rPr>
        <w:t xml:space="preserve"> </w:t>
      </w:r>
      <w:r>
        <w:rPr>
          <w:rFonts w:ascii="TeXGyreSchola"/>
          <w:color w:val="1A1A1A"/>
        </w:rPr>
        <w:t>just</w:t>
      </w:r>
      <w:r>
        <w:rPr>
          <w:rFonts w:ascii="TeXGyreSchola"/>
          <w:color w:val="1A1A1A"/>
          <w:spacing w:val="12"/>
        </w:rPr>
        <w:t xml:space="preserve"> </w:t>
      </w:r>
      <w:r>
        <w:rPr>
          <w:rFonts w:ascii="TeXGyreSchola"/>
          <w:color w:val="1A1A1A"/>
        </w:rPr>
        <w:t>as</w:t>
      </w:r>
      <w:r>
        <w:rPr>
          <w:rFonts w:ascii="TeXGyreSchola"/>
          <w:color w:val="1A1A1A"/>
          <w:spacing w:val="12"/>
        </w:rPr>
        <w:t xml:space="preserve"> </w:t>
      </w:r>
      <w:r>
        <w:rPr>
          <w:rFonts w:ascii="TeXGyreSchola"/>
          <w:color w:val="1A1A1A"/>
        </w:rPr>
        <w:t>shown</w:t>
      </w:r>
      <w:r>
        <w:rPr>
          <w:rFonts w:ascii="TeXGyreSchola"/>
          <w:color w:val="1A1A1A"/>
          <w:spacing w:val="12"/>
        </w:rPr>
        <w:t xml:space="preserve"> </w:t>
      </w:r>
      <w:r>
        <w:rPr>
          <w:rFonts w:ascii="TeXGyreSchola"/>
          <w:color w:val="1A1A1A"/>
        </w:rPr>
        <w:t>in</w:t>
      </w:r>
      <w:r>
        <w:rPr>
          <w:rFonts w:ascii="TeXGyreSchola"/>
          <w:color w:val="1A1A1A"/>
          <w:spacing w:val="12"/>
        </w:rPr>
        <w:t xml:space="preserve"> </w:t>
      </w:r>
      <w:r>
        <w:rPr>
          <w:rFonts w:ascii="TeXGyreSchola"/>
          <w:color w:val="1A1A1A"/>
        </w:rPr>
        <w:t>the</w:t>
      </w:r>
      <w:r>
        <w:rPr>
          <w:rFonts w:ascii="TeXGyreSchola"/>
          <w:color w:val="1A1A1A"/>
          <w:spacing w:val="12"/>
        </w:rPr>
        <w:t xml:space="preserve"> </w:t>
      </w:r>
      <w:r>
        <w:rPr>
          <w:rFonts w:ascii="TeXGyreSchola"/>
          <w:color w:val="1A1A1A"/>
        </w:rPr>
        <w:t>example</w:t>
      </w:r>
      <w:r>
        <w:rPr>
          <w:rFonts w:ascii="TeXGyreSchola"/>
          <w:color w:val="1A1A1A"/>
          <w:spacing w:val="12"/>
        </w:rPr>
        <w:t xml:space="preserve"> </w:t>
      </w:r>
      <w:r>
        <w:rPr>
          <w:rFonts w:ascii="TeXGyreSchola"/>
          <w:color w:val="1A1A1A"/>
        </w:rPr>
        <w:t>earlier.</w:t>
      </w:r>
    </w:p>
    <w:p w14:paraId="57BB9CC2" w14:textId="77777777" w:rsidR="00222E0A" w:rsidRDefault="00222E0A" w:rsidP="00222E0A">
      <w:pPr>
        <w:pStyle w:val="BodyText"/>
        <w:rPr>
          <w:rFonts w:ascii="TeXGyreSchola"/>
          <w:sz w:val="28"/>
        </w:rPr>
      </w:pPr>
    </w:p>
    <w:p w14:paraId="5379928C" w14:textId="77777777" w:rsidR="00222E0A" w:rsidRDefault="00222E0A" w:rsidP="00222E0A">
      <w:pPr>
        <w:pStyle w:val="Heading3"/>
        <w:jc w:val="left"/>
      </w:pPr>
      <w:r>
        <w:rPr>
          <w:w w:val="120"/>
        </w:rPr>
        <w:t>PRACTICAL CONSIDERATIONS</w:t>
      </w:r>
    </w:p>
    <w:p w14:paraId="79F7D70D" w14:textId="5DE08CEC" w:rsidR="00222E0A" w:rsidRDefault="00222E0A" w:rsidP="00222E0A">
      <w:pPr>
        <w:pStyle w:val="BodyText"/>
        <w:spacing w:before="130" w:line="204" w:lineRule="auto"/>
        <w:ind w:left="1183" w:right="1181"/>
        <w:jc w:val="both"/>
        <w:rPr>
          <w:rFonts w:ascii="TeXGyreSchola"/>
        </w:rPr>
      </w:pPr>
      <w:proofErr w:type="gramStart"/>
      <w:r>
        <w:rPr>
          <w:rFonts w:ascii="Georgia"/>
          <w:i/>
        </w:rPr>
        <w:t>Network  Size</w:t>
      </w:r>
      <w:proofErr w:type="gramEnd"/>
      <w:r>
        <w:rPr>
          <w:rFonts w:ascii="Georgia"/>
          <w:i/>
        </w:rPr>
        <w:t xml:space="preserve">  </w:t>
      </w:r>
      <w:r>
        <w:rPr>
          <w:rFonts w:ascii="TeXGyreSchola"/>
        </w:rPr>
        <w:t xml:space="preserve">Most SNA research is done using small networks. Collecting data about large networks can be very challenging. This is because the </w:t>
      </w:r>
      <w:r>
        <w:rPr>
          <w:rFonts w:ascii="TeXGyreSchola"/>
          <w:spacing w:val="-3"/>
        </w:rPr>
        <w:t>number</w:t>
      </w:r>
      <w:r>
        <w:rPr>
          <w:rFonts w:ascii="TeXGyreSchola"/>
          <w:spacing w:val="55"/>
        </w:rPr>
        <w:t xml:space="preserve"> </w:t>
      </w:r>
      <w:r>
        <w:rPr>
          <w:rFonts w:ascii="TeXGyreSchola"/>
        </w:rPr>
        <w:t xml:space="preserve">of links is the order of the square of the number of nodes. Thus, in a network </w:t>
      </w:r>
      <w:r>
        <w:rPr>
          <w:rFonts w:ascii="TeXGyreSchola"/>
          <w:spacing w:val="-6"/>
        </w:rPr>
        <w:t xml:space="preserve">of </w:t>
      </w:r>
      <w:r>
        <w:rPr>
          <w:rFonts w:ascii="TeXGyreSchola"/>
        </w:rPr>
        <w:t>1000</w:t>
      </w:r>
      <w:r>
        <w:rPr>
          <w:rFonts w:ascii="TeXGyreSchola"/>
          <w:spacing w:val="12"/>
        </w:rPr>
        <w:t xml:space="preserve"> </w:t>
      </w:r>
      <w:r>
        <w:rPr>
          <w:rFonts w:ascii="TeXGyreSchola"/>
        </w:rPr>
        <w:t>nodes</w:t>
      </w:r>
      <w:r w:rsidR="00E8731D">
        <w:rPr>
          <w:rFonts w:ascii="TeXGyreSchola"/>
        </w:rPr>
        <w:t>,</w:t>
      </w:r>
      <w:r>
        <w:rPr>
          <w:rFonts w:ascii="TeXGyreSchola"/>
          <w:spacing w:val="12"/>
        </w:rPr>
        <w:t xml:space="preserve"> </w:t>
      </w:r>
      <w:r>
        <w:rPr>
          <w:rFonts w:ascii="TeXGyreSchola"/>
        </w:rPr>
        <w:t>there</w:t>
      </w:r>
      <w:r>
        <w:rPr>
          <w:rFonts w:ascii="TeXGyreSchola"/>
          <w:spacing w:val="12"/>
        </w:rPr>
        <w:t xml:space="preserve"> </w:t>
      </w:r>
      <w:r>
        <w:rPr>
          <w:rFonts w:ascii="TeXGyreSchola"/>
        </w:rPr>
        <w:t>are</w:t>
      </w:r>
      <w:r>
        <w:rPr>
          <w:rFonts w:ascii="TeXGyreSchola"/>
          <w:spacing w:val="12"/>
        </w:rPr>
        <w:t xml:space="preserve"> </w:t>
      </w:r>
      <w:r>
        <w:rPr>
          <w:rFonts w:ascii="TeXGyreSchola"/>
        </w:rPr>
        <w:t>potentially</w:t>
      </w:r>
      <w:r>
        <w:rPr>
          <w:rFonts w:ascii="TeXGyreSchola"/>
          <w:spacing w:val="12"/>
        </w:rPr>
        <w:t xml:space="preserve"> </w:t>
      </w:r>
      <w:r>
        <w:rPr>
          <w:rFonts w:ascii="TeXGyreSchola"/>
        </w:rPr>
        <w:t>1</w:t>
      </w:r>
      <w:r>
        <w:rPr>
          <w:rFonts w:ascii="TeXGyreSchola"/>
          <w:spacing w:val="12"/>
        </w:rPr>
        <w:t xml:space="preserve"> </w:t>
      </w:r>
      <w:r>
        <w:rPr>
          <w:rFonts w:ascii="TeXGyreSchola"/>
        </w:rPr>
        <w:t>million</w:t>
      </w:r>
      <w:r>
        <w:rPr>
          <w:rFonts w:ascii="TeXGyreSchola"/>
          <w:spacing w:val="12"/>
        </w:rPr>
        <w:t xml:space="preserve"> </w:t>
      </w:r>
      <w:r>
        <w:rPr>
          <w:rFonts w:ascii="TeXGyreSchola"/>
        </w:rPr>
        <w:t>possible</w:t>
      </w:r>
      <w:r>
        <w:rPr>
          <w:rFonts w:ascii="TeXGyreSchola"/>
          <w:spacing w:val="12"/>
        </w:rPr>
        <w:t xml:space="preserve"> </w:t>
      </w:r>
      <w:r>
        <w:rPr>
          <w:rFonts w:ascii="TeXGyreSchola"/>
        </w:rPr>
        <w:t>pairs</w:t>
      </w:r>
      <w:r>
        <w:rPr>
          <w:rFonts w:ascii="TeXGyreSchola"/>
          <w:spacing w:val="12"/>
        </w:rPr>
        <w:t xml:space="preserve"> </w:t>
      </w:r>
      <w:r>
        <w:rPr>
          <w:rFonts w:ascii="TeXGyreSchola"/>
        </w:rPr>
        <w:t>of</w:t>
      </w:r>
      <w:r>
        <w:rPr>
          <w:rFonts w:ascii="TeXGyreSchola"/>
          <w:spacing w:val="12"/>
        </w:rPr>
        <w:t xml:space="preserve"> </w:t>
      </w:r>
      <w:r>
        <w:rPr>
          <w:rFonts w:ascii="TeXGyreSchola"/>
        </w:rPr>
        <w:t>links.</w:t>
      </w:r>
    </w:p>
    <w:p w14:paraId="340217E4" w14:textId="1FF9976F" w:rsidR="00222E0A" w:rsidRDefault="00222E0A" w:rsidP="00222E0A">
      <w:pPr>
        <w:pStyle w:val="BodyText"/>
        <w:spacing w:before="155" w:line="204" w:lineRule="auto"/>
        <w:ind w:left="1183" w:right="1181"/>
        <w:jc w:val="both"/>
        <w:rPr>
          <w:rFonts w:ascii="TeXGyreSchola"/>
        </w:rPr>
      </w:pPr>
      <w:r>
        <w:rPr>
          <w:rFonts w:ascii="Georgia"/>
          <w:i/>
        </w:rPr>
        <w:t xml:space="preserve">Gathering </w:t>
      </w:r>
      <w:proofErr w:type="gramStart"/>
      <w:r>
        <w:rPr>
          <w:rFonts w:ascii="Georgia"/>
          <w:i/>
        </w:rPr>
        <w:t xml:space="preserve">Data  </w:t>
      </w:r>
      <w:r>
        <w:rPr>
          <w:rFonts w:ascii="TeXGyreSchola"/>
        </w:rPr>
        <w:t>Electronic</w:t>
      </w:r>
      <w:proofErr w:type="gramEnd"/>
      <w:r>
        <w:rPr>
          <w:rFonts w:ascii="TeXGyreSchola"/>
        </w:rPr>
        <w:t xml:space="preserve"> communication records  (emails,  chats,  etc.)  </w:t>
      </w:r>
      <w:r>
        <w:rPr>
          <w:rFonts w:ascii="TeXGyreSchola"/>
          <w:spacing w:val="-5"/>
        </w:rPr>
        <w:t xml:space="preserve">can </w:t>
      </w:r>
      <w:r>
        <w:rPr>
          <w:rFonts w:ascii="TeXGyreSchola"/>
        </w:rPr>
        <w:t xml:space="preserve">be harnessed to gather social network data more easily. Data on the nature </w:t>
      </w:r>
      <w:r>
        <w:rPr>
          <w:rFonts w:ascii="TeXGyreSchola"/>
          <w:spacing w:val="-5"/>
        </w:rPr>
        <w:t xml:space="preserve">and </w:t>
      </w:r>
      <w:r>
        <w:rPr>
          <w:rFonts w:ascii="TeXGyreSchola"/>
        </w:rPr>
        <w:t>quality of relationships need to be collected using survey documents. Capturing and cleaning and organizing the data can take a lot of time and effort, just like in a typical data analytics</w:t>
      </w:r>
      <w:r>
        <w:rPr>
          <w:rFonts w:ascii="TeXGyreSchola"/>
          <w:spacing w:val="60"/>
        </w:rPr>
        <w:t xml:space="preserve"> </w:t>
      </w:r>
      <w:r>
        <w:rPr>
          <w:rFonts w:ascii="TeXGyreSchola"/>
        </w:rPr>
        <w:t>project.</w:t>
      </w:r>
    </w:p>
    <w:p w14:paraId="4F5B5D92" w14:textId="77777777" w:rsidR="00222E0A" w:rsidRDefault="00222E0A" w:rsidP="00222E0A">
      <w:pPr>
        <w:widowControl/>
        <w:autoSpaceDE/>
        <w:autoSpaceDN/>
        <w:spacing w:line="204" w:lineRule="auto"/>
        <w:rPr>
          <w:rFonts w:ascii="TeXGyreSchola"/>
        </w:rPr>
        <w:sectPr w:rsidR="00222E0A">
          <w:pgSz w:w="10530" w:h="13770"/>
          <w:pgMar w:top="1000" w:right="0" w:bottom="280" w:left="0" w:header="720" w:footer="720" w:gutter="0"/>
          <w:cols w:space="720"/>
        </w:sectPr>
      </w:pPr>
    </w:p>
    <w:p w14:paraId="42155432" w14:textId="77777777" w:rsidR="00222E0A" w:rsidRDefault="00222E0A" w:rsidP="00222E0A">
      <w:pPr>
        <w:pStyle w:val="BodyText"/>
        <w:spacing w:before="8"/>
        <w:rPr>
          <w:rFonts w:ascii="LM Roman 5"/>
          <w:sz w:val="10"/>
        </w:rPr>
      </w:pPr>
    </w:p>
    <w:p w14:paraId="474BEC56" w14:textId="453344F5" w:rsidR="00222E0A" w:rsidRDefault="00222E0A" w:rsidP="00222E0A">
      <w:pPr>
        <w:pStyle w:val="BodyText"/>
        <w:spacing w:before="60" w:line="204" w:lineRule="auto"/>
        <w:ind w:left="1183" w:right="1181"/>
        <w:jc w:val="both"/>
        <w:rPr>
          <w:rFonts w:ascii="TeXGyreSchola"/>
        </w:rPr>
      </w:pPr>
      <w:r>
        <w:rPr>
          <w:rFonts w:ascii="Georgia"/>
          <w:i/>
        </w:rPr>
        <w:t xml:space="preserve">Computation and Visualization </w:t>
      </w:r>
      <w:r>
        <w:rPr>
          <w:rFonts w:ascii="TeXGyreSchola"/>
        </w:rPr>
        <w:t>Modeling large networks can be computationally challenging and visualizing them also would require special skills. Big data</w:t>
      </w:r>
      <w:r>
        <w:rPr>
          <w:rFonts w:ascii="TeXGyreSchola"/>
          <w:spacing w:val="12"/>
        </w:rPr>
        <w:t xml:space="preserve"> </w:t>
      </w:r>
      <w:r>
        <w:rPr>
          <w:rFonts w:ascii="TeXGyreSchola"/>
        </w:rPr>
        <w:t>analytical</w:t>
      </w:r>
      <w:r>
        <w:rPr>
          <w:rFonts w:ascii="TeXGyreSchola"/>
          <w:spacing w:val="12"/>
        </w:rPr>
        <w:t xml:space="preserve"> </w:t>
      </w:r>
      <w:r>
        <w:rPr>
          <w:rFonts w:ascii="TeXGyreSchola"/>
        </w:rPr>
        <w:t>tools</w:t>
      </w:r>
      <w:r>
        <w:rPr>
          <w:rFonts w:ascii="TeXGyreSchola"/>
          <w:spacing w:val="12"/>
        </w:rPr>
        <w:t xml:space="preserve"> </w:t>
      </w:r>
      <w:r>
        <w:rPr>
          <w:rFonts w:ascii="TeXGyreSchola"/>
        </w:rPr>
        <w:t>may</w:t>
      </w:r>
      <w:r>
        <w:rPr>
          <w:rFonts w:ascii="TeXGyreSchola"/>
          <w:spacing w:val="12"/>
        </w:rPr>
        <w:t xml:space="preserve"> </w:t>
      </w:r>
      <w:r>
        <w:rPr>
          <w:rFonts w:ascii="TeXGyreSchola"/>
        </w:rPr>
        <w:t>be</w:t>
      </w:r>
      <w:r>
        <w:rPr>
          <w:rFonts w:ascii="TeXGyreSchola"/>
          <w:spacing w:val="12"/>
        </w:rPr>
        <w:t xml:space="preserve"> </w:t>
      </w:r>
      <w:r>
        <w:rPr>
          <w:rFonts w:ascii="TeXGyreSchola"/>
        </w:rPr>
        <w:t>needed</w:t>
      </w:r>
      <w:r>
        <w:rPr>
          <w:rFonts w:ascii="TeXGyreSchola"/>
          <w:spacing w:val="12"/>
        </w:rPr>
        <w:t xml:space="preserve"> </w:t>
      </w:r>
      <w:r>
        <w:rPr>
          <w:rFonts w:ascii="TeXGyreSchola"/>
        </w:rPr>
        <w:t>to</w:t>
      </w:r>
      <w:r>
        <w:rPr>
          <w:rFonts w:ascii="TeXGyreSchola"/>
          <w:spacing w:val="12"/>
        </w:rPr>
        <w:t xml:space="preserve"> </w:t>
      </w:r>
      <w:r>
        <w:rPr>
          <w:rFonts w:ascii="TeXGyreSchola"/>
        </w:rPr>
        <w:t>compute</w:t>
      </w:r>
      <w:r>
        <w:rPr>
          <w:rFonts w:ascii="TeXGyreSchola"/>
          <w:spacing w:val="12"/>
        </w:rPr>
        <w:t xml:space="preserve"> </w:t>
      </w:r>
      <w:r>
        <w:rPr>
          <w:rFonts w:ascii="TeXGyreSchola"/>
        </w:rPr>
        <w:t>large</w:t>
      </w:r>
      <w:r>
        <w:rPr>
          <w:rFonts w:ascii="TeXGyreSchola"/>
          <w:spacing w:val="12"/>
        </w:rPr>
        <w:t xml:space="preserve"> </w:t>
      </w:r>
      <w:r>
        <w:rPr>
          <w:rFonts w:ascii="TeXGyreSchola"/>
        </w:rPr>
        <w:t>networks.</w:t>
      </w:r>
    </w:p>
    <w:p w14:paraId="46B687D8" w14:textId="77777777" w:rsidR="00222E0A" w:rsidRDefault="00222E0A" w:rsidP="00222E0A">
      <w:pPr>
        <w:pStyle w:val="BodyText"/>
        <w:spacing w:before="159" w:line="204" w:lineRule="auto"/>
        <w:ind w:left="1183" w:right="1177"/>
        <w:jc w:val="both"/>
        <w:rPr>
          <w:rFonts w:ascii="TeXGyreSchola" w:hAnsi="TeXGyreSchola"/>
        </w:rPr>
      </w:pPr>
      <w:r>
        <w:rPr>
          <w:rFonts w:ascii="Georgia" w:hAnsi="Georgia"/>
          <w:i/>
        </w:rPr>
        <w:t xml:space="preserve">Dynamic Networks </w:t>
      </w:r>
      <w:r>
        <w:rPr>
          <w:rFonts w:ascii="TeXGyreSchola" w:hAnsi="TeXGyreSchola"/>
        </w:rPr>
        <w:t>Relationships between nodes in a social network can be fluid. They can change in strength and functional nature. For example, there could</w:t>
      </w:r>
      <w:r>
        <w:rPr>
          <w:rFonts w:ascii="TeXGyreSchola" w:hAnsi="TeXGyreSchola"/>
          <w:spacing w:val="-7"/>
        </w:rPr>
        <w:t xml:space="preserve"> </w:t>
      </w:r>
      <w:r>
        <w:rPr>
          <w:rFonts w:ascii="TeXGyreSchola" w:hAnsi="TeXGyreSchola"/>
        </w:rPr>
        <w:t>be</w:t>
      </w:r>
      <w:r>
        <w:rPr>
          <w:rFonts w:ascii="TeXGyreSchola" w:hAnsi="TeXGyreSchola"/>
          <w:spacing w:val="-6"/>
        </w:rPr>
        <w:t xml:space="preserve"> </w:t>
      </w:r>
      <w:r>
        <w:rPr>
          <w:rFonts w:ascii="TeXGyreSchola" w:hAnsi="TeXGyreSchola"/>
        </w:rPr>
        <w:t>multiple</w:t>
      </w:r>
      <w:r>
        <w:rPr>
          <w:rFonts w:ascii="TeXGyreSchola" w:hAnsi="TeXGyreSchola"/>
          <w:spacing w:val="-7"/>
        </w:rPr>
        <w:t xml:space="preserve"> </w:t>
      </w:r>
      <w:r>
        <w:rPr>
          <w:rFonts w:ascii="TeXGyreSchola" w:hAnsi="TeXGyreSchola"/>
        </w:rPr>
        <w:t>relationships</w:t>
      </w:r>
      <w:r>
        <w:rPr>
          <w:rFonts w:ascii="TeXGyreSchola" w:hAnsi="TeXGyreSchola"/>
          <w:spacing w:val="-6"/>
        </w:rPr>
        <w:t xml:space="preserve"> </w:t>
      </w:r>
      <w:r>
        <w:rPr>
          <w:rFonts w:ascii="TeXGyreSchola" w:hAnsi="TeXGyreSchola"/>
        </w:rPr>
        <w:t>between</w:t>
      </w:r>
      <w:r>
        <w:rPr>
          <w:rFonts w:ascii="TeXGyreSchola" w:hAnsi="TeXGyreSchola"/>
          <w:spacing w:val="-6"/>
        </w:rPr>
        <w:t xml:space="preserve"> </w:t>
      </w:r>
      <w:r>
        <w:rPr>
          <w:rFonts w:ascii="TeXGyreSchola" w:hAnsi="TeXGyreSchola"/>
        </w:rPr>
        <w:t>two</w:t>
      </w:r>
      <w:r>
        <w:rPr>
          <w:rFonts w:ascii="TeXGyreSchola" w:hAnsi="TeXGyreSchola"/>
          <w:spacing w:val="-7"/>
        </w:rPr>
        <w:t xml:space="preserve"> </w:t>
      </w:r>
      <w:r>
        <w:rPr>
          <w:rFonts w:ascii="TeXGyreSchola" w:hAnsi="TeXGyreSchola"/>
        </w:rPr>
        <w:t>people</w:t>
      </w:r>
      <w:r>
        <w:rPr>
          <w:rFonts w:ascii="TeXGyreSchola" w:hAnsi="TeXGyreSchola"/>
          <w:spacing w:val="-6"/>
        </w:rPr>
        <w:t xml:space="preserve"> </w:t>
      </w:r>
      <w:r>
        <w:rPr>
          <w:rFonts w:ascii="TeXGyreSchola" w:hAnsi="TeXGyreSchola"/>
        </w:rPr>
        <w:t>…</w:t>
      </w:r>
      <w:r>
        <w:rPr>
          <w:rFonts w:ascii="TeXGyreSchola" w:hAnsi="TeXGyreSchola"/>
          <w:spacing w:val="-6"/>
        </w:rPr>
        <w:t xml:space="preserve"> </w:t>
      </w:r>
      <w:r>
        <w:rPr>
          <w:rFonts w:ascii="TeXGyreSchola" w:hAnsi="TeXGyreSchola"/>
        </w:rPr>
        <w:t>they</w:t>
      </w:r>
      <w:r>
        <w:rPr>
          <w:rFonts w:ascii="TeXGyreSchola" w:hAnsi="TeXGyreSchola"/>
          <w:spacing w:val="-7"/>
        </w:rPr>
        <w:t xml:space="preserve"> </w:t>
      </w:r>
      <w:r>
        <w:rPr>
          <w:rFonts w:ascii="TeXGyreSchola" w:hAnsi="TeXGyreSchola"/>
        </w:rPr>
        <w:t>could</w:t>
      </w:r>
      <w:r>
        <w:rPr>
          <w:rFonts w:ascii="TeXGyreSchola" w:hAnsi="TeXGyreSchola"/>
          <w:spacing w:val="-6"/>
        </w:rPr>
        <w:t xml:space="preserve"> </w:t>
      </w:r>
      <w:r>
        <w:rPr>
          <w:rFonts w:ascii="TeXGyreSchola" w:hAnsi="TeXGyreSchola"/>
        </w:rPr>
        <w:t>simultaneously be</w:t>
      </w:r>
      <w:r>
        <w:rPr>
          <w:rFonts w:ascii="TeXGyreSchola" w:hAnsi="TeXGyreSchola"/>
          <w:spacing w:val="-14"/>
        </w:rPr>
        <w:t xml:space="preserve"> </w:t>
      </w:r>
      <w:r>
        <w:rPr>
          <w:rFonts w:ascii="TeXGyreSchola" w:hAnsi="TeXGyreSchola"/>
        </w:rPr>
        <w:t>coworkers,</w:t>
      </w:r>
      <w:r>
        <w:rPr>
          <w:rFonts w:ascii="TeXGyreSchola" w:hAnsi="TeXGyreSchola"/>
          <w:spacing w:val="-13"/>
        </w:rPr>
        <w:t xml:space="preserve"> </w:t>
      </w:r>
      <w:r>
        <w:rPr>
          <w:rFonts w:ascii="TeXGyreSchola" w:hAnsi="TeXGyreSchola"/>
        </w:rPr>
        <w:t>coauthors,</w:t>
      </w:r>
      <w:r>
        <w:rPr>
          <w:rFonts w:ascii="TeXGyreSchola" w:hAnsi="TeXGyreSchola"/>
          <w:spacing w:val="-14"/>
        </w:rPr>
        <w:t xml:space="preserve"> </w:t>
      </w:r>
      <w:r>
        <w:rPr>
          <w:rFonts w:ascii="TeXGyreSchola" w:hAnsi="TeXGyreSchola"/>
        </w:rPr>
        <w:t>and</w:t>
      </w:r>
      <w:r>
        <w:rPr>
          <w:rFonts w:ascii="TeXGyreSchola" w:hAnsi="TeXGyreSchola"/>
          <w:spacing w:val="-13"/>
        </w:rPr>
        <w:t xml:space="preserve"> </w:t>
      </w:r>
      <w:r>
        <w:rPr>
          <w:rFonts w:ascii="TeXGyreSchola" w:hAnsi="TeXGyreSchola"/>
        </w:rPr>
        <w:t>spouses.</w:t>
      </w:r>
      <w:r>
        <w:rPr>
          <w:rFonts w:ascii="TeXGyreSchola" w:hAnsi="TeXGyreSchola"/>
          <w:spacing w:val="-14"/>
        </w:rPr>
        <w:t xml:space="preserve"> </w:t>
      </w:r>
      <w:r>
        <w:rPr>
          <w:rFonts w:ascii="TeXGyreSchola" w:hAnsi="TeXGyreSchola"/>
        </w:rPr>
        <w:t>The</w:t>
      </w:r>
      <w:r>
        <w:rPr>
          <w:rFonts w:ascii="TeXGyreSchola" w:hAnsi="TeXGyreSchola"/>
          <w:spacing w:val="-13"/>
        </w:rPr>
        <w:t xml:space="preserve"> </w:t>
      </w:r>
      <w:r>
        <w:rPr>
          <w:rFonts w:ascii="TeXGyreSchola" w:hAnsi="TeXGyreSchola"/>
        </w:rPr>
        <w:t>network</w:t>
      </w:r>
      <w:r>
        <w:rPr>
          <w:rFonts w:ascii="TeXGyreSchola" w:hAnsi="TeXGyreSchola"/>
          <w:spacing w:val="-13"/>
        </w:rPr>
        <w:t xml:space="preserve"> </w:t>
      </w:r>
      <w:r>
        <w:rPr>
          <w:rFonts w:ascii="TeXGyreSchola" w:hAnsi="TeXGyreSchola"/>
        </w:rPr>
        <w:t>should</w:t>
      </w:r>
      <w:r>
        <w:rPr>
          <w:rFonts w:ascii="TeXGyreSchola" w:hAnsi="TeXGyreSchola"/>
          <w:spacing w:val="-14"/>
        </w:rPr>
        <w:t xml:space="preserve"> </w:t>
      </w:r>
      <w:r>
        <w:rPr>
          <w:rFonts w:ascii="TeXGyreSchola" w:hAnsi="TeXGyreSchola"/>
        </w:rPr>
        <w:t>be</w:t>
      </w:r>
      <w:r>
        <w:rPr>
          <w:rFonts w:ascii="TeXGyreSchola" w:hAnsi="TeXGyreSchola"/>
          <w:spacing w:val="-13"/>
        </w:rPr>
        <w:t xml:space="preserve"> </w:t>
      </w:r>
      <w:r>
        <w:rPr>
          <w:rFonts w:ascii="TeXGyreSchola" w:hAnsi="TeXGyreSchola"/>
        </w:rPr>
        <w:t>modeled</w:t>
      </w:r>
      <w:r>
        <w:rPr>
          <w:rFonts w:ascii="TeXGyreSchola" w:hAnsi="TeXGyreSchola"/>
          <w:spacing w:val="-14"/>
        </w:rPr>
        <w:t xml:space="preserve"> </w:t>
      </w:r>
      <w:r>
        <w:rPr>
          <w:rFonts w:ascii="TeXGyreSchola" w:hAnsi="TeXGyreSchola"/>
        </w:rPr>
        <w:t>frequently to see the dynamics of the</w:t>
      </w:r>
      <w:r>
        <w:rPr>
          <w:rFonts w:ascii="TeXGyreSchola" w:hAnsi="TeXGyreSchola"/>
          <w:spacing w:val="10"/>
        </w:rPr>
        <w:t xml:space="preserve"> </w:t>
      </w:r>
      <w:r>
        <w:rPr>
          <w:rFonts w:ascii="TeXGyreSchola" w:hAnsi="TeXGyreSchola"/>
        </w:rPr>
        <w:t>network.</w:t>
      </w:r>
    </w:p>
    <w:p w14:paraId="638632D2" w14:textId="77777777" w:rsidR="00222E0A" w:rsidRDefault="00222E0A" w:rsidP="00222E0A">
      <w:pPr>
        <w:pStyle w:val="BodyText"/>
        <w:spacing w:before="4"/>
        <w:rPr>
          <w:rFonts w:ascii="TeXGyreSchola"/>
          <w:sz w:val="28"/>
        </w:rPr>
      </w:pPr>
    </w:p>
    <w:p w14:paraId="2E589BD3" w14:textId="77777777" w:rsidR="00222E0A" w:rsidRDefault="00222E0A" w:rsidP="00222E0A">
      <w:pPr>
        <w:ind w:left="1183"/>
        <w:jc w:val="both"/>
        <w:rPr>
          <w:rFonts w:ascii="Arial"/>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Table 15.1</w:t>
      </w:r>
      <w:r>
        <w:rPr>
          <w:rFonts w:ascii="UKIJ Bom"/>
          <w:color w:val="FFFFFF"/>
          <w:sz w:val="20"/>
        </w:rPr>
        <w:t xml:space="preserve"> </w:t>
      </w:r>
      <w:r>
        <w:rPr>
          <w:rFonts w:ascii="Arial"/>
          <w:sz w:val="20"/>
        </w:rPr>
        <w:t>Social Network Analysis vs Traditional Data Analytics</w:t>
      </w:r>
    </w:p>
    <w:p w14:paraId="185EB8F5" w14:textId="77777777" w:rsidR="00222E0A" w:rsidRDefault="00222E0A" w:rsidP="00222E0A">
      <w:pPr>
        <w:pStyle w:val="BodyText"/>
        <w:spacing w:before="4"/>
        <w:rPr>
          <w:rFonts w:ascii="Arial"/>
          <w:sz w:val="11"/>
        </w:rPr>
      </w:pPr>
    </w:p>
    <w:tbl>
      <w:tblPr>
        <w:tblW w:w="0" w:type="auto"/>
        <w:tblInd w:w="1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4"/>
        <w:gridCol w:w="2586"/>
        <w:gridCol w:w="3470"/>
      </w:tblGrid>
      <w:tr w:rsidR="00222E0A" w14:paraId="20D5A8FB" w14:textId="77777777" w:rsidTr="00222E0A">
        <w:trPr>
          <w:trHeight w:val="323"/>
        </w:trPr>
        <w:tc>
          <w:tcPr>
            <w:tcW w:w="2084" w:type="dxa"/>
            <w:tcBorders>
              <w:top w:val="single" w:sz="8" w:space="0" w:color="000000"/>
              <w:left w:val="single" w:sz="8" w:space="0" w:color="000000"/>
              <w:bottom w:val="nil"/>
              <w:right w:val="single" w:sz="4" w:space="0" w:color="000000"/>
            </w:tcBorders>
            <w:shd w:val="clear" w:color="auto" w:fill="4B4B4B"/>
            <w:hideMark/>
          </w:tcPr>
          <w:p w14:paraId="04EA578A" w14:textId="77777777" w:rsidR="00222E0A" w:rsidRDefault="00222E0A">
            <w:pPr>
              <w:pStyle w:val="TableParagraph"/>
              <w:spacing w:before="55"/>
              <w:ind w:left="538"/>
              <w:rPr>
                <w:rFonts w:ascii="Times New Roman"/>
                <w:sz w:val="18"/>
              </w:rPr>
            </w:pPr>
            <w:r>
              <w:rPr>
                <w:rFonts w:ascii="Times New Roman"/>
                <w:color w:val="FFFFFF"/>
                <w:w w:val="125"/>
                <w:sz w:val="18"/>
              </w:rPr>
              <w:t>Dimension</w:t>
            </w:r>
          </w:p>
        </w:tc>
        <w:tc>
          <w:tcPr>
            <w:tcW w:w="2586" w:type="dxa"/>
            <w:tcBorders>
              <w:top w:val="single" w:sz="8" w:space="0" w:color="000000"/>
              <w:left w:val="single" w:sz="4" w:space="0" w:color="000000"/>
              <w:bottom w:val="nil"/>
              <w:right w:val="single" w:sz="4" w:space="0" w:color="000000"/>
            </w:tcBorders>
            <w:shd w:val="clear" w:color="auto" w:fill="4B4B4B"/>
            <w:hideMark/>
          </w:tcPr>
          <w:p w14:paraId="2D2CF604" w14:textId="77777777" w:rsidR="00222E0A" w:rsidRDefault="00222E0A">
            <w:pPr>
              <w:pStyle w:val="TableParagraph"/>
              <w:spacing w:before="55"/>
              <w:ind w:left="149"/>
              <w:rPr>
                <w:rFonts w:ascii="Times New Roman"/>
                <w:sz w:val="18"/>
              </w:rPr>
            </w:pPr>
            <w:r>
              <w:rPr>
                <w:rFonts w:ascii="Times New Roman"/>
                <w:color w:val="FFFFFF"/>
                <w:w w:val="125"/>
                <w:sz w:val="18"/>
              </w:rPr>
              <w:t>Social Network Analysis</w:t>
            </w:r>
          </w:p>
        </w:tc>
        <w:tc>
          <w:tcPr>
            <w:tcW w:w="3470" w:type="dxa"/>
            <w:tcBorders>
              <w:top w:val="single" w:sz="8" w:space="0" w:color="000000"/>
              <w:left w:val="single" w:sz="4" w:space="0" w:color="000000"/>
              <w:bottom w:val="nil"/>
              <w:right w:val="single" w:sz="8" w:space="0" w:color="000000"/>
            </w:tcBorders>
            <w:shd w:val="clear" w:color="auto" w:fill="4B4B4B"/>
            <w:hideMark/>
          </w:tcPr>
          <w:p w14:paraId="30E6C9BA" w14:textId="77777777" w:rsidR="00222E0A" w:rsidRDefault="00222E0A">
            <w:pPr>
              <w:pStyle w:val="TableParagraph"/>
              <w:spacing w:before="55"/>
              <w:ind w:left="586"/>
              <w:rPr>
                <w:rFonts w:ascii="Times New Roman"/>
                <w:sz w:val="18"/>
              </w:rPr>
            </w:pPr>
            <w:r>
              <w:rPr>
                <w:rFonts w:ascii="Times New Roman"/>
                <w:color w:val="FFFFFF"/>
                <w:w w:val="130"/>
                <w:sz w:val="18"/>
              </w:rPr>
              <w:t>Traditional Data Mining</w:t>
            </w:r>
          </w:p>
        </w:tc>
      </w:tr>
      <w:tr w:rsidR="00222E0A" w14:paraId="606065E3" w14:textId="77777777" w:rsidTr="00222E0A">
        <w:trPr>
          <w:trHeight w:val="328"/>
        </w:trPr>
        <w:tc>
          <w:tcPr>
            <w:tcW w:w="2084" w:type="dxa"/>
            <w:tcBorders>
              <w:top w:val="nil"/>
              <w:left w:val="single" w:sz="8" w:space="0" w:color="000000"/>
              <w:bottom w:val="single" w:sz="4" w:space="0" w:color="000000"/>
              <w:right w:val="single" w:sz="4" w:space="0" w:color="000000"/>
            </w:tcBorders>
            <w:hideMark/>
          </w:tcPr>
          <w:p w14:paraId="3FC078CE" w14:textId="77777777" w:rsidR="00222E0A" w:rsidRDefault="00222E0A">
            <w:pPr>
              <w:pStyle w:val="TableParagraph"/>
              <w:spacing w:before="29"/>
              <w:ind w:left="59"/>
              <w:rPr>
                <w:rFonts w:ascii="TeXGyreSchola"/>
                <w:sz w:val="18"/>
              </w:rPr>
            </w:pPr>
            <w:r>
              <w:rPr>
                <w:rFonts w:ascii="TeXGyreSchola"/>
                <w:sz w:val="18"/>
              </w:rPr>
              <w:t>Nature of learning</w:t>
            </w:r>
          </w:p>
        </w:tc>
        <w:tc>
          <w:tcPr>
            <w:tcW w:w="2586" w:type="dxa"/>
            <w:tcBorders>
              <w:top w:val="nil"/>
              <w:left w:val="single" w:sz="4" w:space="0" w:color="000000"/>
              <w:bottom w:val="single" w:sz="4" w:space="0" w:color="000000"/>
              <w:right w:val="single" w:sz="4" w:space="0" w:color="000000"/>
            </w:tcBorders>
            <w:hideMark/>
          </w:tcPr>
          <w:p w14:paraId="55E74596" w14:textId="77777777" w:rsidR="00222E0A" w:rsidRDefault="00222E0A">
            <w:pPr>
              <w:pStyle w:val="TableParagraph"/>
              <w:spacing w:before="29"/>
              <w:ind w:left="64"/>
              <w:rPr>
                <w:rFonts w:ascii="TeXGyreSchola"/>
                <w:sz w:val="18"/>
              </w:rPr>
            </w:pPr>
            <w:r>
              <w:rPr>
                <w:rFonts w:ascii="TeXGyreSchola"/>
                <w:sz w:val="18"/>
              </w:rPr>
              <w:t>Unsupervised learning</w:t>
            </w:r>
          </w:p>
        </w:tc>
        <w:tc>
          <w:tcPr>
            <w:tcW w:w="3470" w:type="dxa"/>
            <w:tcBorders>
              <w:top w:val="nil"/>
              <w:left w:val="single" w:sz="4" w:space="0" w:color="000000"/>
              <w:bottom w:val="single" w:sz="4" w:space="0" w:color="000000"/>
              <w:right w:val="single" w:sz="8" w:space="0" w:color="000000"/>
            </w:tcBorders>
            <w:hideMark/>
          </w:tcPr>
          <w:p w14:paraId="246561A9" w14:textId="77777777" w:rsidR="00222E0A" w:rsidRDefault="00222E0A">
            <w:pPr>
              <w:pStyle w:val="TableParagraph"/>
              <w:spacing w:before="29"/>
              <w:ind w:left="64"/>
              <w:rPr>
                <w:rFonts w:ascii="TeXGyreSchola"/>
                <w:sz w:val="18"/>
              </w:rPr>
            </w:pPr>
            <w:r>
              <w:rPr>
                <w:rFonts w:ascii="TeXGyreSchola"/>
                <w:sz w:val="18"/>
              </w:rPr>
              <w:t>Supervised and unsupervised learning</w:t>
            </w:r>
          </w:p>
        </w:tc>
      </w:tr>
      <w:tr w:rsidR="00222E0A" w14:paraId="1EDB4227" w14:textId="77777777" w:rsidTr="00222E0A">
        <w:trPr>
          <w:trHeight w:val="543"/>
        </w:trPr>
        <w:tc>
          <w:tcPr>
            <w:tcW w:w="2084" w:type="dxa"/>
            <w:tcBorders>
              <w:top w:val="single" w:sz="4" w:space="0" w:color="000000"/>
              <w:left w:val="single" w:sz="8" w:space="0" w:color="000000"/>
              <w:bottom w:val="single" w:sz="4" w:space="0" w:color="000000"/>
              <w:right w:val="single" w:sz="4" w:space="0" w:color="000000"/>
            </w:tcBorders>
            <w:shd w:val="clear" w:color="auto" w:fill="E6E6E6"/>
            <w:hideMark/>
          </w:tcPr>
          <w:p w14:paraId="6D3198F8" w14:textId="77777777" w:rsidR="00222E0A" w:rsidRDefault="00222E0A">
            <w:pPr>
              <w:pStyle w:val="TableParagraph"/>
              <w:spacing w:before="24"/>
              <w:ind w:left="59"/>
              <w:rPr>
                <w:rFonts w:ascii="TeXGyreSchola"/>
                <w:sz w:val="18"/>
              </w:rPr>
            </w:pPr>
            <w:r>
              <w:rPr>
                <w:rFonts w:ascii="TeXGyreSchola"/>
                <w:sz w:val="18"/>
              </w:rPr>
              <w:t>Analysis of goals</w:t>
            </w:r>
          </w:p>
        </w:tc>
        <w:tc>
          <w:tcPr>
            <w:tcW w:w="2586" w:type="dxa"/>
            <w:tcBorders>
              <w:top w:val="single" w:sz="4" w:space="0" w:color="000000"/>
              <w:left w:val="single" w:sz="4" w:space="0" w:color="000000"/>
              <w:bottom w:val="single" w:sz="4" w:space="0" w:color="000000"/>
              <w:right w:val="single" w:sz="4" w:space="0" w:color="000000"/>
            </w:tcBorders>
            <w:shd w:val="clear" w:color="auto" w:fill="E6E6E6"/>
            <w:hideMark/>
          </w:tcPr>
          <w:p w14:paraId="22C64454" w14:textId="77777777" w:rsidR="00222E0A" w:rsidRDefault="00222E0A">
            <w:pPr>
              <w:pStyle w:val="TableParagraph"/>
              <w:spacing w:before="58" w:line="196" w:lineRule="auto"/>
              <w:ind w:left="65"/>
              <w:rPr>
                <w:rFonts w:ascii="TeXGyreSchola"/>
                <w:sz w:val="18"/>
              </w:rPr>
            </w:pPr>
            <w:r>
              <w:rPr>
                <w:rFonts w:ascii="TeXGyreSchola"/>
                <w:sz w:val="18"/>
              </w:rPr>
              <w:t>Hub nodes, important nodes, and subnetworks</w:t>
            </w:r>
          </w:p>
        </w:tc>
        <w:tc>
          <w:tcPr>
            <w:tcW w:w="3470" w:type="dxa"/>
            <w:tcBorders>
              <w:top w:val="single" w:sz="4" w:space="0" w:color="000000"/>
              <w:left w:val="single" w:sz="4" w:space="0" w:color="000000"/>
              <w:bottom w:val="single" w:sz="4" w:space="0" w:color="000000"/>
              <w:right w:val="single" w:sz="8" w:space="0" w:color="000000"/>
            </w:tcBorders>
            <w:shd w:val="clear" w:color="auto" w:fill="E6E6E6"/>
            <w:hideMark/>
          </w:tcPr>
          <w:p w14:paraId="2B380317" w14:textId="77777777" w:rsidR="00222E0A" w:rsidRDefault="00222E0A">
            <w:pPr>
              <w:pStyle w:val="TableParagraph"/>
              <w:spacing w:before="24"/>
              <w:ind w:left="65"/>
              <w:rPr>
                <w:rFonts w:ascii="TeXGyreSchola"/>
                <w:sz w:val="18"/>
              </w:rPr>
            </w:pPr>
            <w:r>
              <w:rPr>
                <w:rFonts w:ascii="TeXGyreSchola"/>
                <w:sz w:val="18"/>
              </w:rPr>
              <w:t>Key decision rules, cluster centroids</w:t>
            </w:r>
          </w:p>
        </w:tc>
      </w:tr>
      <w:tr w:rsidR="00222E0A" w14:paraId="5A8666CA" w14:textId="77777777" w:rsidTr="00222E0A">
        <w:trPr>
          <w:trHeight w:val="543"/>
        </w:trPr>
        <w:tc>
          <w:tcPr>
            <w:tcW w:w="2084" w:type="dxa"/>
            <w:tcBorders>
              <w:top w:val="single" w:sz="4" w:space="0" w:color="000000"/>
              <w:left w:val="single" w:sz="8" w:space="0" w:color="000000"/>
              <w:bottom w:val="single" w:sz="4" w:space="0" w:color="000000"/>
              <w:right w:val="single" w:sz="4" w:space="0" w:color="000000"/>
            </w:tcBorders>
            <w:hideMark/>
          </w:tcPr>
          <w:p w14:paraId="5C859FDE" w14:textId="77777777" w:rsidR="00222E0A" w:rsidRDefault="00222E0A">
            <w:pPr>
              <w:pStyle w:val="TableParagraph"/>
              <w:spacing w:before="24"/>
              <w:ind w:left="60"/>
              <w:rPr>
                <w:rFonts w:ascii="TeXGyreSchola"/>
                <w:sz w:val="18"/>
              </w:rPr>
            </w:pPr>
            <w:r>
              <w:rPr>
                <w:rFonts w:ascii="TeXGyreSchola"/>
                <w:sz w:val="18"/>
              </w:rPr>
              <w:t>Dataset structure</w:t>
            </w:r>
          </w:p>
        </w:tc>
        <w:tc>
          <w:tcPr>
            <w:tcW w:w="2586" w:type="dxa"/>
            <w:tcBorders>
              <w:top w:val="single" w:sz="4" w:space="0" w:color="000000"/>
              <w:left w:val="single" w:sz="4" w:space="0" w:color="000000"/>
              <w:bottom w:val="single" w:sz="4" w:space="0" w:color="000000"/>
              <w:right w:val="single" w:sz="4" w:space="0" w:color="000000"/>
            </w:tcBorders>
            <w:hideMark/>
          </w:tcPr>
          <w:p w14:paraId="0D52EF5A" w14:textId="5AE9375B" w:rsidR="00222E0A" w:rsidRDefault="00222E0A">
            <w:pPr>
              <w:pStyle w:val="TableParagraph"/>
              <w:spacing w:before="58" w:line="196" w:lineRule="auto"/>
              <w:ind w:left="65"/>
              <w:rPr>
                <w:rFonts w:ascii="TeXGyreSchola"/>
                <w:sz w:val="18"/>
              </w:rPr>
            </w:pPr>
            <w:r>
              <w:rPr>
                <w:rFonts w:ascii="TeXGyreSchola"/>
                <w:sz w:val="18"/>
              </w:rPr>
              <w:t>A graph of nodes and (directed) links</w:t>
            </w:r>
          </w:p>
        </w:tc>
        <w:tc>
          <w:tcPr>
            <w:tcW w:w="3470" w:type="dxa"/>
            <w:tcBorders>
              <w:top w:val="single" w:sz="4" w:space="0" w:color="000000"/>
              <w:left w:val="single" w:sz="4" w:space="0" w:color="000000"/>
              <w:bottom w:val="single" w:sz="4" w:space="0" w:color="000000"/>
              <w:right w:val="single" w:sz="8" w:space="0" w:color="000000"/>
            </w:tcBorders>
            <w:hideMark/>
          </w:tcPr>
          <w:p w14:paraId="41B51228" w14:textId="77777777" w:rsidR="00222E0A" w:rsidRDefault="00222E0A">
            <w:pPr>
              <w:pStyle w:val="TableParagraph"/>
              <w:spacing w:before="58" w:line="196" w:lineRule="auto"/>
              <w:ind w:left="65"/>
              <w:rPr>
                <w:rFonts w:ascii="TeXGyreSchola"/>
                <w:sz w:val="18"/>
              </w:rPr>
            </w:pPr>
            <w:r>
              <w:rPr>
                <w:rFonts w:ascii="TeXGyreSchola"/>
                <w:sz w:val="18"/>
              </w:rPr>
              <w:t>Rectangular data of variables and in- stances</w:t>
            </w:r>
          </w:p>
        </w:tc>
      </w:tr>
      <w:tr w:rsidR="00222E0A" w14:paraId="04107A08" w14:textId="77777777" w:rsidTr="00222E0A">
        <w:trPr>
          <w:trHeight w:val="763"/>
        </w:trPr>
        <w:tc>
          <w:tcPr>
            <w:tcW w:w="2084" w:type="dxa"/>
            <w:tcBorders>
              <w:top w:val="single" w:sz="4" w:space="0" w:color="000000"/>
              <w:left w:val="single" w:sz="8" w:space="0" w:color="000000"/>
              <w:bottom w:val="single" w:sz="4" w:space="0" w:color="000000"/>
              <w:right w:val="single" w:sz="4" w:space="0" w:color="000000"/>
            </w:tcBorders>
            <w:shd w:val="clear" w:color="auto" w:fill="E6E6E6"/>
            <w:hideMark/>
          </w:tcPr>
          <w:p w14:paraId="7122408D" w14:textId="77777777" w:rsidR="00222E0A" w:rsidRDefault="00222E0A">
            <w:pPr>
              <w:pStyle w:val="TableParagraph"/>
              <w:spacing w:before="24"/>
              <w:ind w:left="60"/>
              <w:rPr>
                <w:rFonts w:ascii="TeXGyreSchola"/>
                <w:sz w:val="18"/>
              </w:rPr>
            </w:pPr>
            <w:r>
              <w:rPr>
                <w:rFonts w:ascii="TeXGyreSchola"/>
                <w:sz w:val="18"/>
              </w:rPr>
              <w:t>Analysis techniques</w:t>
            </w:r>
          </w:p>
        </w:tc>
        <w:tc>
          <w:tcPr>
            <w:tcW w:w="2586" w:type="dxa"/>
            <w:tcBorders>
              <w:top w:val="single" w:sz="4" w:space="0" w:color="000000"/>
              <w:left w:val="single" w:sz="4" w:space="0" w:color="000000"/>
              <w:bottom w:val="single" w:sz="4" w:space="0" w:color="000000"/>
              <w:right w:val="single" w:sz="4" w:space="0" w:color="000000"/>
            </w:tcBorders>
            <w:shd w:val="clear" w:color="auto" w:fill="E6E6E6"/>
            <w:hideMark/>
          </w:tcPr>
          <w:p w14:paraId="4A135403" w14:textId="3FFD7B6B" w:rsidR="00222E0A" w:rsidRDefault="00222E0A">
            <w:pPr>
              <w:pStyle w:val="TableParagraph"/>
              <w:spacing w:before="58" w:line="196" w:lineRule="auto"/>
              <w:ind w:left="65" w:right="42"/>
              <w:jc w:val="both"/>
              <w:rPr>
                <w:rFonts w:ascii="TeXGyreSchola"/>
                <w:sz w:val="18"/>
              </w:rPr>
            </w:pPr>
            <w:r>
              <w:rPr>
                <w:rFonts w:ascii="TeXGyreSchola"/>
                <w:sz w:val="18"/>
              </w:rPr>
              <w:t>Visualization with statistics; iterative graphical computation</w:t>
            </w:r>
          </w:p>
        </w:tc>
        <w:tc>
          <w:tcPr>
            <w:tcW w:w="3470" w:type="dxa"/>
            <w:tcBorders>
              <w:top w:val="single" w:sz="4" w:space="0" w:color="000000"/>
              <w:left w:val="single" w:sz="4" w:space="0" w:color="000000"/>
              <w:bottom w:val="single" w:sz="4" w:space="0" w:color="000000"/>
              <w:right w:val="single" w:sz="8" w:space="0" w:color="000000"/>
            </w:tcBorders>
            <w:shd w:val="clear" w:color="auto" w:fill="E6E6E6"/>
            <w:hideMark/>
          </w:tcPr>
          <w:p w14:paraId="628ADB6B" w14:textId="77777777" w:rsidR="00222E0A" w:rsidRDefault="00222E0A">
            <w:pPr>
              <w:pStyle w:val="TableParagraph"/>
              <w:spacing w:before="24"/>
              <w:ind w:left="65"/>
              <w:rPr>
                <w:rFonts w:ascii="TeXGyreSchola"/>
                <w:sz w:val="18"/>
              </w:rPr>
            </w:pPr>
            <w:r>
              <w:rPr>
                <w:rFonts w:ascii="TeXGyreSchola"/>
                <w:sz w:val="18"/>
              </w:rPr>
              <w:t>Machine learning, statistics</w:t>
            </w:r>
          </w:p>
        </w:tc>
      </w:tr>
      <w:tr w:rsidR="00222E0A" w14:paraId="10FEC03F" w14:textId="77777777" w:rsidTr="00222E0A">
        <w:trPr>
          <w:trHeight w:val="538"/>
        </w:trPr>
        <w:tc>
          <w:tcPr>
            <w:tcW w:w="2084" w:type="dxa"/>
            <w:tcBorders>
              <w:top w:val="single" w:sz="4" w:space="0" w:color="000000"/>
              <w:left w:val="single" w:sz="8" w:space="0" w:color="000000"/>
              <w:bottom w:val="single" w:sz="8" w:space="0" w:color="000000"/>
              <w:right w:val="single" w:sz="4" w:space="0" w:color="000000"/>
            </w:tcBorders>
            <w:hideMark/>
          </w:tcPr>
          <w:p w14:paraId="07263670" w14:textId="77777777" w:rsidR="00222E0A" w:rsidRDefault="00222E0A">
            <w:pPr>
              <w:pStyle w:val="TableParagraph"/>
              <w:spacing w:before="24"/>
              <w:ind w:left="60"/>
              <w:rPr>
                <w:rFonts w:ascii="TeXGyreSchola"/>
                <w:sz w:val="18"/>
              </w:rPr>
            </w:pPr>
            <w:r>
              <w:rPr>
                <w:rFonts w:ascii="TeXGyreSchola"/>
                <w:sz w:val="18"/>
              </w:rPr>
              <w:t>Quality measurement</w:t>
            </w:r>
          </w:p>
        </w:tc>
        <w:tc>
          <w:tcPr>
            <w:tcW w:w="2586" w:type="dxa"/>
            <w:tcBorders>
              <w:top w:val="single" w:sz="4" w:space="0" w:color="000000"/>
              <w:left w:val="single" w:sz="4" w:space="0" w:color="000000"/>
              <w:bottom w:val="single" w:sz="8" w:space="0" w:color="000000"/>
              <w:right w:val="single" w:sz="4" w:space="0" w:color="000000"/>
            </w:tcBorders>
            <w:hideMark/>
          </w:tcPr>
          <w:p w14:paraId="60031CA2" w14:textId="7A749E25" w:rsidR="00222E0A" w:rsidRDefault="00222E0A">
            <w:pPr>
              <w:pStyle w:val="TableParagraph"/>
              <w:spacing w:before="24"/>
              <w:ind w:left="65"/>
              <w:rPr>
                <w:rFonts w:ascii="TeXGyreSchola"/>
                <w:sz w:val="18"/>
              </w:rPr>
            </w:pPr>
            <w:r>
              <w:rPr>
                <w:rFonts w:ascii="TeXGyreSchola"/>
                <w:sz w:val="18"/>
              </w:rPr>
              <w:t xml:space="preserve">Usefulness is </w:t>
            </w:r>
            <w:r w:rsidR="00E8731D">
              <w:rPr>
                <w:rFonts w:ascii="TeXGyreSchola"/>
                <w:sz w:val="18"/>
              </w:rPr>
              <w:t xml:space="preserve">a </w:t>
            </w:r>
            <w:r>
              <w:rPr>
                <w:rFonts w:ascii="TeXGyreSchola"/>
                <w:sz w:val="18"/>
              </w:rPr>
              <w:t>key criterion</w:t>
            </w:r>
          </w:p>
        </w:tc>
        <w:tc>
          <w:tcPr>
            <w:tcW w:w="3470" w:type="dxa"/>
            <w:tcBorders>
              <w:top w:val="single" w:sz="4" w:space="0" w:color="000000"/>
              <w:left w:val="single" w:sz="4" w:space="0" w:color="000000"/>
              <w:bottom w:val="single" w:sz="8" w:space="0" w:color="000000"/>
              <w:right w:val="single" w:sz="8" w:space="0" w:color="000000"/>
            </w:tcBorders>
            <w:hideMark/>
          </w:tcPr>
          <w:p w14:paraId="726E6AA9" w14:textId="77777777" w:rsidR="00222E0A" w:rsidRDefault="00222E0A">
            <w:pPr>
              <w:pStyle w:val="TableParagraph"/>
              <w:spacing w:before="58" w:line="196" w:lineRule="auto"/>
              <w:ind w:left="65"/>
              <w:rPr>
                <w:rFonts w:ascii="TeXGyreSchola"/>
                <w:sz w:val="18"/>
              </w:rPr>
            </w:pPr>
            <w:r>
              <w:rPr>
                <w:rFonts w:ascii="TeXGyreSchola"/>
                <w:sz w:val="18"/>
              </w:rPr>
              <w:t>Predictive accuracy for classification techniques</w:t>
            </w:r>
          </w:p>
        </w:tc>
      </w:tr>
    </w:tbl>
    <w:p w14:paraId="1821E544" w14:textId="77777777" w:rsidR="00222E0A" w:rsidRDefault="00222E0A" w:rsidP="00222E0A">
      <w:pPr>
        <w:pStyle w:val="BodyText"/>
        <w:spacing w:before="10"/>
        <w:rPr>
          <w:rFonts w:ascii="Arial"/>
          <w:sz w:val="29"/>
        </w:rPr>
      </w:pPr>
    </w:p>
    <w:p w14:paraId="676513E7" w14:textId="77777777" w:rsidR="00222E0A" w:rsidRDefault="00222E0A" w:rsidP="00222E0A">
      <w:pPr>
        <w:spacing w:before="1"/>
        <w:ind w:left="1183"/>
        <w:rPr>
          <w:rFonts w:ascii="Times New Roman"/>
          <w:sz w:val="26"/>
        </w:rPr>
      </w:pPr>
      <w:r>
        <w:rPr>
          <w:rFonts w:ascii="Times New Roman"/>
          <w:w w:val="130"/>
          <w:sz w:val="26"/>
        </w:rPr>
        <w:t>Conclusion</w:t>
      </w:r>
    </w:p>
    <w:p w14:paraId="2BB97995" w14:textId="77777777" w:rsidR="00222E0A" w:rsidRDefault="00222E0A" w:rsidP="00222E0A">
      <w:pPr>
        <w:pStyle w:val="BodyText"/>
        <w:spacing w:before="126" w:line="204" w:lineRule="auto"/>
        <w:ind w:left="1183" w:right="1181"/>
        <w:jc w:val="both"/>
        <w:rPr>
          <w:rFonts w:ascii="TeXGyreSchola"/>
        </w:rPr>
      </w:pPr>
      <w:r>
        <w:rPr>
          <w:rFonts w:ascii="TeXGyreSchola"/>
        </w:rPr>
        <w:t xml:space="preserve">Social network analysis is a powerful method of analyzing relationships </w:t>
      </w:r>
      <w:r>
        <w:rPr>
          <w:rFonts w:ascii="TeXGyreSchola"/>
          <w:spacing w:val="-3"/>
        </w:rPr>
        <w:t>among</w:t>
      </w:r>
      <w:r>
        <w:rPr>
          <w:rFonts w:ascii="TeXGyreSchola"/>
          <w:spacing w:val="55"/>
        </w:rPr>
        <w:t xml:space="preserve"> </w:t>
      </w:r>
      <w:r>
        <w:rPr>
          <w:rFonts w:ascii="TeXGyreSchola"/>
        </w:rPr>
        <w:t xml:space="preserve">entities to identify strong patterns. There could be subnetworks in a </w:t>
      </w:r>
      <w:r>
        <w:rPr>
          <w:rFonts w:ascii="TeXGyreSchola"/>
          <w:spacing w:val="-3"/>
        </w:rPr>
        <w:t>network</w:t>
      </w:r>
      <w:r>
        <w:rPr>
          <w:rFonts w:ascii="TeXGyreSchola"/>
          <w:spacing w:val="55"/>
        </w:rPr>
        <w:t xml:space="preserve"> </w:t>
      </w:r>
      <w:r>
        <w:rPr>
          <w:rFonts w:ascii="TeXGyreSchola"/>
        </w:rPr>
        <w:t xml:space="preserve">based on strong ties within the network. A computationally rigorous set </w:t>
      </w:r>
      <w:r>
        <w:rPr>
          <w:rFonts w:ascii="TeXGyreSchola"/>
          <w:spacing w:val="-7"/>
        </w:rPr>
        <w:t xml:space="preserve">of </w:t>
      </w:r>
      <w:r>
        <w:rPr>
          <w:rFonts w:ascii="TeXGyreSchola"/>
        </w:rPr>
        <w:t xml:space="preserve">techniques can be used to rank every node in a network for its influence </w:t>
      </w:r>
      <w:r>
        <w:rPr>
          <w:rFonts w:ascii="TeXGyreSchola"/>
          <w:spacing w:val="-5"/>
        </w:rPr>
        <w:t xml:space="preserve">and </w:t>
      </w:r>
      <w:r>
        <w:rPr>
          <w:rFonts w:ascii="TeXGyreSchola"/>
        </w:rPr>
        <w:t xml:space="preserve">importance. PageRank is the implementation of this algorithm in the context </w:t>
      </w:r>
      <w:r>
        <w:rPr>
          <w:rFonts w:ascii="TeXGyreSchola"/>
          <w:spacing w:val="-7"/>
        </w:rPr>
        <w:t xml:space="preserve">of </w:t>
      </w:r>
      <w:r>
        <w:rPr>
          <w:rFonts w:ascii="TeXGyreSchola"/>
        </w:rPr>
        <w:t>ranking websites.</w:t>
      </w:r>
    </w:p>
    <w:p w14:paraId="057A1BDB" w14:textId="77777777" w:rsidR="00222E0A" w:rsidRDefault="00222E0A" w:rsidP="00222E0A">
      <w:pPr>
        <w:pStyle w:val="BodyText"/>
        <w:spacing w:before="7"/>
        <w:rPr>
          <w:rFonts w:ascii="TeXGyreSchola"/>
          <w:sz w:val="24"/>
        </w:rPr>
      </w:pPr>
    </w:p>
    <w:p w14:paraId="388B420D" w14:textId="5160FC9F" w:rsidR="00222E0A" w:rsidRDefault="00222E0A" w:rsidP="00222E0A">
      <w:pPr>
        <w:pStyle w:val="Heading2"/>
      </w:pPr>
      <w:r>
        <w:rPr>
          <w:w w:val="130"/>
        </w:rPr>
        <w:t>Questions</w:t>
      </w:r>
    </w:p>
    <w:p w14:paraId="5171CDFB" w14:textId="77777777" w:rsidR="00222E0A" w:rsidRDefault="00222E0A" w:rsidP="00222E0A">
      <w:pPr>
        <w:pStyle w:val="ListParagraph"/>
        <w:numPr>
          <w:ilvl w:val="0"/>
          <w:numId w:val="6"/>
        </w:numPr>
        <w:tabs>
          <w:tab w:val="left" w:pos="1664"/>
        </w:tabs>
        <w:spacing w:before="207" w:line="204" w:lineRule="auto"/>
        <w:ind w:right="1181"/>
        <w:rPr>
          <w:rFonts w:ascii="TeXGyreSchola"/>
        </w:rPr>
      </w:pPr>
      <w:r>
        <w:rPr>
          <w:rFonts w:ascii="TeXGyreSchola"/>
        </w:rPr>
        <w:t>What is social network analysis? How is it different from other data mining techniques such as clustering or decision</w:t>
      </w:r>
      <w:r>
        <w:rPr>
          <w:rFonts w:ascii="TeXGyreSchola"/>
          <w:spacing w:val="10"/>
        </w:rPr>
        <w:t xml:space="preserve"> </w:t>
      </w:r>
      <w:r>
        <w:rPr>
          <w:rFonts w:ascii="TeXGyreSchola"/>
        </w:rPr>
        <w:t>trees?</w:t>
      </w:r>
    </w:p>
    <w:p w14:paraId="15F7E72F" w14:textId="66E3EF52" w:rsidR="00222E0A" w:rsidRDefault="00222E0A" w:rsidP="00222E0A">
      <w:pPr>
        <w:pStyle w:val="ListParagraph"/>
        <w:numPr>
          <w:ilvl w:val="0"/>
          <w:numId w:val="6"/>
        </w:numPr>
        <w:tabs>
          <w:tab w:val="left" w:pos="1664"/>
        </w:tabs>
        <w:spacing w:before="79" w:line="204" w:lineRule="auto"/>
        <w:ind w:right="1182"/>
        <w:rPr>
          <w:rFonts w:ascii="TeXGyreSchola"/>
        </w:rPr>
      </w:pPr>
      <w:r>
        <w:rPr>
          <w:rFonts w:ascii="TeXGyreSchola"/>
        </w:rPr>
        <w:t xml:space="preserve">How can SNA help with improving </w:t>
      </w:r>
      <w:r w:rsidR="00E8731D">
        <w:rPr>
          <w:rFonts w:ascii="TeXGyreSchola"/>
        </w:rPr>
        <w:t xml:space="preserve">the </w:t>
      </w:r>
      <w:r>
        <w:rPr>
          <w:rFonts w:ascii="TeXGyreSchola"/>
        </w:rPr>
        <w:t>gross national happiness of any country or</w:t>
      </w:r>
      <w:r>
        <w:rPr>
          <w:rFonts w:ascii="TeXGyreSchola"/>
          <w:spacing w:val="12"/>
        </w:rPr>
        <w:t xml:space="preserve"> </w:t>
      </w:r>
      <w:r>
        <w:rPr>
          <w:rFonts w:ascii="TeXGyreSchola"/>
        </w:rPr>
        <w:t>society?</w:t>
      </w:r>
    </w:p>
    <w:p w14:paraId="626CB71C" w14:textId="77777777" w:rsidR="00222E0A" w:rsidRDefault="00222E0A" w:rsidP="00222E0A">
      <w:pPr>
        <w:pStyle w:val="ListParagraph"/>
        <w:numPr>
          <w:ilvl w:val="0"/>
          <w:numId w:val="6"/>
        </w:numPr>
        <w:tabs>
          <w:tab w:val="left" w:pos="1664"/>
        </w:tabs>
        <w:spacing w:before="44"/>
        <w:ind w:hanging="309"/>
        <w:rPr>
          <w:rFonts w:ascii="TeXGyreSchola"/>
        </w:rPr>
      </w:pPr>
      <w:r>
        <w:rPr>
          <w:rFonts w:ascii="TeXGyreSchola"/>
        </w:rPr>
        <w:t>What</w:t>
      </w:r>
      <w:r>
        <w:rPr>
          <w:rFonts w:ascii="TeXGyreSchola"/>
          <w:spacing w:val="12"/>
        </w:rPr>
        <w:t xml:space="preserve"> </w:t>
      </w:r>
      <w:r>
        <w:rPr>
          <w:rFonts w:ascii="TeXGyreSchola"/>
        </w:rPr>
        <w:t>kind</w:t>
      </w:r>
      <w:r>
        <w:rPr>
          <w:rFonts w:ascii="TeXGyreSchola"/>
          <w:spacing w:val="12"/>
        </w:rPr>
        <w:t xml:space="preserve"> </w:t>
      </w:r>
      <w:r>
        <w:rPr>
          <w:rFonts w:ascii="TeXGyreSchola"/>
        </w:rPr>
        <w:t>of</w:t>
      </w:r>
      <w:r>
        <w:rPr>
          <w:rFonts w:ascii="TeXGyreSchola"/>
          <w:spacing w:val="12"/>
        </w:rPr>
        <w:t xml:space="preserve"> </w:t>
      </w:r>
      <w:r>
        <w:rPr>
          <w:rFonts w:ascii="TeXGyreSchola"/>
        </w:rPr>
        <w:t>pitfalls</w:t>
      </w:r>
      <w:r>
        <w:rPr>
          <w:rFonts w:ascii="TeXGyreSchola"/>
          <w:spacing w:val="12"/>
        </w:rPr>
        <w:t xml:space="preserve"> </w:t>
      </w:r>
      <w:r>
        <w:rPr>
          <w:rFonts w:ascii="TeXGyreSchola"/>
        </w:rPr>
        <w:t>should</w:t>
      </w:r>
      <w:r>
        <w:rPr>
          <w:rFonts w:ascii="TeXGyreSchola"/>
          <w:spacing w:val="12"/>
        </w:rPr>
        <w:t xml:space="preserve"> </w:t>
      </w:r>
      <w:r>
        <w:rPr>
          <w:rFonts w:ascii="TeXGyreSchola"/>
        </w:rPr>
        <w:t>one</w:t>
      </w:r>
      <w:r>
        <w:rPr>
          <w:rFonts w:ascii="TeXGyreSchola"/>
          <w:spacing w:val="12"/>
        </w:rPr>
        <w:t xml:space="preserve"> </w:t>
      </w:r>
      <w:r>
        <w:rPr>
          <w:rFonts w:ascii="TeXGyreSchola"/>
        </w:rPr>
        <w:t>guard</w:t>
      </w:r>
      <w:r>
        <w:rPr>
          <w:rFonts w:ascii="TeXGyreSchola"/>
          <w:spacing w:val="12"/>
        </w:rPr>
        <w:t xml:space="preserve"> </w:t>
      </w:r>
      <w:r>
        <w:rPr>
          <w:rFonts w:ascii="TeXGyreSchola"/>
        </w:rPr>
        <w:t>against</w:t>
      </w:r>
      <w:r>
        <w:rPr>
          <w:rFonts w:ascii="TeXGyreSchola"/>
          <w:spacing w:val="12"/>
        </w:rPr>
        <w:t xml:space="preserve"> </w:t>
      </w:r>
      <w:r>
        <w:rPr>
          <w:rFonts w:ascii="TeXGyreSchola"/>
        </w:rPr>
        <w:t>while</w:t>
      </w:r>
      <w:r>
        <w:rPr>
          <w:rFonts w:ascii="TeXGyreSchola"/>
          <w:spacing w:val="12"/>
        </w:rPr>
        <w:t xml:space="preserve"> </w:t>
      </w:r>
      <w:r>
        <w:rPr>
          <w:rFonts w:ascii="TeXGyreSchola"/>
        </w:rPr>
        <w:t>doing</w:t>
      </w:r>
      <w:r>
        <w:rPr>
          <w:rFonts w:ascii="TeXGyreSchola"/>
          <w:spacing w:val="12"/>
        </w:rPr>
        <w:t xml:space="preserve"> </w:t>
      </w:r>
      <w:r>
        <w:rPr>
          <w:rFonts w:ascii="TeXGyreSchola"/>
        </w:rPr>
        <w:t>SNA?</w:t>
      </w:r>
    </w:p>
    <w:p w14:paraId="7FB9A07C" w14:textId="77777777" w:rsidR="00222E0A" w:rsidRDefault="00222E0A" w:rsidP="00222E0A">
      <w:pPr>
        <w:widowControl/>
        <w:autoSpaceDE/>
        <w:autoSpaceDN/>
        <w:rPr>
          <w:rFonts w:ascii="TeXGyreSchola"/>
        </w:rPr>
        <w:sectPr w:rsidR="00222E0A">
          <w:pgSz w:w="10530" w:h="13770"/>
          <w:pgMar w:top="1000" w:right="0" w:bottom="280" w:left="0" w:header="720" w:footer="720" w:gutter="0"/>
          <w:cols w:space="720"/>
        </w:sectPr>
      </w:pPr>
    </w:p>
    <w:p w14:paraId="56EE6834" w14:textId="77777777" w:rsidR="00222E0A" w:rsidRDefault="00222E0A" w:rsidP="00222E0A">
      <w:pPr>
        <w:pStyle w:val="BodyText"/>
        <w:spacing w:before="7"/>
        <w:rPr>
          <w:rFonts w:ascii="Trebuchet MS"/>
          <w:i/>
          <w:sz w:val="18"/>
        </w:rPr>
      </w:pPr>
    </w:p>
    <w:p w14:paraId="13207B58" w14:textId="6E2B2589" w:rsidR="00222E0A" w:rsidRDefault="00222E0A" w:rsidP="00222E0A">
      <w:pPr>
        <w:pStyle w:val="ListParagraph"/>
        <w:numPr>
          <w:ilvl w:val="0"/>
          <w:numId w:val="6"/>
        </w:numPr>
        <w:tabs>
          <w:tab w:val="left" w:pos="1664"/>
        </w:tabs>
        <w:spacing w:before="0" w:line="199" w:lineRule="auto"/>
        <w:ind w:right="1182"/>
        <w:jc w:val="both"/>
        <w:rPr>
          <w:rFonts w:ascii="TeXGyreSchola"/>
        </w:rPr>
      </w:pPr>
      <w:r>
        <w:rPr>
          <w:rFonts w:ascii="TeXGyreSchola"/>
        </w:rPr>
        <w:t xml:space="preserve">Data preparation takes more than 2/3 of the total time of an analytics </w:t>
      </w:r>
      <w:r>
        <w:rPr>
          <w:rFonts w:ascii="TeXGyreSchola"/>
          <w:spacing w:val="-3"/>
        </w:rPr>
        <w:t>proj</w:t>
      </w:r>
      <w:r>
        <w:rPr>
          <w:rFonts w:ascii="TeXGyreSchola"/>
        </w:rPr>
        <w:t>ect. Would that be true for SNA</w:t>
      </w:r>
      <w:r>
        <w:rPr>
          <w:rFonts w:ascii="TeXGyreSchola"/>
          <w:spacing w:val="22"/>
        </w:rPr>
        <w:t xml:space="preserve"> </w:t>
      </w:r>
      <w:r>
        <w:rPr>
          <w:rFonts w:ascii="TeXGyreSchola"/>
        </w:rPr>
        <w:t>also?</w:t>
      </w:r>
    </w:p>
    <w:p w14:paraId="60289A63" w14:textId="629BBCA8" w:rsidR="00222E0A" w:rsidRDefault="00222E0A" w:rsidP="00222E0A">
      <w:pPr>
        <w:pStyle w:val="ListParagraph"/>
        <w:numPr>
          <w:ilvl w:val="0"/>
          <w:numId w:val="6"/>
        </w:numPr>
        <w:tabs>
          <w:tab w:val="left" w:pos="1664"/>
        </w:tabs>
        <w:spacing w:before="78" w:line="199" w:lineRule="auto"/>
        <w:ind w:right="1181"/>
        <w:jc w:val="both"/>
        <w:rPr>
          <w:rFonts w:ascii="TeXGyreSchola"/>
        </w:rPr>
      </w:pPr>
      <w:r>
        <w:rPr>
          <w:rFonts w:ascii="TeXGyreSchola"/>
        </w:rPr>
        <w:t>Compute the rank values for the nodes for the following network which is a modified version of the exercise solved earlier. Which is the highest</w:t>
      </w:r>
      <w:r w:rsidR="00E8731D">
        <w:rPr>
          <w:rFonts w:ascii="TeXGyreSchola"/>
        </w:rPr>
        <w:t>-</w:t>
      </w:r>
      <w:r>
        <w:rPr>
          <w:rFonts w:ascii="TeXGyreSchola"/>
          <w:spacing w:val="-3"/>
        </w:rPr>
        <w:t xml:space="preserve">ranked </w:t>
      </w:r>
      <w:r>
        <w:rPr>
          <w:rFonts w:ascii="TeXGyreSchola"/>
        </w:rPr>
        <w:t>node</w:t>
      </w:r>
      <w:r>
        <w:rPr>
          <w:rFonts w:ascii="TeXGyreSchola"/>
          <w:spacing w:val="12"/>
        </w:rPr>
        <w:t xml:space="preserve"> </w:t>
      </w:r>
      <w:r>
        <w:rPr>
          <w:rFonts w:ascii="TeXGyreSchola"/>
        </w:rPr>
        <w:t>now?</w:t>
      </w:r>
    </w:p>
    <w:p w14:paraId="10B7A361" w14:textId="4A06DE59" w:rsidR="00222E0A" w:rsidRDefault="00E8731D" w:rsidP="00E8731D">
      <w:pPr>
        <w:pStyle w:val="BodyText"/>
        <w:spacing w:before="4"/>
        <w:jc w:val="center"/>
        <w:rPr>
          <w:rFonts w:ascii="TeXGyreSchola"/>
          <w:sz w:val="17"/>
        </w:rPr>
      </w:pPr>
      <w:r>
        <w:rPr>
          <w:noProof/>
        </w:rPr>
        <w:drawing>
          <wp:inline distT="0" distB="0" distL="0" distR="0" wp14:anchorId="048CE217" wp14:editId="2BCA3318">
            <wp:extent cx="4029075" cy="20859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2085975"/>
                    </a:xfrm>
                    <a:prstGeom prst="rect">
                      <a:avLst/>
                    </a:prstGeom>
                  </pic:spPr>
                </pic:pic>
              </a:graphicData>
            </a:graphic>
          </wp:inline>
        </w:drawing>
      </w:r>
    </w:p>
    <w:p w14:paraId="70038ACA" w14:textId="77777777" w:rsidR="00222E0A" w:rsidRDefault="00222E0A" w:rsidP="00222E0A">
      <w:pPr>
        <w:pStyle w:val="BodyText"/>
        <w:spacing w:before="1"/>
        <w:rPr>
          <w:rFonts w:ascii="TeXGyreSchola"/>
          <w:sz w:val="23"/>
        </w:rPr>
      </w:pPr>
    </w:p>
    <w:p w14:paraId="52F05D52" w14:textId="77777777" w:rsidR="00222E0A" w:rsidRDefault="00222E0A" w:rsidP="00222E0A">
      <w:pPr>
        <w:pStyle w:val="Heading2"/>
        <w:spacing w:before="64"/>
      </w:pPr>
      <w:r>
        <w:rPr>
          <w:w w:val="130"/>
        </w:rPr>
        <w:t>True/False Questions</w:t>
      </w:r>
    </w:p>
    <w:p w14:paraId="6A38E907" w14:textId="77777777" w:rsidR="00222E0A" w:rsidRDefault="00222E0A" w:rsidP="00222E0A">
      <w:pPr>
        <w:pStyle w:val="ListParagraph"/>
        <w:numPr>
          <w:ilvl w:val="0"/>
          <w:numId w:val="8"/>
        </w:numPr>
        <w:tabs>
          <w:tab w:val="left" w:pos="1664"/>
        </w:tabs>
        <w:spacing w:before="204" w:line="199" w:lineRule="auto"/>
        <w:ind w:right="1181"/>
        <w:rPr>
          <w:rFonts w:ascii="TeXGyreSchola"/>
        </w:rPr>
      </w:pPr>
      <w:r>
        <w:rPr>
          <w:rFonts w:ascii="TeXGyreSchola"/>
          <w:spacing w:val="-3"/>
        </w:rPr>
        <w:t xml:space="preserve">Social networks </w:t>
      </w:r>
      <w:r>
        <w:rPr>
          <w:rFonts w:ascii="TeXGyreSchola"/>
        </w:rPr>
        <w:t xml:space="preserve">are a </w:t>
      </w:r>
      <w:r>
        <w:rPr>
          <w:rFonts w:ascii="TeXGyreSchola"/>
          <w:spacing w:val="-3"/>
        </w:rPr>
        <w:t xml:space="preserve">graphical representation </w:t>
      </w:r>
      <w:r>
        <w:rPr>
          <w:rFonts w:ascii="TeXGyreSchola"/>
        </w:rPr>
        <w:t xml:space="preserve">of </w:t>
      </w:r>
      <w:r>
        <w:rPr>
          <w:rFonts w:ascii="TeXGyreSchola"/>
          <w:spacing w:val="-3"/>
        </w:rPr>
        <w:t xml:space="preserve">relationships among people </w:t>
      </w:r>
      <w:r>
        <w:rPr>
          <w:rFonts w:ascii="TeXGyreSchola"/>
        </w:rPr>
        <w:t>and/or</w:t>
      </w:r>
      <w:r>
        <w:rPr>
          <w:rFonts w:ascii="TeXGyreSchola"/>
          <w:spacing w:val="12"/>
        </w:rPr>
        <w:t xml:space="preserve"> </w:t>
      </w:r>
      <w:r>
        <w:rPr>
          <w:rFonts w:ascii="TeXGyreSchola"/>
        </w:rPr>
        <w:t>entities.</w:t>
      </w:r>
    </w:p>
    <w:p w14:paraId="2450B45F" w14:textId="77777777" w:rsidR="00222E0A" w:rsidRDefault="00222E0A" w:rsidP="00222E0A">
      <w:pPr>
        <w:pStyle w:val="ListParagraph"/>
        <w:numPr>
          <w:ilvl w:val="0"/>
          <w:numId w:val="8"/>
        </w:numPr>
        <w:tabs>
          <w:tab w:val="left" w:pos="1664"/>
        </w:tabs>
        <w:spacing w:before="77" w:line="199" w:lineRule="auto"/>
        <w:ind w:right="1181"/>
        <w:rPr>
          <w:rFonts w:ascii="TeXGyreSchola"/>
        </w:rPr>
      </w:pPr>
      <w:r>
        <w:rPr>
          <w:rFonts w:ascii="TeXGyreSchola"/>
        </w:rPr>
        <w:t>A</w:t>
      </w:r>
      <w:r>
        <w:rPr>
          <w:rFonts w:ascii="TeXGyreSchola"/>
          <w:spacing w:val="-7"/>
        </w:rPr>
        <w:t xml:space="preserve"> </w:t>
      </w:r>
      <w:r>
        <w:rPr>
          <w:rFonts w:ascii="TeXGyreSchola"/>
        </w:rPr>
        <w:t>social</w:t>
      </w:r>
      <w:r>
        <w:rPr>
          <w:rFonts w:ascii="TeXGyreSchola"/>
          <w:spacing w:val="-7"/>
        </w:rPr>
        <w:t xml:space="preserve"> </w:t>
      </w:r>
      <w:r>
        <w:rPr>
          <w:rFonts w:ascii="TeXGyreSchola"/>
        </w:rPr>
        <w:t>network</w:t>
      </w:r>
      <w:r>
        <w:rPr>
          <w:rFonts w:ascii="TeXGyreSchola"/>
          <w:spacing w:val="-6"/>
        </w:rPr>
        <w:t xml:space="preserve"> </w:t>
      </w:r>
      <w:r>
        <w:rPr>
          <w:rFonts w:ascii="TeXGyreSchola"/>
        </w:rPr>
        <w:t>represents</w:t>
      </w:r>
      <w:r>
        <w:rPr>
          <w:rFonts w:ascii="TeXGyreSchola"/>
          <w:spacing w:val="-7"/>
        </w:rPr>
        <w:t xml:space="preserve"> </w:t>
      </w:r>
      <w:r>
        <w:rPr>
          <w:rFonts w:ascii="TeXGyreSchola"/>
        </w:rPr>
        <w:t>social</w:t>
      </w:r>
      <w:r>
        <w:rPr>
          <w:rFonts w:ascii="TeXGyreSchola"/>
          <w:spacing w:val="-6"/>
        </w:rPr>
        <w:t xml:space="preserve"> </w:t>
      </w:r>
      <w:r>
        <w:rPr>
          <w:rFonts w:ascii="TeXGyreSchola"/>
        </w:rPr>
        <w:t>relationships</w:t>
      </w:r>
      <w:r>
        <w:rPr>
          <w:rFonts w:ascii="TeXGyreSchola"/>
          <w:spacing w:val="-7"/>
        </w:rPr>
        <w:t xml:space="preserve"> </w:t>
      </w:r>
      <w:r>
        <w:rPr>
          <w:rFonts w:ascii="TeXGyreSchola"/>
        </w:rPr>
        <w:t>into</w:t>
      </w:r>
      <w:r>
        <w:rPr>
          <w:rFonts w:ascii="TeXGyreSchola"/>
          <w:spacing w:val="-7"/>
        </w:rPr>
        <w:t xml:space="preserve"> </w:t>
      </w:r>
      <w:r>
        <w:rPr>
          <w:rFonts w:ascii="TeXGyreSchola"/>
        </w:rPr>
        <w:t>a</w:t>
      </w:r>
      <w:r>
        <w:rPr>
          <w:rFonts w:ascii="TeXGyreSchola"/>
          <w:spacing w:val="-6"/>
        </w:rPr>
        <w:t xml:space="preserve"> </w:t>
      </w:r>
      <w:r>
        <w:rPr>
          <w:rFonts w:ascii="TeXGyreSchola"/>
        </w:rPr>
        <w:t>network</w:t>
      </w:r>
      <w:r>
        <w:rPr>
          <w:rFonts w:ascii="TeXGyreSchola"/>
          <w:spacing w:val="-7"/>
        </w:rPr>
        <w:t xml:space="preserve"> </w:t>
      </w:r>
      <w:r>
        <w:rPr>
          <w:rFonts w:ascii="TeXGyreSchola"/>
        </w:rPr>
        <w:t>of</w:t>
      </w:r>
      <w:r>
        <w:rPr>
          <w:rFonts w:ascii="TeXGyreSchola"/>
          <w:spacing w:val="-6"/>
        </w:rPr>
        <w:t xml:space="preserve"> </w:t>
      </w:r>
      <w:r>
        <w:rPr>
          <w:rFonts w:ascii="TeXGyreSchola"/>
        </w:rPr>
        <w:t>nodes</w:t>
      </w:r>
      <w:r>
        <w:rPr>
          <w:rFonts w:ascii="TeXGyreSchola"/>
          <w:spacing w:val="-7"/>
        </w:rPr>
        <w:t xml:space="preserve"> </w:t>
      </w:r>
      <w:r>
        <w:rPr>
          <w:rFonts w:ascii="TeXGyreSchola"/>
        </w:rPr>
        <w:t>and links.</w:t>
      </w:r>
    </w:p>
    <w:p w14:paraId="47245988" w14:textId="77777777" w:rsidR="00222E0A" w:rsidRDefault="00222E0A" w:rsidP="00222E0A">
      <w:pPr>
        <w:pStyle w:val="ListParagraph"/>
        <w:numPr>
          <w:ilvl w:val="0"/>
          <w:numId w:val="8"/>
        </w:numPr>
        <w:tabs>
          <w:tab w:val="left" w:pos="1664"/>
        </w:tabs>
        <w:spacing w:before="38"/>
        <w:ind w:hanging="309"/>
        <w:rPr>
          <w:rFonts w:ascii="TeXGyreSchola"/>
        </w:rPr>
      </w:pPr>
      <w:r>
        <w:rPr>
          <w:rFonts w:ascii="TeXGyreSchola"/>
        </w:rPr>
        <w:t>Social</w:t>
      </w:r>
      <w:r>
        <w:rPr>
          <w:rFonts w:ascii="TeXGyreSchola"/>
          <w:spacing w:val="12"/>
        </w:rPr>
        <w:t xml:space="preserve"> </w:t>
      </w:r>
      <w:r>
        <w:rPr>
          <w:rFonts w:ascii="TeXGyreSchola"/>
        </w:rPr>
        <w:t>network</w:t>
      </w:r>
      <w:r>
        <w:rPr>
          <w:rFonts w:ascii="TeXGyreSchola"/>
          <w:spacing w:val="12"/>
        </w:rPr>
        <w:t xml:space="preserve"> </w:t>
      </w:r>
      <w:r>
        <w:rPr>
          <w:rFonts w:ascii="TeXGyreSchola"/>
        </w:rPr>
        <w:t>analysis</w:t>
      </w:r>
      <w:r>
        <w:rPr>
          <w:rFonts w:ascii="TeXGyreSchola"/>
          <w:spacing w:val="12"/>
        </w:rPr>
        <w:t xml:space="preserve"> </w:t>
      </w:r>
      <w:r>
        <w:rPr>
          <w:rFonts w:ascii="TeXGyreSchola"/>
        </w:rPr>
        <w:t>can</w:t>
      </w:r>
      <w:r>
        <w:rPr>
          <w:rFonts w:ascii="TeXGyreSchola"/>
          <w:spacing w:val="12"/>
        </w:rPr>
        <w:t xml:space="preserve"> </w:t>
      </w:r>
      <w:r>
        <w:rPr>
          <w:rFonts w:ascii="TeXGyreSchola"/>
        </w:rPr>
        <w:t>be</w:t>
      </w:r>
      <w:r>
        <w:rPr>
          <w:rFonts w:ascii="TeXGyreSchola"/>
          <w:spacing w:val="12"/>
        </w:rPr>
        <w:t xml:space="preserve"> </w:t>
      </w:r>
      <w:r>
        <w:rPr>
          <w:rFonts w:ascii="TeXGyreSchola"/>
        </w:rPr>
        <w:t>used</w:t>
      </w:r>
      <w:r>
        <w:rPr>
          <w:rFonts w:ascii="TeXGyreSchola"/>
          <w:spacing w:val="12"/>
        </w:rPr>
        <w:t xml:space="preserve"> </w:t>
      </w:r>
      <w:r>
        <w:rPr>
          <w:rFonts w:ascii="TeXGyreSchola"/>
        </w:rPr>
        <w:t>to</w:t>
      </w:r>
      <w:r>
        <w:rPr>
          <w:rFonts w:ascii="TeXGyreSchola"/>
          <w:spacing w:val="12"/>
        </w:rPr>
        <w:t xml:space="preserve"> </w:t>
      </w:r>
      <w:r>
        <w:rPr>
          <w:rFonts w:ascii="TeXGyreSchola"/>
        </w:rPr>
        <w:t>discover</w:t>
      </w:r>
      <w:r>
        <w:rPr>
          <w:rFonts w:ascii="TeXGyreSchola"/>
          <w:spacing w:val="12"/>
        </w:rPr>
        <w:t xml:space="preserve"> </w:t>
      </w:r>
      <w:r>
        <w:rPr>
          <w:rFonts w:ascii="TeXGyreSchola"/>
        </w:rPr>
        <w:t>the</w:t>
      </w:r>
      <w:r>
        <w:rPr>
          <w:rFonts w:ascii="TeXGyreSchola"/>
          <w:spacing w:val="12"/>
        </w:rPr>
        <w:t xml:space="preserve"> </w:t>
      </w:r>
      <w:r>
        <w:rPr>
          <w:rFonts w:ascii="TeXGyreSchola"/>
        </w:rPr>
        <w:t>subnetworks.</w:t>
      </w:r>
    </w:p>
    <w:p w14:paraId="588B9903" w14:textId="77777777" w:rsidR="00222E0A" w:rsidRDefault="00222E0A" w:rsidP="00222E0A">
      <w:pPr>
        <w:pStyle w:val="ListParagraph"/>
        <w:numPr>
          <w:ilvl w:val="0"/>
          <w:numId w:val="8"/>
        </w:numPr>
        <w:tabs>
          <w:tab w:val="left" w:pos="1664"/>
        </w:tabs>
        <w:spacing w:before="67" w:line="199" w:lineRule="auto"/>
        <w:ind w:right="1178"/>
        <w:rPr>
          <w:rFonts w:ascii="TeXGyreSchola"/>
        </w:rPr>
      </w:pPr>
      <w:r>
        <w:rPr>
          <w:rFonts w:ascii="TeXGyreSchola"/>
        </w:rPr>
        <w:t>Subnetworks</w:t>
      </w:r>
      <w:r>
        <w:rPr>
          <w:rFonts w:ascii="TeXGyreSchola"/>
          <w:spacing w:val="-13"/>
        </w:rPr>
        <w:t xml:space="preserve"> </w:t>
      </w:r>
      <w:r>
        <w:rPr>
          <w:rFonts w:ascii="TeXGyreSchola"/>
        </w:rPr>
        <w:t>are</w:t>
      </w:r>
      <w:r>
        <w:rPr>
          <w:rFonts w:ascii="TeXGyreSchola"/>
          <w:spacing w:val="-13"/>
        </w:rPr>
        <w:t xml:space="preserve"> </w:t>
      </w:r>
      <w:r>
        <w:rPr>
          <w:rFonts w:ascii="TeXGyreSchola"/>
        </w:rPr>
        <w:t>clusters</w:t>
      </w:r>
      <w:r>
        <w:rPr>
          <w:rFonts w:ascii="TeXGyreSchola"/>
          <w:spacing w:val="-12"/>
        </w:rPr>
        <w:t xml:space="preserve"> </w:t>
      </w:r>
      <w:r>
        <w:rPr>
          <w:rFonts w:ascii="TeXGyreSchola"/>
        </w:rPr>
        <w:t>of</w:t>
      </w:r>
      <w:r>
        <w:rPr>
          <w:rFonts w:ascii="TeXGyreSchola"/>
          <w:spacing w:val="-13"/>
        </w:rPr>
        <w:t xml:space="preserve"> </w:t>
      </w:r>
      <w:r>
        <w:rPr>
          <w:rFonts w:ascii="TeXGyreSchola"/>
        </w:rPr>
        <w:t>nodes</w:t>
      </w:r>
      <w:r>
        <w:rPr>
          <w:rFonts w:ascii="TeXGyreSchola"/>
          <w:spacing w:val="-12"/>
        </w:rPr>
        <w:t xml:space="preserve"> </w:t>
      </w:r>
      <w:r>
        <w:rPr>
          <w:rFonts w:ascii="TeXGyreSchola"/>
        </w:rPr>
        <w:t>where</w:t>
      </w:r>
      <w:r>
        <w:rPr>
          <w:rFonts w:ascii="TeXGyreSchola"/>
          <w:spacing w:val="-13"/>
        </w:rPr>
        <w:t xml:space="preserve"> </w:t>
      </w:r>
      <w:r>
        <w:rPr>
          <w:rFonts w:ascii="TeXGyreSchola"/>
        </w:rPr>
        <w:t>the</w:t>
      </w:r>
      <w:r>
        <w:rPr>
          <w:rFonts w:ascii="TeXGyreSchola"/>
          <w:spacing w:val="-12"/>
        </w:rPr>
        <w:t xml:space="preserve"> </w:t>
      </w:r>
      <w:r>
        <w:rPr>
          <w:rFonts w:ascii="TeXGyreSchola"/>
        </w:rPr>
        <w:t>connections</w:t>
      </w:r>
      <w:r>
        <w:rPr>
          <w:rFonts w:ascii="TeXGyreSchola"/>
          <w:spacing w:val="-13"/>
        </w:rPr>
        <w:t xml:space="preserve"> </w:t>
      </w:r>
      <w:r>
        <w:rPr>
          <w:rFonts w:ascii="TeXGyreSchola"/>
        </w:rPr>
        <w:t>with</w:t>
      </w:r>
      <w:r>
        <w:rPr>
          <w:rFonts w:ascii="TeXGyreSchola"/>
          <w:spacing w:val="-12"/>
        </w:rPr>
        <w:t xml:space="preserve"> </w:t>
      </w:r>
      <w:r>
        <w:rPr>
          <w:rFonts w:ascii="TeXGyreSchola"/>
        </w:rPr>
        <w:t>nodes</w:t>
      </w:r>
      <w:r>
        <w:rPr>
          <w:rFonts w:ascii="TeXGyreSchola"/>
          <w:spacing w:val="-13"/>
        </w:rPr>
        <w:t xml:space="preserve"> </w:t>
      </w:r>
      <w:r>
        <w:rPr>
          <w:rFonts w:ascii="TeXGyreSchola"/>
        </w:rPr>
        <w:t>outside the subnetwork are stronger than within-subnetwork</w:t>
      </w:r>
      <w:r>
        <w:rPr>
          <w:rFonts w:ascii="TeXGyreSchola"/>
          <w:spacing w:val="10"/>
        </w:rPr>
        <w:t xml:space="preserve"> </w:t>
      </w:r>
      <w:r>
        <w:rPr>
          <w:rFonts w:ascii="TeXGyreSchola"/>
        </w:rPr>
        <w:t>connections.</w:t>
      </w:r>
    </w:p>
    <w:p w14:paraId="7E79E36D" w14:textId="77777777" w:rsidR="00222E0A" w:rsidRDefault="00222E0A" w:rsidP="00222E0A">
      <w:pPr>
        <w:pStyle w:val="ListParagraph"/>
        <w:numPr>
          <w:ilvl w:val="0"/>
          <w:numId w:val="8"/>
        </w:numPr>
        <w:tabs>
          <w:tab w:val="left" w:pos="1664"/>
        </w:tabs>
        <w:spacing w:before="38"/>
        <w:ind w:hanging="309"/>
        <w:rPr>
          <w:rFonts w:ascii="TeXGyreSchola" w:hAnsi="TeXGyreSchola"/>
        </w:rPr>
      </w:pPr>
      <w:r>
        <w:rPr>
          <w:rFonts w:ascii="TeXGyreSchola" w:hAnsi="TeXGyreSchola"/>
        </w:rPr>
        <w:t>There</w:t>
      </w:r>
      <w:r>
        <w:rPr>
          <w:rFonts w:ascii="TeXGyreSchola" w:hAnsi="TeXGyreSchola"/>
          <w:spacing w:val="12"/>
        </w:rPr>
        <w:t xml:space="preserve"> </w:t>
      </w:r>
      <w:r>
        <w:rPr>
          <w:rFonts w:ascii="TeXGyreSchola" w:hAnsi="TeXGyreSchola"/>
        </w:rPr>
        <w:t>are</w:t>
      </w:r>
      <w:r>
        <w:rPr>
          <w:rFonts w:ascii="TeXGyreSchola" w:hAnsi="TeXGyreSchola"/>
          <w:spacing w:val="12"/>
        </w:rPr>
        <w:t xml:space="preserve"> </w:t>
      </w:r>
      <w:r>
        <w:rPr>
          <w:rFonts w:ascii="TeXGyreSchola" w:hAnsi="TeXGyreSchola"/>
        </w:rPr>
        <w:t>two</w:t>
      </w:r>
      <w:r>
        <w:rPr>
          <w:rFonts w:ascii="TeXGyreSchola" w:hAnsi="TeXGyreSchola"/>
          <w:spacing w:val="12"/>
        </w:rPr>
        <w:t xml:space="preserve"> </w:t>
      </w:r>
      <w:r>
        <w:rPr>
          <w:rFonts w:ascii="TeXGyreSchola" w:hAnsi="TeXGyreSchola"/>
        </w:rPr>
        <w:t>essential</w:t>
      </w:r>
      <w:r>
        <w:rPr>
          <w:rFonts w:ascii="TeXGyreSchola" w:hAnsi="TeXGyreSchola"/>
          <w:spacing w:val="12"/>
        </w:rPr>
        <w:t xml:space="preserve"> </w:t>
      </w:r>
      <w:r>
        <w:rPr>
          <w:rFonts w:ascii="TeXGyreSchola" w:hAnsi="TeXGyreSchola"/>
        </w:rPr>
        <w:t>network</w:t>
      </w:r>
      <w:r>
        <w:rPr>
          <w:rFonts w:ascii="TeXGyreSchola" w:hAnsi="TeXGyreSchola"/>
          <w:spacing w:val="12"/>
        </w:rPr>
        <w:t xml:space="preserve"> </w:t>
      </w:r>
      <w:r>
        <w:rPr>
          <w:rFonts w:ascii="TeXGyreSchola" w:hAnsi="TeXGyreSchola"/>
        </w:rPr>
        <w:t>topologies</w:t>
      </w:r>
      <w:r>
        <w:rPr>
          <w:rFonts w:ascii="TeXGyreSchola" w:hAnsi="TeXGyreSchola"/>
          <w:spacing w:val="12"/>
        </w:rPr>
        <w:t xml:space="preserve"> </w:t>
      </w:r>
      <w:r>
        <w:rPr>
          <w:rFonts w:ascii="TeXGyreSchola" w:hAnsi="TeXGyreSchola"/>
        </w:rPr>
        <w:t>–</w:t>
      </w:r>
      <w:r>
        <w:rPr>
          <w:rFonts w:ascii="TeXGyreSchola" w:hAnsi="TeXGyreSchola"/>
          <w:spacing w:val="12"/>
        </w:rPr>
        <w:t xml:space="preserve"> </w:t>
      </w:r>
      <w:r>
        <w:rPr>
          <w:rFonts w:ascii="TeXGyreSchola" w:hAnsi="TeXGyreSchola"/>
        </w:rPr>
        <w:t>Ring-type</w:t>
      </w:r>
      <w:r>
        <w:rPr>
          <w:rFonts w:ascii="TeXGyreSchola" w:hAnsi="TeXGyreSchola"/>
          <w:spacing w:val="12"/>
        </w:rPr>
        <w:t xml:space="preserve"> </w:t>
      </w:r>
      <w:r>
        <w:rPr>
          <w:rFonts w:ascii="TeXGyreSchola" w:hAnsi="TeXGyreSchola"/>
        </w:rPr>
        <w:t>and</w:t>
      </w:r>
      <w:r>
        <w:rPr>
          <w:rFonts w:ascii="TeXGyreSchola" w:hAnsi="TeXGyreSchola"/>
          <w:spacing w:val="12"/>
        </w:rPr>
        <w:t xml:space="preserve"> </w:t>
      </w:r>
      <w:r>
        <w:rPr>
          <w:rFonts w:ascii="TeXGyreSchola" w:hAnsi="TeXGyreSchola"/>
        </w:rPr>
        <w:t>hub-spoke.</w:t>
      </w:r>
    </w:p>
    <w:p w14:paraId="2516B68C" w14:textId="77777777" w:rsidR="00222E0A" w:rsidRDefault="00222E0A" w:rsidP="00222E0A">
      <w:pPr>
        <w:pStyle w:val="ListParagraph"/>
        <w:numPr>
          <w:ilvl w:val="0"/>
          <w:numId w:val="8"/>
        </w:numPr>
        <w:tabs>
          <w:tab w:val="left" w:pos="1664"/>
        </w:tabs>
        <w:spacing w:before="28"/>
        <w:ind w:hanging="309"/>
        <w:rPr>
          <w:rFonts w:ascii="TeXGyreSchola"/>
        </w:rPr>
      </w:pPr>
      <w:r>
        <w:rPr>
          <w:rFonts w:ascii="TeXGyreSchola"/>
        </w:rPr>
        <w:t>PageRank is a special type of network</w:t>
      </w:r>
      <w:r>
        <w:rPr>
          <w:rFonts w:ascii="TeXGyreSchola"/>
          <w:spacing w:val="22"/>
        </w:rPr>
        <w:t xml:space="preserve"> </w:t>
      </w:r>
      <w:r>
        <w:rPr>
          <w:rFonts w:ascii="TeXGyreSchola"/>
        </w:rPr>
        <w:t>topology.</w:t>
      </w:r>
    </w:p>
    <w:p w14:paraId="7365ECB4" w14:textId="77777777" w:rsidR="00222E0A" w:rsidRDefault="00222E0A" w:rsidP="00222E0A">
      <w:pPr>
        <w:pStyle w:val="ListParagraph"/>
        <w:numPr>
          <w:ilvl w:val="0"/>
          <w:numId w:val="8"/>
        </w:numPr>
        <w:tabs>
          <w:tab w:val="left" w:pos="1664"/>
        </w:tabs>
        <w:spacing w:before="27"/>
        <w:ind w:hanging="309"/>
        <w:rPr>
          <w:rFonts w:ascii="TeXGyreSchola"/>
        </w:rPr>
      </w:pPr>
      <w:r>
        <w:rPr>
          <w:rFonts w:ascii="TeXGyreSchola"/>
        </w:rPr>
        <w:t>Teleporting</w:t>
      </w:r>
      <w:r>
        <w:rPr>
          <w:rFonts w:ascii="TeXGyreSchola"/>
          <w:spacing w:val="-6"/>
        </w:rPr>
        <w:t xml:space="preserve"> </w:t>
      </w:r>
      <w:r>
        <w:rPr>
          <w:rFonts w:ascii="TeXGyreSchola"/>
        </w:rPr>
        <w:t>is</w:t>
      </w:r>
      <w:r>
        <w:rPr>
          <w:rFonts w:ascii="TeXGyreSchola"/>
          <w:spacing w:val="-6"/>
        </w:rPr>
        <w:t xml:space="preserve"> </w:t>
      </w:r>
      <w:r>
        <w:rPr>
          <w:rFonts w:ascii="TeXGyreSchola"/>
        </w:rPr>
        <w:t>a</w:t>
      </w:r>
      <w:r>
        <w:rPr>
          <w:rFonts w:ascii="TeXGyreSchola"/>
          <w:spacing w:val="-6"/>
        </w:rPr>
        <w:t xml:space="preserve"> </w:t>
      </w:r>
      <w:r>
        <w:rPr>
          <w:rFonts w:ascii="TeXGyreSchola"/>
        </w:rPr>
        <w:t>way</w:t>
      </w:r>
      <w:r>
        <w:rPr>
          <w:rFonts w:ascii="TeXGyreSchola"/>
          <w:spacing w:val="-6"/>
        </w:rPr>
        <w:t xml:space="preserve"> </w:t>
      </w:r>
      <w:r>
        <w:rPr>
          <w:rFonts w:ascii="TeXGyreSchola"/>
        </w:rPr>
        <w:t>to</w:t>
      </w:r>
      <w:r>
        <w:rPr>
          <w:rFonts w:ascii="TeXGyreSchola"/>
          <w:spacing w:val="-6"/>
        </w:rPr>
        <w:t xml:space="preserve"> </w:t>
      </w:r>
      <w:r>
        <w:rPr>
          <w:rFonts w:ascii="TeXGyreSchola"/>
        </w:rPr>
        <w:t>enhance</w:t>
      </w:r>
      <w:r>
        <w:rPr>
          <w:rFonts w:ascii="TeXGyreSchola"/>
          <w:spacing w:val="-6"/>
        </w:rPr>
        <w:t xml:space="preserve"> </w:t>
      </w:r>
      <w:r>
        <w:rPr>
          <w:rFonts w:ascii="TeXGyreSchola"/>
        </w:rPr>
        <w:t>the</w:t>
      </w:r>
      <w:r>
        <w:rPr>
          <w:rFonts w:ascii="TeXGyreSchola"/>
          <w:spacing w:val="-6"/>
        </w:rPr>
        <w:t xml:space="preserve"> </w:t>
      </w:r>
      <w:r>
        <w:rPr>
          <w:rFonts w:ascii="TeXGyreSchola"/>
        </w:rPr>
        <w:t>PageRank</w:t>
      </w:r>
      <w:r>
        <w:rPr>
          <w:rFonts w:ascii="TeXGyreSchola"/>
          <w:spacing w:val="-6"/>
        </w:rPr>
        <w:t xml:space="preserve"> </w:t>
      </w:r>
      <w:r>
        <w:rPr>
          <w:rFonts w:ascii="TeXGyreSchola"/>
        </w:rPr>
        <w:t>of</w:t>
      </w:r>
      <w:r>
        <w:rPr>
          <w:rFonts w:ascii="TeXGyreSchola"/>
          <w:spacing w:val="-6"/>
        </w:rPr>
        <w:t xml:space="preserve"> </w:t>
      </w:r>
      <w:r>
        <w:rPr>
          <w:rFonts w:ascii="TeXGyreSchola"/>
        </w:rPr>
        <w:t>all</w:t>
      </w:r>
      <w:r>
        <w:rPr>
          <w:rFonts w:ascii="TeXGyreSchola"/>
          <w:spacing w:val="-6"/>
        </w:rPr>
        <w:t xml:space="preserve"> </w:t>
      </w:r>
      <w:r>
        <w:rPr>
          <w:rFonts w:ascii="TeXGyreSchola"/>
        </w:rPr>
        <w:t>the</w:t>
      </w:r>
      <w:r>
        <w:rPr>
          <w:rFonts w:ascii="TeXGyreSchola"/>
          <w:spacing w:val="-6"/>
        </w:rPr>
        <w:t xml:space="preserve"> </w:t>
      </w:r>
      <w:r>
        <w:rPr>
          <w:rFonts w:ascii="TeXGyreSchola"/>
        </w:rPr>
        <w:t>important</w:t>
      </w:r>
      <w:r>
        <w:rPr>
          <w:rFonts w:ascii="TeXGyreSchola"/>
          <w:spacing w:val="-6"/>
        </w:rPr>
        <w:t xml:space="preserve"> </w:t>
      </w:r>
      <w:r>
        <w:rPr>
          <w:rFonts w:ascii="TeXGyreSchola"/>
        </w:rPr>
        <w:t>websites.</w:t>
      </w:r>
    </w:p>
    <w:p w14:paraId="2836990C" w14:textId="77777777" w:rsidR="00222E0A" w:rsidRDefault="00222E0A" w:rsidP="00222E0A">
      <w:pPr>
        <w:pStyle w:val="ListParagraph"/>
        <w:numPr>
          <w:ilvl w:val="0"/>
          <w:numId w:val="8"/>
        </w:numPr>
        <w:tabs>
          <w:tab w:val="left" w:pos="1664"/>
        </w:tabs>
        <w:spacing w:before="27"/>
        <w:ind w:hanging="309"/>
        <w:rPr>
          <w:rFonts w:ascii="TeXGyreSchola"/>
        </w:rPr>
      </w:pPr>
      <w:r>
        <w:rPr>
          <w:rFonts w:ascii="TeXGyreSchola"/>
        </w:rPr>
        <w:t>All</w:t>
      </w:r>
      <w:r>
        <w:rPr>
          <w:rFonts w:ascii="TeXGyreSchola"/>
          <w:spacing w:val="12"/>
        </w:rPr>
        <w:t xml:space="preserve"> </w:t>
      </w:r>
      <w:r>
        <w:rPr>
          <w:rFonts w:ascii="TeXGyreSchola"/>
        </w:rPr>
        <w:t>data</w:t>
      </w:r>
      <w:r>
        <w:rPr>
          <w:rFonts w:ascii="TeXGyreSchola"/>
          <w:spacing w:val="12"/>
        </w:rPr>
        <w:t xml:space="preserve"> </w:t>
      </w:r>
      <w:r>
        <w:rPr>
          <w:rFonts w:ascii="TeXGyreSchola"/>
        </w:rPr>
        <w:t>mining</w:t>
      </w:r>
      <w:r>
        <w:rPr>
          <w:rFonts w:ascii="TeXGyreSchola"/>
          <w:spacing w:val="12"/>
        </w:rPr>
        <w:t xml:space="preserve"> </w:t>
      </w:r>
      <w:r>
        <w:rPr>
          <w:rFonts w:ascii="TeXGyreSchola"/>
        </w:rPr>
        <w:t>techniques</w:t>
      </w:r>
      <w:r>
        <w:rPr>
          <w:rFonts w:ascii="TeXGyreSchola"/>
          <w:spacing w:val="12"/>
        </w:rPr>
        <w:t xml:space="preserve"> </w:t>
      </w:r>
      <w:r>
        <w:rPr>
          <w:rFonts w:ascii="TeXGyreSchola"/>
        </w:rPr>
        <w:t>can</w:t>
      </w:r>
      <w:r>
        <w:rPr>
          <w:rFonts w:ascii="TeXGyreSchola"/>
          <w:spacing w:val="12"/>
        </w:rPr>
        <w:t xml:space="preserve"> </w:t>
      </w:r>
      <w:r>
        <w:rPr>
          <w:rFonts w:ascii="TeXGyreSchola"/>
        </w:rPr>
        <w:t>be</w:t>
      </w:r>
      <w:r>
        <w:rPr>
          <w:rFonts w:ascii="TeXGyreSchola"/>
          <w:spacing w:val="12"/>
        </w:rPr>
        <w:t xml:space="preserve"> </w:t>
      </w:r>
      <w:r>
        <w:rPr>
          <w:rFonts w:ascii="TeXGyreSchola"/>
        </w:rPr>
        <w:t>applied</w:t>
      </w:r>
      <w:r>
        <w:rPr>
          <w:rFonts w:ascii="TeXGyreSchola"/>
          <w:spacing w:val="12"/>
        </w:rPr>
        <w:t xml:space="preserve"> </w:t>
      </w:r>
      <w:r>
        <w:rPr>
          <w:rFonts w:ascii="TeXGyreSchola"/>
        </w:rPr>
        <w:t>to</w:t>
      </w:r>
      <w:r>
        <w:rPr>
          <w:rFonts w:ascii="TeXGyreSchola"/>
          <w:spacing w:val="12"/>
        </w:rPr>
        <w:t xml:space="preserve"> </w:t>
      </w:r>
      <w:r>
        <w:rPr>
          <w:rFonts w:ascii="TeXGyreSchola"/>
        </w:rPr>
        <w:t>SNA.</w:t>
      </w:r>
    </w:p>
    <w:p w14:paraId="7D7F0F65" w14:textId="77777777" w:rsidR="009116BB" w:rsidRDefault="009116BB"/>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choolbook Uralic">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UKIJ Bom">
    <w:altName w:val="Calibri"/>
    <w:charset w:val="00"/>
    <w:family w:val="swiss"/>
    <w:pitch w:val="variable"/>
  </w:font>
  <w:font w:name="LM Roman 5">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2C04"/>
    <w:multiLevelType w:val="hybridMultilevel"/>
    <w:tmpl w:val="8CA6501E"/>
    <w:lvl w:ilvl="0" w:tplc="F2A2D228">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C4A43B74">
      <w:start w:val="1"/>
      <w:numFmt w:val="decimal"/>
      <w:lvlText w:val="%2."/>
      <w:lvlJc w:val="left"/>
      <w:pPr>
        <w:ind w:left="2023" w:hanging="279"/>
      </w:pPr>
      <w:rPr>
        <w:rFonts w:ascii="Schoolbook Uralic" w:eastAsia="Schoolbook Uralic" w:hAnsi="Schoolbook Uralic" w:cs="Schoolbook Uralic" w:hint="default"/>
        <w:i/>
        <w:spacing w:val="-4"/>
        <w:w w:val="100"/>
        <w:sz w:val="19"/>
        <w:szCs w:val="19"/>
        <w:lang w:val="en-US" w:eastAsia="en-US" w:bidi="ar-SA"/>
      </w:rPr>
    </w:lvl>
    <w:lvl w:ilvl="2" w:tplc="33ACC072">
      <w:numFmt w:val="bullet"/>
      <w:lvlText w:val="•"/>
      <w:lvlJc w:val="left"/>
      <w:pPr>
        <w:ind w:left="2965" w:hanging="279"/>
      </w:pPr>
      <w:rPr>
        <w:lang w:val="en-US" w:eastAsia="en-US" w:bidi="ar-SA"/>
      </w:rPr>
    </w:lvl>
    <w:lvl w:ilvl="3" w:tplc="6C0CA32A">
      <w:numFmt w:val="bullet"/>
      <w:lvlText w:val="•"/>
      <w:lvlJc w:val="left"/>
      <w:pPr>
        <w:ind w:left="3910" w:hanging="279"/>
      </w:pPr>
      <w:rPr>
        <w:lang w:val="en-US" w:eastAsia="en-US" w:bidi="ar-SA"/>
      </w:rPr>
    </w:lvl>
    <w:lvl w:ilvl="4" w:tplc="278C6800">
      <w:numFmt w:val="bullet"/>
      <w:lvlText w:val="•"/>
      <w:lvlJc w:val="left"/>
      <w:pPr>
        <w:ind w:left="4855" w:hanging="279"/>
      </w:pPr>
      <w:rPr>
        <w:lang w:val="en-US" w:eastAsia="en-US" w:bidi="ar-SA"/>
      </w:rPr>
    </w:lvl>
    <w:lvl w:ilvl="5" w:tplc="5C349BF4">
      <w:numFmt w:val="bullet"/>
      <w:lvlText w:val="•"/>
      <w:lvlJc w:val="left"/>
      <w:pPr>
        <w:ind w:left="5800" w:hanging="279"/>
      </w:pPr>
      <w:rPr>
        <w:lang w:val="en-US" w:eastAsia="en-US" w:bidi="ar-SA"/>
      </w:rPr>
    </w:lvl>
    <w:lvl w:ilvl="6" w:tplc="5E1240BA">
      <w:numFmt w:val="bullet"/>
      <w:lvlText w:val="•"/>
      <w:lvlJc w:val="left"/>
      <w:pPr>
        <w:ind w:left="6746" w:hanging="279"/>
      </w:pPr>
      <w:rPr>
        <w:lang w:val="en-US" w:eastAsia="en-US" w:bidi="ar-SA"/>
      </w:rPr>
    </w:lvl>
    <w:lvl w:ilvl="7" w:tplc="A0321D90">
      <w:numFmt w:val="bullet"/>
      <w:lvlText w:val="•"/>
      <w:lvlJc w:val="left"/>
      <w:pPr>
        <w:ind w:left="7691" w:hanging="279"/>
      </w:pPr>
      <w:rPr>
        <w:lang w:val="en-US" w:eastAsia="en-US" w:bidi="ar-SA"/>
      </w:rPr>
    </w:lvl>
    <w:lvl w:ilvl="8" w:tplc="62585586">
      <w:numFmt w:val="bullet"/>
      <w:lvlText w:val="•"/>
      <w:lvlJc w:val="left"/>
      <w:pPr>
        <w:ind w:left="8636" w:hanging="279"/>
      </w:pPr>
      <w:rPr>
        <w:lang w:val="en-US" w:eastAsia="en-US" w:bidi="ar-SA"/>
      </w:rPr>
    </w:lvl>
  </w:abstractNum>
  <w:abstractNum w:abstractNumId="1" w15:restartNumberingAfterBreak="0">
    <w:nsid w:val="2432472F"/>
    <w:multiLevelType w:val="hybridMultilevel"/>
    <w:tmpl w:val="5052B3EE"/>
    <w:lvl w:ilvl="0" w:tplc="64884E1A">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97D084DC">
      <w:numFmt w:val="bullet"/>
      <w:lvlText w:val="•"/>
      <w:lvlJc w:val="left"/>
      <w:pPr>
        <w:ind w:left="2546" w:hanging="308"/>
      </w:pPr>
      <w:rPr>
        <w:lang w:val="en-US" w:eastAsia="en-US" w:bidi="ar-SA"/>
      </w:rPr>
    </w:lvl>
    <w:lvl w:ilvl="2" w:tplc="6A083D1C">
      <w:numFmt w:val="bullet"/>
      <w:lvlText w:val="•"/>
      <w:lvlJc w:val="left"/>
      <w:pPr>
        <w:ind w:left="3433" w:hanging="308"/>
      </w:pPr>
      <w:rPr>
        <w:lang w:val="en-US" w:eastAsia="en-US" w:bidi="ar-SA"/>
      </w:rPr>
    </w:lvl>
    <w:lvl w:ilvl="3" w:tplc="D5B4F72E">
      <w:numFmt w:val="bullet"/>
      <w:lvlText w:val="•"/>
      <w:lvlJc w:val="left"/>
      <w:pPr>
        <w:ind w:left="4320" w:hanging="308"/>
      </w:pPr>
      <w:rPr>
        <w:lang w:val="en-US" w:eastAsia="en-US" w:bidi="ar-SA"/>
      </w:rPr>
    </w:lvl>
    <w:lvl w:ilvl="4" w:tplc="57106E64">
      <w:numFmt w:val="bullet"/>
      <w:lvlText w:val="•"/>
      <w:lvlJc w:val="left"/>
      <w:pPr>
        <w:ind w:left="5206" w:hanging="308"/>
      </w:pPr>
      <w:rPr>
        <w:lang w:val="en-US" w:eastAsia="en-US" w:bidi="ar-SA"/>
      </w:rPr>
    </w:lvl>
    <w:lvl w:ilvl="5" w:tplc="4EAEE8EC">
      <w:numFmt w:val="bullet"/>
      <w:lvlText w:val="•"/>
      <w:lvlJc w:val="left"/>
      <w:pPr>
        <w:ind w:left="6093" w:hanging="308"/>
      </w:pPr>
      <w:rPr>
        <w:lang w:val="en-US" w:eastAsia="en-US" w:bidi="ar-SA"/>
      </w:rPr>
    </w:lvl>
    <w:lvl w:ilvl="6" w:tplc="5742EF42">
      <w:numFmt w:val="bullet"/>
      <w:lvlText w:val="•"/>
      <w:lvlJc w:val="left"/>
      <w:pPr>
        <w:ind w:left="6980" w:hanging="308"/>
      </w:pPr>
      <w:rPr>
        <w:lang w:val="en-US" w:eastAsia="en-US" w:bidi="ar-SA"/>
      </w:rPr>
    </w:lvl>
    <w:lvl w:ilvl="7" w:tplc="7F38FDBE">
      <w:numFmt w:val="bullet"/>
      <w:lvlText w:val="•"/>
      <w:lvlJc w:val="left"/>
      <w:pPr>
        <w:ind w:left="7866" w:hanging="308"/>
      </w:pPr>
      <w:rPr>
        <w:lang w:val="en-US" w:eastAsia="en-US" w:bidi="ar-SA"/>
      </w:rPr>
    </w:lvl>
    <w:lvl w:ilvl="8" w:tplc="FDA8DCEA">
      <w:numFmt w:val="bullet"/>
      <w:lvlText w:val="•"/>
      <w:lvlJc w:val="left"/>
      <w:pPr>
        <w:ind w:left="8753" w:hanging="308"/>
      </w:pPr>
      <w:rPr>
        <w:lang w:val="en-US" w:eastAsia="en-US" w:bidi="ar-SA"/>
      </w:rPr>
    </w:lvl>
  </w:abstractNum>
  <w:abstractNum w:abstractNumId="2" w15:restartNumberingAfterBreak="0">
    <w:nsid w:val="59D6210F"/>
    <w:multiLevelType w:val="hybridMultilevel"/>
    <w:tmpl w:val="F95AB3B2"/>
    <w:lvl w:ilvl="0" w:tplc="60286550">
      <w:numFmt w:val="bullet"/>
      <w:lvlText w:val="■"/>
      <w:lvlJc w:val="left"/>
      <w:pPr>
        <w:ind w:left="600" w:hanging="240"/>
      </w:pPr>
      <w:rPr>
        <w:rFonts w:ascii="Arial" w:eastAsia="Arial" w:hAnsi="Arial" w:cs="Arial" w:hint="default"/>
        <w:color w:val="666666"/>
        <w:w w:val="113"/>
        <w:sz w:val="16"/>
        <w:szCs w:val="16"/>
        <w:lang w:val="en-US" w:eastAsia="en-US" w:bidi="ar-SA"/>
      </w:rPr>
    </w:lvl>
    <w:lvl w:ilvl="1" w:tplc="35DA7296">
      <w:numFmt w:val="bullet"/>
      <w:lvlText w:val="•"/>
      <w:lvlJc w:val="left"/>
      <w:pPr>
        <w:ind w:left="1354" w:hanging="240"/>
      </w:pPr>
      <w:rPr>
        <w:lang w:val="en-US" w:eastAsia="en-US" w:bidi="ar-SA"/>
      </w:rPr>
    </w:lvl>
    <w:lvl w:ilvl="2" w:tplc="44C2482C">
      <w:numFmt w:val="bullet"/>
      <w:lvlText w:val="•"/>
      <w:lvlJc w:val="left"/>
      <w:pPr>
        <w:ind w:left="2108" w:hanging="240"/>
      </w:pPr>
      <w:rPr>
        <w:lang w:val="en-US" w:eastAsia="en-US" w:bidi="ar-SA"/>
      </w:rPr>
    </w:lvl>
    <w:lvl w:ilvl="3" w:tplc="5356861C">
      <w:numFmt w:val="bullet"/>
      <w:lvlText w:val="•"/>
      <w:lvlJc w:val="left"/>
      <w:pPr>
        <w:ind w:left="2862" w:hanging="240"/>
      </w:pPr>
      <w:rPr>
        <w:lang w:val="en-US" w:eastAsia="en-US" w:bidi="ar-SA"/>
      </w:rPr>
    </w:lvl>
    <w:lvl w:ilvl="4" w:tplc="54AA7C70">
      <w:numFmt w:val="bullet"/>
      <w:lvlText w:val="•"/>
      <w:lvlJc w:val="left"/>
      <w:pPr>
        <w:ind w:left="3616" w:hanging="240"/>
      </w:pPr>
      <w:rPr>
        <w:lang w:val="en-US" w:eastAsia="en-US" w:bidi="ar-SA"/>
      </w:rPr>
    </w:lvl>
    <w:lvl w:ilvl="5" w:tplc="656E98F0">
      <w:numFmt w:val="bullet"/>
      <w:lvlText w:val="•"/>
      <w:lvlJc w:val="left"/>
      <w:pPr>
        <w:ind w:left="4370" w:hanging="240"/>
      </w:pPr>
      <w:rPr>
        <w:lang w:val="en-US" w:eastAsia="en-US" w:bidi="ar-SA"/>
      </w:rPr>
    </w:lvl>
    <w:lvl w:ilvl="6" w:tplc="BDC01A8A">
      <w:numFmt w:val="bullet"/>
      <w:lvlText w:val="•"/>
      <w:lvlJc w:val="left"/>
      <w:pPr>
        <w:ind w:left="5124" w:hanging="240"/>
      </w:pPr>
      <w:rPr>
        <w:lang w:val="en-US" w:eastAsia="en-US" w:bidi="ar-SA"/>
      </w:rPr>
    </w:lvl>
    <w:lvl w:ilvl="7" w:tplc="A482BECE">
      <w:numFmt w:val="bullet"/>
      <w:lvlText w:val="•"/>
      <w:lvlJc w:val="left"/>
      <w:pPr>
        <w:ind w:left="5878" w:hanging="240"/>
      </w:pPr>
      <w:rPr>
        <w:lang w:val="en-US" w:eastAsia="en-US" w:bidi="ar-SA"/>
      </w:rPr>
    </w:lvl>
    <w:lvl w:ilvl="8" w:tplc="850A34C0">
      <w:numFmt w:val="bullet"/>
      <w:lvlText w:val="•"/>
      <w:lvlJc w:val="left"/>
      <w:pPr>
        <w:ind w:left="6632" w:hanging="240"/>
      </w:pPr>
      <w:rPr>
        <w:lang w:val="en-US" w:eastAsia="en-US" w:bidi="ar-SA"/>
      </w:rPr>
    </w:lvl>
  </w:abstractNum>
  <w:abstractNum w:abstractNumId="3" w15:restartNumberingAfterBreak="0">
    <w:nsid w:val="637675FB"/>
    <w:multiLevelType w:val="hybridMultilevel"/>
    <w:tmpl w:val="F8F6BE86"/>
    <w:lvl w:ilvl="0" w:tplc="AA90E736">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803A9618">
      <w:numFmt w:val="bullet"/>
      <w:lvlText w:val="•"/>
      <w:lvlJc w:val="left"/>
      <w:pPr>
        <w:ind w:left="2546" w:hanging="308"/>
      </w:pPr>
      <w:rPr>
        <w:lang w:val="en-US" w:eastAsia="en-US" w:bidi="ar-SA"/>
      </w:rPr>
    </w:lvl>
    <w:lvl w:ilvl="2" w:tplc="8814D336">
      <w:numFmt w:val="bullet"/>
      <w:lvlText w:val="•"/>
      <w:lvlJc w:val="left"/>
      <w:pPr>
        <w:ind w:left="3433" w:hanging="308"/>
      </w:pPr>
      <w:rPr>
        <w:lang w:val="en-US" w:eastAsia="en-US" w:bidi="ar-SA"/>
      </w:rPr>
    </w:lvl>
    <w:lvl w:ilvl="3" w:tplc="49441DC2">
      <w:numFmt w:val="bullet"/>
      <w:lvlText w:val="•"/>
      <w:lvlJc w:val="left"/>
      <w:pPr>
        <w:ind w:left="4320" w:hanging="308"/>
      </w:pPr>
      <w:rPr>
        <w:lang w:val="en-US" w:eastAsia="en-US" w:bidi="ar-SA"/>
      </w:rPr>
    </w:lvl>
    <w:lvl w:ilvl="4" w:tplc="1612FE44">
      <w:numFmt w:val="bullet"/>
      <w:lvlText w:val="•"/>
      <w:lvlJc w:val="left"/>
      <w:pPr>
        <w:ind w:left="5206" w:hanging="308"/>
      </w:pPr>
      <w:rPr>
        <w:lang w:val="en-US" w:eastAsia="en-US" w:bidi="ar-SA"/>
      </w:rPr>
    </w:lvl>
    <w:lvl w:ilvl="5" w:tplc="05722C8C">
      <w:numFmt w:val="bullet"/>
      <w:lvlText w:val="•"/>
      <w:lvlJc w:val="left"/>
      <w:pPr>
        <w:ind w:left="6093" w:hanging="308"/>
      </w:pPr>
      <w:rPr>
        <w:lang w:val="en-US" w:eastAsia="en-US" w:bidi="ar-SA"/>
      </w:rPr>
    </w:lvl>
    <w:lvl w:ilvl="6" w:tplc="65561EE8">
      <w:numFmt w:val="bullet"/>
      <w:lvlText w:val="•"/>
      <w:lvlJc w:val="left"/>
      <w:pPr>
        <w:ind w:left="6980" w:hanging="308"/>
      </w:pPr>
      <w:rPr>
        <w:lang w:val="en-US" w:eastAsia="en-US" w:bidi="ar-SA"/>
      </w:rPr>
    </w:lvl>
    <w:lvl w:ilvl="7" w:tplc="EB5EFD22">
      <w:numFmt w:val="bullet"/>
      <w:lvlText w:val="•"/>
      <w:lvlJc w:val="left"/>
      <w:pPr>
        <w:ind w:left="7866" w:hanging="308"/>
      </w:pPr>
      <w:rPr>
        <w:lang w:val="en-US" w:eastAsia="en-US" w:bidi="ar-SA"/>
      </w:rPr>
    </w:lvl>
    <w:lvl w:ilvl="8" w:tplc="85CECB1E">
      <w:numFmt w:val="bullet"/>
      <w:lvlText w:val="•"/>
      <w:lvlJc w:val="left"/>
      <w:pPr>
        <w:ind w:left="8753" w:hanging="308"/>
      </w:pPr>
      <w:rPr>
        <w:lang w:val="en-US" w:eastAsia="en-US" w:bidi="ar-SA"/>
      </w:rPr>
    </w:lvl>
  </w:abstractNum>
  <w:num w:numId="1">
    <w:abstractNumId w:val="2"/>
  </w:num>
  <w:num w:numId="2">
    <w:abstractNumId w:val="2"/>
  </w:num>
  <w:num w:numId="3">
    <w:abstractNumId w:val="0"/>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sTQ0NzexsLQ0MzNX0lEKTi0uzszPAykwrAUAatQJZywAAAA="/>
  </w:docVars>
  <w:rsids>
    <w:rsidRoot w:val="00222E0A"/>
    <w:rsid w:val="00222E0A"/>
    <w:rsid w:val="00715256"/>
    <w:rsid w:val="009116BB"/>
    <w:rsid w:val="00E8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8B6C"/>
  <w15:chartTrackingRefBased/>
  <w15:docId w15:val="{801BE58D-F6A4-47B0-8377-4C833C9E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E0A"/>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222E0A"/>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222E0A"/>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222E0A"/>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222E0A"/>
    <w:pPr>
      <w:ind w:left="1663"/>
      <w:jc w:val="both"/>
      <w:outlineLvl w:val="3"/>
    </w:pPr>
    <w:rPr>
      <w:rFonts w:ascii="Georgia" w:eastAsia="Georgia" w:hAnsi="Georgia" w:cs="Georgia"/>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0A"/>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222E0A"/>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222E0A"/>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22E0A"/>
    <w:rPr>
      <w:rFonts w:ascii="Georgia" w:eastAsia="Georgia" w:hAnsi="Georgia" w:cs="Georgia"/>
      <w:i/>
      <w:sz w:val="24"/>
      <w:szCs w:val="24"/>
    </w:rPr>
  </w:style>
  <w:style w:type="paragraph" w:customStyle="1" w:styleId="msonormal0">
    <w:name w:val="msonormal"/>
    <w:basedOn w:val="Normal"/>
    <w:rsid w:val="00222E0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autoRedefine/>
    <w:uiPriority w:val="1"/>
    <w:semiHidden/>
    <w:unhideWhenUsed/>
    <w:qFormat/>
    <w:rsid w:val="00222E0A"/>
    <w:pPr>
      <w:spacing w:before="85"/>
      <w:ind w:right="161"/>
      <w:jc w:val="right"/>
    </w:pPr>
    <w:rPr>
      <w:rFonts w:ascii="Trebuchet MS" w:eastAsia="Trebuchet MS" w:hAnsi="Trebuchet MS" w:cs="Trebuchet MS"/>
      <w:i/>
      <w:sz w:val="20"/>
      <w:szCs w:val="20"/>
    </w:rPr>
  </w:style>
  <w:style w:type="paragraph" w:styleId="TOC2">
    <w:name w:val="toc 2"/>
    <w:basedOn w:val="Normal"/>
    <w:autoRedefine/>
    <w:uiPriority w:val="1"/>
    <w:semiHidden/>
    <w:unhideWhenUsed/>
    <w:qFormat/>
    <w:rsid w:val="00222E0A"/>
    <w:pPr>
      <w:spacing w:before="197"/>
      <w:ind w:left="643" w:hanging="481"/>
    </w:pPr>
    <w:rPr>
      <w:rFonts w:ascii="Times New Roman" w:eastAsia="Times New Roman" w:hAnsi="Times New Roman" w:cs="Times New Roman"/>
    </w:rPr>
  </w:style>
  <w:style w:type="paragraph" w:styleId="TOC3">
    <w:name w:val="toc 3"/>
    <w:basedOn w:val="Normal"/>
    <w:autoRedefine/>
    <w:uiPriority w:val="1"/>
    <w:semiHidden/>
    <w:unhideWhenUsed/>
    <w:qFormat/>
    <w:rsid w:val="00222E0A"/>
    <w:pPr>
      <w:spacing w:before="65"/>
      <w:ind w:left="163"/>
    </w:pPr>
    <w:rPr>
      <w:i/>
    </w:rPr>
  </w:style>
  <w:style w:type="paragraph" w:styleId="TOC4">
    <w:name w:val="toc 4"/>
    <w:basedOn w:val="Normal"/>
    <w:autoRedefine/>
    <w:uiPriority w:val="1"/>
    <w:semiHidden/>
    <w:unhideWhenUsed/>
    <w:qFormat/>
    <w:rsid w:val="00222E0A"/>
    <w:pPr>
      <w:spacing w:before="85"/>
      <w:ind w:left="163"/>
    </w:pPr>
    <w:rPr>
      <w:rFonts w:ascii="Trebuchet MS" w:eastAsia="Trebuchet MS" w:hAnsi="Trebuchet MS" w:cs="Trebuchet MS"/>
      <w:b/>
      <w:bCs/>
      <w:i/>
    </w:rPr>
  </w:style>
  <w:style w:type="paragraph" w:styleId="TOC5">
    <w:name w:val="toc 5"/>
    <w:basedOn w:val="Normal"/>
    <w:autoRedefine/>
    <w:uiPriority w:val="1"/>
    <w:semiHidden/>
    <w:unhideWhenUsed/>
    <w:qFormat/>
    <w:rsid w:val="00222E0A"/>
    <w:pPr>
      <w:spacing w:line="320" w:lineRule="exact"/>
      <w:ind w:left="643"/>
    </w:pPr>
    <w:rPr>
      <w:rFonts w:ascii="TeXGyreSchola" w:eastAsia="TeXGyreSchola" w:hAnsi="TeXGyreSchola" w:cs="TeXGyreSchola"/>
    </w:rPr>
  </w:style>
  <w:style w:type="paragraph" w:styleId="TOC6">
    <w:name w:val="toc 6"/>
    <w:basedOn w:val="Normal"/>
    <w:autoRedefine/>
    <w:uiPriority w:val="1"/>
    <w:semiHidden/>
    <w:unhideWhenUsed/>
    <w:qFormat/>
    <w:rsid w:val="00222E0A"/>
    <w:pPr>
      <w:spacing w:before="64"/>
      <w:ind w:left="643"/>
    </w:pPr>
    <w:rPr>
      <w:i/>
    </w:rPr>
  </w:style>
  <w:style w:type="paragraph" w:styleId="TOC7">
    <w:name w:val="toc 7"/>
    <w:basedOn w:val="Normal"/>
    <w:autoRedefine/>
    <w:uiPriority w:val="1"/>
    <w:semiHidden/>
    <w:unhideWhenUsed/>
    <w:qFormat/>
    <w:rsid w:val="00222E0A"/>
    <w:pPr>
      <w:spacing w:before="199"/>
      <w:ind w:left="712" w:right="712"/>
      <w:jc w:val="center"/>
    </w:pPr>
    <w:rPr>
      <w:rFonts w:ascii="Times New Roman" w:eastAsia="Times New Roman" w:hAnsi="Times New Roman" w:cs="Times New Roman"/>
      <w:b/>
      <w:bCs/>
      <w:i/>
    </w:rPr>
  </w:style>
  <w:style w:type="paragraph" w:styleId="BodyText">
    <w:name w:val="Body Text"/>
    <w:basedOn w:val="Normal"/>
    <w:link w:val="BodyTextChar"/>
    <w:uiPriority w:val="1"/>
    <w:unhideWhenUsed/>
    <w:qFormat/>
    <w:rsid w:val="00222E0A"/>
  </w:style>
  <w:style w:type="character" w:customStyle="1" w:styleId="BodyTextChar">
    <w:name w:val="Body Text Char"/>
    <w:basedOn w:val="DefaultParagraphFont"/>
    <w:link w:val="BodyText"/>
    <w:uiPriority w:val="1"/>
    <w:rsid w:val="00222E0A"/>
    <w:rPr>
      <w:rFonts w:ascii="Schoolbook Uralic" w:eastAsia="Schoolbook Uralic" w:hAnsi="Schoolbook Uralic" w:cs="Schoolbook Uralic"/>
    </w:rPr>
  </w:style>
  <w:style w:type="paragraph" w:styleId="ListParagraph">
    <w:name w:val="List Paragraph"/>
    <w:basedOn w:val="Normal"/>
    <w:uiPriority w:val="1"/>
    <w:qFormat/>
    <w:rsid w:val="00222E0A"/>
    <w:pPr>
      <w:spacing w:before="97"/>
      <w:ind w:left="1663" w:hanging="309"/>
    </w:pPr>
  </w:style>
  <w:style w:type="paragraph" w:customStyle="1" w:styleId="TableParagraph">
    <w:name w:val="Table Paragraph"/>
    <w:basedOn w:val="Normal"/>
    <w:uiPriority w:val="1"/>
    <w:qFormat/>
    <w:rsid w:val="0022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55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11</cp:revision>
  <dcterms:created xsi:type="dcterms:W3CDTF">2020-10-14T11:47:00Z</dcterms:created>
  <dcterms:modified xsi:type="dcterms:W3CDTF">2020-11-18T05:27:00Z</dcterms:modified>
</cp:coreProperties>
</file>