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209"/>
        <w:gridCol w:w="1133"/>
        <w:gridCol w:w="2952"/>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77777777" w:rsidR="009C13FD" w:rsidRDefault="009C13FD" w:rsidP="00443803">
            <w:pPr>
              <w:spacing w:before="120" w:after="120"/>
              <w:jc w:val="center"/>
              <w:rPr>
                <w:rFonts w:asciiTheme="minorBidi" w:hAnsiTheme="minorBidi"/>
                <w:bCs/>
                <w:sz w:val="32"/>
                <w:szCs w:val="20"/>
              </w:rPr>
            </w:pP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77777777" w:rsidR="009C13FD" w:rsidRDefault="009C13FD" w:rsidP="00443803">
            <w:pPr>
              <w:spacing w:before="120" w:after="120"/>
              <w:jc w:val="center"/>
              <w:rPr>
                <w:rFonts w:asciiTheme="minorBidi" w:hAnsiTheme="minorBidi"/>
                <w:bCs/>
                <w:sz w:val="32"/>
                <w:szCs w:val="20"/>
              </w:rPr>
            </w:pP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31590F50"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pt;height:18pt" o:ole="">
                  <v:imagedata r:id="rId7" o:title=""/>
                </v:shape>
                <w:control r:id="rId8" w:name="TextBox111" w:shapeid="_x0000_i1031"/>
              </w:object>
            </w:r>
          </w:p>
        </w:tc>
        <w:tc>
          <w:tcPr>
            <w:tcW w:w="2999" w:type="dxa"/>
          </w:tcPr>
          <w:p w14:paraId="5632474A" w14:textId="77777777" w:rsidR="00BC4B22" w:rsidRDefault="00BC4B22" w:rsidP="00443803">
            <w:pPr>
              <w:spacing w:before="120" w:after="120"/>
              <w:jc w:val="center"/>
              <w:rPr>
                <w:rFonts w:asciiTheme="minorBidi" w:hAnsiTheme="minorBidi"/>
                <w:bCs/>
                <w:sz w:val="32"/>
                <w:szCs w:val="20"/>
              </w:rPr>
            </w:pP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3348F81E"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8pt;height:18pt" o:ole="">
                  <v:imagedata r:id="rId7" o:title=""/>
                </v:shape>
                <w:control r:id="rId9" w:name="TextBox11" w:shapeid="_x0000_i1033"/>
              </w:object>
            </w:r>
          </w:p>
        </w:tc>
        <w:tc>
          <w:tcPr>
            <w:tcW w:w="2999" w:type="dxa"/>
          </w:tcPr>
          <w:p w14:paraId="594A6A23" w14:textId="77777777" w:rsidR="00BC4B22" w:rsidRDefault="00BC4B22" w:rsidP="00443803">
            <w:pPr>
              <w:spacing w:before="120" w:after="120"/>
              <w:jc w:val="center"/>
              <w:rPr>
                <w:rFonts w:asciiTheme="minorBidi" w:hAnsiTheme="minorBidi"/>
                <w:bCs/>
                <w:sz w:val="32"/>
                <w:szCs w:val="20"/>
              </w:rPr>
            </w:pP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05CD09C7"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8pt;height:18pt" o:ole="">
                  <v:imagedata r:id="rId7" o:title=""/>
                </v:shape>
                <w:control r:id="rId10" w:name="TextBox1" w:shapeid="_x0000_i1035"/>
              </w:object>
            </w:r>
          </w:p>
        </w:tc>
        <w:tc>
          <w:tcPr>
            <w:tcW w:w="2999" w:type="dxa"/>
          </w:tcPr>
          <w:p w14:paraId="3D26CB32" w14:textId="77777777" w:rsidR="001F3745" w:rsidRDefault="001F3745" w:rsidP="00443803">
            <w:pPr>
              <w:spacing w:before="120" w:after="120"/>
              <w:jc w:val="center"/>
              <w:rPr>
                <w:rFonts w:asciiTheme="minorBidi" w:hAnsiTheme="minorBidi"/>
                <w:bCs/>
                <w:sz w:val="32"/>
                <w:szCs w:val="20"/>
              </w:rPr>
            </w:pP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showingPlcHdr/>
                <w:comboBox>
                  <w:listItem w:value="Choose an item."/>
                  <w:listItem w:displayText="Yes" w:value="Yes"/>
                  <w:listItem w:displayText="No (Please explain why)" w:value="No (Please explain why)"/>
                </w:comboBox>
              </w:sdtPr>
              <w:sdtEndPr/>
              <w:sdtContent>
                <w:tc>
                  <w:tcPr>
                    <w:tcW w:w="1134" w:type="dxa"/>
                    <w:vAlign w:val="center"/>
                  </w:tcPr>
                  <w:p w14:paraId="210A791C" w14:textId="77777777" w:rsidR="002306D6"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showingPlcHdr/>
                <w:comboBox>
                  <w:listItem w:value="Choose an item."/>
                  <w:listItem w:displayText="Yes" w:value="Yes"/>
                  <w:listItem w:displayText="No (Please explain why)" w:value="No (Please explain why)"/>
                </w:comboBox>
              </w:sdtPr>
              <w:sdtEndPr/>
              <w:sdtContent>
                <w:tc>
                  <w:tcPr>
                    <w:tcW w:w="1134" w:type="dxa"/>
                    <w:vAlign w:val="center"/>
                  </w:tcPr>
                  <w:p w14:paraId="36B0C459" w14:textId="77777777" w:rsidR="001F3745"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294"/>
      </w:tblGrid>
      <w:tr w:rsidR="006B6667" w:rsidRPr="006B6667" w14:paraId="524CB4DC" w14:textId="77777777" w:rsidTr="006B6667">
        <w:tc>
          <w:tcPr>
            <w:tcW w:w="9520" w:type="dxa"/>
          </w:tcPr>
          <w:p w14:paraId="26CE457E" w14:textId="77777777" w:rsidR="006B6667" w:rsidRPr="004D0396" w:rsidRDefault="006B6667" w:rsidP="00CF1BD6">
            <w:pPr>
              <w:spacing w:before="120" w:after="120" w:line="280" w:lineRule="exact"/>
              <w:rPr>
                <w:rFonts w:asciiTheme="minorBidi" w:hAnsiTheme="minorBidi"/>
                <w:sz w:val="24"/>
                <w:szCs w:val="24"/>
              </w:rPr>
            </w:pP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294"/>
      </w:tblGrid>
      <w:tr w:rsidR="006B6667" w14:paraId="1C4FD5E8" w14:textId="77777777" w:rsidTr="006B6667">
        <w:tc>
          <w:tcPr>
            <w:tcW w:w="9520" w:type="dxa"/>
          </w:tcPr>
          <w:p w14:paraId="5D6F9263" w14:textId="77777777" w:rsidR="006B6667" w:rsidRPr="004D0396" w:rsidRDefault="006B6667" w:rsidP="00CF1BD6">
            <w:pPr>
              <w:spacing w:before="120" w:after="120" w:line="280" w:lineRule="exact"/>
              <w:rPr>
                <w:rFonts w:asciiTheme="minorBidi" w:hAnsiTheme="minorBidi"/>
                <w:sz w:val="24"/>
                <w:szCs w:val="24"/>
              </w:rPr>
            </w:pP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t>Your school or institution</w:t>
      </w:r>
    </w:p>
    <w:tbl>
      <w:tblPr>
        <w:tblStyle w:val="TableGrid"/>
        <w:tblW w:w="0" w:type="auto"/>
        <w:tblInd w:w="108" w:type="dxa"/>
        <w:tblLook w:val="04A0" w:firstRow="1" w:lastRow="0" w:firstColumn="1" w:lastColumn="0" w:noHBand="0" w:noVBand="1"/>
      </w:tblPr>
      <w:tblGrid>
        <w:gridCol w:w="9294"/>
      </w:tblGrid>
      <w:tr w:rsidR="006B6667" w14:paraId="77885D3F" w14:textId="77777777" w:rsidTr="006B6667">
        <w:tc>
          <w:tcPr>
            <w:tcW w:w="9520" w:type="dxa"/>
          </w:tcPr>
          <w:p w14:paraId="4E7848A9" w14:textId="77777777" w:rsidR="006B6667" w:rsidRPr="004D0396" w:rsidRDefault="006B6667" w:rsidP="00CF1BD6">
            <w:pPr>
              <w:spacing w:before="120" w:after="120" w:line="280" w:lineRule="exact"/>
              <w:rPr>
                <w:rFonts w:asciiTheme="minorBidi" w:hAnsiTheme="minorBidi"/>
                <w:sz w:val="24"/>
                <w:szCs w:val="24"/>
              </w:rPr>
            </w:pP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294"/>
      </w:tblGrid>
      <w:tr w:rsidR="00EE0C3D" w14:paraId="29ED770F" w14:textId="77777777" w:rsidTr="00EE0C3D">
        <w:tc>
          <w:tcPr>
            <w:tcW w:w="9520" w:type="dxa"/>
          </w:tcPr>
          <w:p w14:paraId="1FCA2B57" w14:textId="77777777" w:rsidR="00EE0C3D" w:rsidRPr="004D0396" w:rsidRDefault="00EE0C3D" w:rsidP="00CF1BD6">
            <w:pPr>
              <w:spacing w:before="120" w:after="120" w:line="280" w:lineRule="exact"/>
              <w:rPr>
                <w:rFonts w:asciiTheme="minorBidi" w:hAnsiTheme="minorBidi"/>
                <w:sz w:val="24"/>
                <w:szCs w:val="24"/>
              </w:rPr>
            </w:pP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34134F" w14:paraId="6AD3CC6E" w14:textId="77777777" w:rsidTr="00160AAF">
        <w:tc>
          <w:tcPr>
            <w:tcW w:w="9628" w:type="dxa"/>
            <w:gridSpan w:val="3"/>
            <w:tcBorders>
              <w:bottom w:val="single" w:sz="6" w:space="0" w:color="auto"/>
            </w:tcBorders>
          </w:tcPr>
          <w:p w14:paraId="2D34FADD" w14:textId="77777777" w:rsidR="0034134F" w:rsidRPr="003C290B" w:rsidRDefault="0034134F" w:rsidP="00CF1BD6">
            <w:pPr>
              <w:spacing w:before="120" w:after="120" w:line="280" w:lineRule="exact"/>
              <w:rPr>
                <w:rFonts w:asciiTheme="minorBidi" w:hAnsiTheme="minorBidi"/>
                <w:sz w:val="24"/>
                <w:szCs w:val="24"/>
              </w:rPr>
            </w:pPr>
          </w:p>
          <w:p w14:paraId="6488AFF9" w14:textId="77777777" w:rsidR="0034134F" w:rsidRPr="003C290B" w:rsidRDefault="0034134F"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77777777" w:rsidR="003C290B" w:rsidRPr="003C290B" w:rsidRDefault="003C290B" w:rsidP="003C290B">
            <w:pPr>
              <w:spacing w:before="60" w:after="60"/>
              <w:rPr>
                <w:rFonts w:asciiTheme="minorBidi" w:hAnsiTheme="minorBidi"/>
                <w:b/>
                <w:bCs/>
              </w:rPr>
            </w:pP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Analyse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046"/>
        <w:gridCol w:w="1952"/>
        <w:gridCol w:w="1404"/>
      </w:tblGrid>
      <w:tr w:rsidR="0034134F" w14:paraId="1AB2E29C" w14:textId="77777777" w:rsidTr="00160AAF">
        <w:tc>
          <w:tcPr>
            <w:tcW w:w="9628" w:type="dxa"/>
            <w:gridSpan w:val="3"/>
            <w:tcBorders>
              <w:bottom w:val="single" w:sz="6" w:space="0" w:color="auto"/>
            </w:tcBorders>
          </w:tcPr>
          <w:p w14:paraId="629A3AD1" w14:textId="77777777" w:rsidR="0034134F" w:rsidRPr="001B0E86" w:rsidRDefault="0034134F" w:rsidP="00CF1BD6">
            <w:pPr>
              <w:spacing w:before="120" w:after="120" w:line="280" w:lineRule="exact"/>
              <w:rPr>
                <w:rFonts w:asciiTheme="minorBidi" w:hAnsiTheme="minorBidi"/>
                <w:sz w:val="24"/>
                <w:szCs w:val="24"/>
              </w:rPr>
            </w:pPr>
          </w:p>
          <w:p w14:paraId="51CF59BF" w14:textId="77777777" w:rsidR="0034134F" w:rsidRPr="001B0E86" w:rsidRDefault="0034134F" w:rsidP="00CF1BD6">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77777777" w:rsidR="003C290B" w:rsidRPr="003C290B" w:rsidRDefault="003C290B" w:rsidP="009560EB">
            <w:pPr>
              <w:spacing w:before="60" w:after="60"/>
              <w:rPr>
                <w:rFonts w:asciiTheme="minorBidi" w:hAnsiTheme="minorBidi"/>
                <w:b/>
                <w:bCs/>
              </w:rPr>
            </w:pPr>
          </w:p>
        </w:tc>
      </w:tr>
    </w:tbl>
    <w:p w14:paraId="366A8F41" w14:textId="77777777" w:rsidR="0034134F" w:rsidRPr="001B0E86" w:rsidRDefault="001B0E86" w:rsidP="001B0E86">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310675EC" w14:textId="77777777" w:rsidR="0034134F" w:rsidRDefault="009F089B" w:rsidP="00CF1BD6">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sidR="00F020B4">
        <w:rPr>
          <w:rFonts w:asciiTheme="minorBidi" w:hAnsiTheme="minorBidi"/>
          <w:b/>
        </w:rPr>
        <w:t>sources</w:t>
      </w:r>
      <w:r>
        <w:rPr>
          <w:rFonts w:asciiTheme="minorBidi" w:hAnsiTheme="minorBidi"/>
        </w:rPr>
        <w:t>. We advise you to use the Harvard reference system.</w:t>
      </w: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504CFCE0"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 and any other information which you think is significant.</w:t>
      </w:r>
    </w:p>
    <w:tbl>
      <w:tblPr>
        <w:tblStyle w:val="TableGrid"/>
        <w:tblW w:w="0" w:type="auto"/>
        <w:tblInd w:w="108" w:type="dxa"/>
        <w:tblLook w:val="04A0" w:firstRow="1" w:lastRow="0" w:firstColumn="1" w:lastColumn="0" w:noHBand="0" w:noVBand="1"/>
      </w:tblPr>
      <w:tblGrid>
        <w:gridCol w:w="9294"/>
      </w:tblGrid>
      <w:tr w:rsidR="0034134F" w:rsidRPr="001B0E86" w14:paraId="3CA46EAF" w14:textId="77777777" w:rsidTr="009560EB">
        <w:tc>
          <w:tcPr>
            <w:tcW w:w="9520" w:type="dxa"/>
          </w:tcPr>
          <w:p w14:paraId="3DC15346" w14:textId="77777777" w:rsidR="0034134F" w:rsidRPr="001B0E86" w:rsidRDefault="0034134F" w:rsidP="00CF1BD6">
            <w:pPr>
              <w:spacing w:before="120" w:after="120" w:line="280" w:lineRule="exact"/>
              <w:rPr>
                <w:rFonts w:asciiTheme="minorBidi" w:hAnsiTheme="minorBidi"/>
                <w:sz w:val="24"/>
                <w:szCs w:val="24"/>
              </w:rPr>
            </w:pPr>
          </w:p>
        </w:tc>
      </w:tr>
    </w:tbl>
    <w:p w14:paraId="0B3709A4"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1B0E86" w:rsidRPr="001B0E86" w14:paraId="518AAFDF" w14:textId="77777777" w:rsidTr="00160AAF">
        <w:tc>
          <w:tcPr>
            <w:tcW w:w="9628" w:type="dxa"/>
            <w:gridSpan w:val="3"/>
            <w:tcBorders>
              <w:bottom w:val="single" w:sz="6" w:space="0" w:color="auto"/>
            </w:tcBorders>
          </w:tcPr>
          <w:p w14:paraId="42C70559" w14:textId="77777777"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Aims and objective are an important part of the educational process assisting in clarifying the relationship between the learner and the teachers. </w:t>
            </w:r>
          </w:p>
          <w:p w14:paraId="714EE172" w14:textId="72F8F3A3" w:rsidR="00A57875" w:rsidRDefault="00272442"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C</w:t>
            </w:r>
            <w:r w:rsidR="00A57875" w:rsidRPr="00A57875">
              <w:rPr>
                <w:rFonts w:ascii="Arial" w:eastAsia="Times New Roman" w:hAnsi="Arial" w:cs="Arial"/>
                <w:bCs/>
                <w:lang w:eastAsia="en-GB"/>
              </w:rPr>
              <w:t xml:space="preserve">lear aims and objectives </w:t>
            </w:r>
            <w:r w:rsidR="00A57875">
              <w:rPr>
                <w:rFonts w:ascii="Arial" w:eastAsia="Times New Roman" w:hAnsi="Arial" w:cs="Arial"/>
                <w:bCs/>
                <w:lang w:eastAsia="en-GB"/>
              </w:rPr>
              <w:t xml:space="preserve">of the lesson plan </w:t>
            </w:r>
            <w:r w:rsidR="00A57875" w:rsidRPr="00A57875">
              <w:rPr>
                <w:rFonts w:ascii="Arial" w:eastAsia="Times New Roman" w:hAnsi="Arial" w:cs="Arial"/>
                <w:bCs/>
                <w:lang w:eastAsia="en-GB"/>
              </w:rPr>
              <w:t xml:space="preserve">benefit </w:t>
            </w:r>
            <w:r w:rsidR="00A57875">
              <w:rPr>
                <w:rFonts w:ascii="Arial" w:eastAsia="Times New Roman" w:hAnsi="Arial" w:cs="Arial"/>
                <w:bCs/>
                <w:lang w:eastAsia="en-GB"/>
              </w:rPr>
              <w:t xml:space="preserve">both </w:t>
            </w:r>
            <w:r w:rsidR="00A57875" w:rsidRPr="00A57875">
              <w:rPr>
                <w:rFonts w:ascii="Arial" w:eastAsia="Times New Roman" w:hAnsi="Arial" w:cs="Arial"/>
                <w:bCs/>
                <w:lang w:eastAsia="en-GB"/>
              </w:rPr>
              <w:t>students</w:t>
            </w:r>
            <w:r w:rsidR="00A57875">
              <w:rPr>
                <w:rFonts w:ascii="Arial" w:eastAsia="Times New Roman" w:hAnsi="Arial" w:cs="Arial"/>
                <w:bCs/>
                <w:lang w:eastAsia="en-GB"/>
              </w:rPr>
              <w:t xml:space="preserve"> and teacher i</w:t>
            </w:r>
            <w:r w:rsidR="00A57875" w:rsidRPr="00A57875">
              <w:rPr>
                <w:rFonts w:ascii="Arial" w:eastAsia="Times New Roman" w:hAnsi="Arial" w:cs="Arial"/>
                <w:bCs/>
                <w:lang w:eastAsia="en-GB"/>
              </w:rPr>
              <w:t xml:space="preserve">n </w:t>
            </w:r>
            <w:proofErr w:type="gramStart"/>
            <w:r w:rsidR="00A57875" w:rsidRPr="00A57875">
              <w:rPr>
                <w:rFonts w:ascii="Arial" w:eastAsia="Times New Roman" w:hAnsi="Arial" w:cs="Arial"/>
                <w:bCs/>
                <w:lang w:eastAsia="en-GB"/>
              </w:rPr>
              <w:t>a number of</w:t>
            </w:r>
            <w:proofErr w:type="gramEnd"/>
            <w:r w:rsidR="00A57875" w:rsidRPr="00A57875">
              <w:rPr>
                <w:rFonts w:ascii="Arial" w:eastAsia="Times New Roman" w:hAnsi="Arial" w:cs="Arial"/>
                <w:bCs/>
                <w:lang w:eastAsia="en-GB"/>
              </w:rPr>
              <w:t xml:space="preserve"> ways</w:t>
            </w:r>
            <w:r w:rsidR="00A57875">
              <w:rPr>
                <w:rFonts w:ascii="Arial" w:eastAsia="Times New Roman" w:hAnsi="Arial" w:cs="Arial"/>
                <w:bCs/>
                <w:lang w:eastAsia="en-GB"/>
              </w:rPr>
              <w:t xml:space="preserve"> - </w:t>
            </w:r>
          </w:p>
          <w:p w14:paraId="690CA377" w14:textId="64CE5563"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 or task. Aims and objectives are also an indication to students of what they may be expected to demonstrate in assignments and examinations</w:t>
            </w:r>
            <w:r w:rsidR="004D3EAD">
              <w:rPr>
                <w:rFonts w:ascii="Arial" w:eastAsia="Times New Roman" w:hAnsi="Arial" w:cs="Arial"/>
                <w:bCs/>
                <w:lang w:eastAsia="en-GB"/>
              </w:rPr>
              <w:t xml:space="preserve"> </w:t>
            </w:r>
            <w:r w:rsidR="004D3EAD" w:rsidRPr="004D3EAD">
              <w:rPr>
                <w:rFonts w:ascii="Arial" w:eastAsia="Times New Roman" w:hAnsi="Arial" w:cs="Arial"/>
                <w:bCs/>
                <w:lang w:eastAsia="en-GB"/>
              </w:rPr>
              <w:t>(</w:t>
            </w:r>
            <w:r w:rsidR="004D3EAD" w:rsidRPr="004D3EAD">
              <w:rPr>
                <w:rFonts w:ascii="Arial" w:eastAsia="Times New Roman" w:hAnsi="Arial" w:cs="Arial"/>
                <w:bCs/>
                <w:i/>
                <w:iCs/>
                <w:lang w:eastAsia="en-GB"/>
              </w:rPr>
              <w:t>James, n.d.</w:t>
            </w:r>
            <w:r w:rsidR="004D3EAD" w:rsidRPr="004D3EAD">
              <w:rPr>
                <w:rFonts w:ascii="Arial" w:eastAsia="Times New Roman" w:hAnsi="Arial" w:cs="Arial"/>
                <w:bCs/>
                <w:lang w:eastAsia="en-GB"/>
              </w:rPr>
              <w:t>)</w:t>
            </w:r>
            <w:r w:rsidR="004D3EAD">
              <w:rPr>
                <w:rFonts w:ascii="Arial" w:eastAsia="Times New Roman" w:hAnsi="Arial" w:cs="Arial"/>
                <w:bCs/>
                <w:lang w:eastAsia="en-GB"/>
              </w:rPr>
              <w:t>.</w:t>
            </w:r>
          </w:p>
          <w:p w14:paraId="71E4A99F" w14:textId="46951F9E"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 teacher in designing course content, teaching strategies or processes, and assessment methods that are appropriate.</w:t>
            </w:r>
            <w:r>
              <w:rPr>
                <w:rFonts w:ascii="Arial" w:eastAsia="Times New Roman" w:hAnsi="Arial" w:cs="Arial"/>
                <w:bCs/>
                <w:lang w:eastAsia="en-GB"/>
              </w:rPr>
              <w:t xml:space="preserve"> </w:t>
            </w:r>
            <w:r w:rsidRPr="00A57875">
              <w:rPr>
                <w:rFonts w:ascii="Arial" w:eastAsia="Times New Roman" w:hAnsi="Arial" w:cs="Arial"/>
                <w:bCs/>
                <w:lang w:eastAsia="en-GB"/>
              </w:rPr>
              <w:t xml:space="preserve">The “Aim” here </w:t>
            </w:r>
            <w:proofErr w:type="gramStart"/>
            <w:r w:rsidRPr="00A57875">
              <w:rPr>
                <w:rFonts w:ascii="Arial" w:eastAsia="Times New Roman" w:hAnsi="Arial" w:cs="Arial"/>
                <w:bCs/>
                <w:lang w:eastAsia="en-GB"/>
              </w:rPr>
              <w:t>mean</w:t>
            </w:r>
            <w:proofErr w:type="gramEnd"/>
            <w:r w:rsidRPr="00A57875">
              <w:rPr>
                <w:rFonts w:ascii="Arial" w:eastAsia="Times New Roman" w:hAnsi="Arial" w:cs="Arial"/>
                <w:bCs/>
                <w:lang w:eastAsia="en-GB"/>
              </w:rPr>
              <w:t xml:space="preserve"> what teacher and learners want to achieve in a lesson or a course. In other words, </w:t>
            </w:r>
            <w:r w:rsidRPr="00A57875">
              <w:rPr>
                <w:rFonts w:ascii="Arial" w:eastAsia="Times New Roman" w:hAnsi="Arial" w:cs="Arial"/>
                <w:bCs/>
                <w:lang w:eastAsia="en-GB"/>
              </w:rPr>
              <w:lastRenderedPageBreak/>
              <w:t>the aims of 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7EFD8EE8"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proofErr w:type="spellStart"/>
            <w:r w:rsidR="004D3EAD" w:rsidRPr="004D3EAD">
              <w:rPr>
                <w:rFonts w:ascii="Arial" w:hAnsi="Arial" w:cs="Arial"/>
                <w:bCs/>
                <w:i/>
                <w:iCs/>
                <w:sz w:val="22"/>
                <w:szCs w:val="22"/>
                <w:lang w:val="en-GB" w:eastAsia="en-GB"/>
              </w:rPr>
              <w:t>Kujawa</w:t>
            </w:r>
            <w:proofErr w:type="spellEnd"/>
            <w:r w:rsidR="004D3EAD" w:rsidRPr="004D3EAD">
              <w:rPr>
                <w:rFonts w:ascii="Arial" w:hAnsi="Arial" w:cs="Arial"/>
                <w:bCs/>
                <w:i/>
                <w:iCs/>
                <w:sz w:val="22"/>
                <w:szCs w:val="22"/>
                <w:lang w:val="en-GB" w:eastAsia="en-GB"/>
              </w:rPr>
              <w:t xml:space="preserve"> and </w:t>
            </w:r>
            <w:proofErr w:type="spellStart"/>
            <w:r w:rsidR="004D3EAD" w:rsidRPr="004D3EAD">
              <w:rPr>
                <w:rFonts w:ascii="Arial" w:hAnsi="Arial" w:cs="Arial"/>
                <w:bCs/>
                <w:i/>
                <w:iCs/>
                <w:sz w:val="22"/>
                <w:szCs w:val="22"/>
                <w:lang w:val="en-GB" w:eastAsia="en-GB"/>
              </w:rPr>
              <w:t>Huske</w:t>
            </w:r>
            <w:proofErr w:type="spellEnd"/>
            <w:r w:rsidR="004D3EAD" w:rsidRPr="004D3EAD">
              <w:rPr>
                <w:rFonts w:ascii="Arial" w:hAnsi="Arial" w:cs="Arial"/>
                <w:bCs/>
                <w:i/>
                <w:iCs/>
                <w:sz w:val="22"/>
                <w:szCs w:val="22"/>
                <w:lang w:val="en-GB" w:eastAsia="en-GB"/>
              </w:rPr>
              <w:t>, 1995</w:t>
            </w:r>
            <w:proofErr w:type="gramStart"/>
            <w:r w:rsidR="004D3EAD" w:rsidRPr="004D3EAD">
              <w:rPr>
                <w:rFonts w:ascii="Arial" w:hAnsi="Arial" w:cs="Arial"/>
                <w:bCs/>
                <w:i/>
                <w:iCs/>
                <w:sz w:val="22"/>
                <w:szCs w:val="22"/>
                <w:lang w:val="en-GB" w:eastAsia="en-GB"/>
              </w:rPr>
              <w:t>)</w:t>
            </w:r>
            <w:r w:rsidRPr="007255E3">
              <w:rPr>
                <w:rFonts w:ascii="Arial" w:hAnsi="Arial" w:cs="Arial"/>
                <w:bCs/>
                <w:sz w:val="22"/>
                <w:szCs w:val="22"/>
                <w:lang w:val="en-GB" w:eastAsia="en-GB"/>
              </w:rPr>
              <w:t xml:space="preserve">  </w:t>
            </w:r>
            <w:r w:rsidR="00BC5E13" w:rsidRPr="007255E3">
              <w:rPr>
                <w:rFonts w:ascii="Arial" w:hAnsi="Arial" w:cs="Arial"/>
                <w:bCs/>
                <w:sz w:val="22"/>
                <w:szCs w:val="22"/>
                <w:lang w:val="en-GB" w:eastAsia="en-GB"/>
              </w:rPr>
              <w:t>p</w:t>
            </w:r>
            <w:r w:rsidRPr="007255E3">
              <w:rPr>
                <w:rFonts w:ascii="Arial" w:hAnsi="Arial" w:cs="Arial"/>
                <w:bCs/>
                <w:sz w:val="22"/>
                <w:szCs w:val="22"/>
                <w:lang w:val="en-GB" w:eastAsia="en-GB"/>
              </w:rPr>
              <w:t>rior</w:t>
            </w:r>
            <w:proofErr w:type="gramEnd"/>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w:t>
            </w:r>
            <w:proofErr w:type="gramStart"/>
            <w:r w:rsidR="009B10F0" w:rsidRPr="007255E3">
              <w:rPr>
                <w:rFonts w:ascii="Arial" w:hAnsi="Arial" w:cs="Arial"/>
                <w:bCs/>
                <w:sz w:val="22"/>
                <w:szCs w:val="22"/>
                <w:lang w:val="en-GB" w:eastAsia="en-GB"/>
              </w:rPr>
              <w:t>are able to</w:t>
            </w:r>
            <w:proofErr w:type="gramEnd"/>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w:t>
            </w:r>
            <w:proofErr w:type="gramStart"/>
            <w:r w:rsidRPr="00DF77BD">
              <w:rPr>
                <w:rFonts w:ascii="Arial" w:hAnsi="Arial" w:cs="Arial"/>
                <w:bCs/>
                <w:sz w:val="22"/>
                <w:szCs w:val="22"/>
                <w:lang w:val="en-GB" w:eastAsia="en-GB"/>
              </w:rPr>
              <w:t>is able to</w:t>
            </w:r>
            <w:proofErr w:type="gramEnd"/>
            <w:r w:rsidRPr="00DF77BD">
              <w:rPr>
                <w:rFonts w:ascii="Arial" w:hAnsi="Arial" w:cs="Arial"/>
                <w:bCs/>
                <w:sz w:val="22"/>
                <w:szCs w:val="22"/>
                <w:lang w:val="en-GB" w:eastAsia="en-GB"/>
              </w:rPr>
              <w:t xml:space="preserve"> gauge the progress in knowledge gained by the students.</w:t>
            </w:r>
          </w:p>
          <w:p w14:paraId="4929540F" w14:textId="20929C02"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answers a couple of questions. That help teacher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77777777" w:rsidR="001B0E86" w:rsidRPr="003C290B" w:rsidRDefault="001B0E86" w:rsidP="009560EB">
            <w:pPr>
              <w:spacing w:before="60" w:after="60"/>
              <w:rPr>
                <w:rFonts w:asciiTheme="minorBidi" w:hAnsiTheme="minorBidi"/>
                <w:b/>
                <w:bCs/>
              </w:rPr>
            </w:pP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1B0E86" w14:paraId="2C40EC59" w14:textId="77777777" w:rsidTr="00160AAF">
        <w:tc>
          <w:tcPr>
            <w:tcW w:w="9628" w:type="dxa"/>
            <w:gridSpan w:val="3"/>
            <w:tcBorders>
              <w:bottom w:val="single" w:sz="6" w:space="0" w:color="auto"/>
            </w:tcBorders>
          </w:tcPr>
          <w:p w14:paraId="3F150B19" w14:textId="72BBBF11" w:rsidR="001B0E86" w:rsidRDefault="00AF35D7" w:rsidP="00CF1BD6">
            <w:pPr>
              <w:spacing w:before="120" w:after="120" w:line="280" w:lineRule="exact"/>
              <w:rPr>
                <w:rFonts w:asciiTheme="minorBidi" w:hAnsiTheme="minorBidi"/>
                <w:sz w:val="24"/>
                <w:szCs w:val="24"/>
              </w:rPr>
            </w:pPr>
            <w:r>
              <w:rPr>
                <w:rFonts w:asciiTheme="minorBidi" w:hAnsiTheme="minorBidi"/>
                <w:sz w:val="24"/>
                <w:szCs w:val="24"/>
              </w:rPr>
              <w:lastRenderedPageBreak/>
              <w:t xml:space="preserve"> </w:t>
            </w:r>
            <w:r w:rsidR="00EB10F7">
              <w:rPr>
                <w:rFonts w:asciiTheme="minorBidi" w:hAnsiTheme="minorBidi"/>
                <w:sz w:val="24"/>
                <w:szCs w:val="24"/>
              </w:rPr>
              <w:t xml:space="preserve">Measuring </w:t>
            </w:r>
            <w:r w:rsidR="00B2027F">
              <w:rPr>
                <w:rFonts w:asciiTheme="minorBidi" w:hAnsiTheme="minorBidi"/>
                <w:sz w:val="24"/>
                <w:szCs w:val="24"/>
              </w:rPr>
              <w:t xml:space="preserve">the </w:t>
            </w:r>
            <w:r w:rsidR="00EB10F7">
              <w:rPr>
                <w:rFonts w:asciiTheme="minorBidi" w:hAnsiTheme="minorBidi"/>
                <w:sz w:val="24"/>
                <w:szCs w:val="24"/>
              </w:rPr>
              <w:t>effectiveness of the lesson is paramount</w:t>
            </w:r>
            <w:r w:rsidR="00DA4164">
              <w:rPr>
                <w:rFonts w:asciiTheme="minorBidi" w:hAnsiTheme="minorBidi"/>
                <w:sz w:val="24"/>
                <w:szCs w:val="24"/>
              </w:rPr>
              <w:t xml:space="preserve"> b</w:t>
            </w:r>
            <w:r w:rsidR="00EB10F7">
              <w:rPr>
                <w:rFonts w:asciiTheme="minorBidi" w:hAnsiTheme="minorBidi"/>
                <w:sz w:val="24"/>
                <w:szCs w:val="24"/>
              </w:rPr>
              <w:t xml:space="preserve">ecause the evidence produced is used for </w:t>
            </w:r>
            <w:r w:rsidR="00AA23A2">
              <w:rPr>
                <w:rFonts w:asciiTheme="minorBidi" w:hAnsiTheme="minorBidi"/>
                <w:sz w:val="24"/>
                <w:szCs w:val="24"/>
              </w:rPr>
              <w:t xml:space="preserve">the </w:t>
            </w:r>
            <w:r w:rsidR="00EB10F7">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00EB10F7" w:rsidRPr="009C143C">
              <w:rPr>
                <w:rFonts w:asciiTheme="minorBidi" w:hAnsiTheme="minorBidi"/>
                <w:i/>
                <w:iCs/>
                <w:sz w:val="24"/>
                <w:szCs w:val="24"/>
              </w:rPr>
              <w:t>.</w:t>
            </w:r>
            <w:r w:rsidR="00EB10F7">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sidR="00EB10F7">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sidR="00EB10F7">
              <w:rPr>
                <w:rFonts w:asciiTheme="minorBidi" w:hAnsiTheme="minorBidi"/>
                <w:sz w:val="24"/>
                <w:szCs w:val="24"/>
              </w:rPr>
              <w:t xml:space="preserve">learning process. Using this </w:t>
            </w:r>
            <w:proofErr w:type="gramStart"/>
            <w:r w:rsidR="00EB10F7">
              <w:rPr>
                <w:rFonts w:asciiTheme="minorBidi" w:hAnsiTheme="minorBidi"/>
                <w:sz w:val="24"/>
                <w:szCs w:val="24"/>
              </w:rPr>
              <w:t>yardstick</w:t>
            </w:r>
            <w:proofErr w:type="gramEnd"/>
            <w:r w:rsidR="00EB10F7">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sidR="00EB10F7">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55BCCF3B"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helped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proofErr w:type="gramStart"/>
            <w:r w:rsidR="00DA4164">
              <w:rPr>
                <w:rFonts w:asciiTheme="minorBidi" w:hAnsiTheme="minorBidi"/>
                <w:sz w:val="24"/>
                <w:szCs w:val="24"/>
              </w:rPr>
              <w:t>Moreover</w:t>
            </w:r>
            <w:proofErr w:type="gramEnd"/>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tudents’ prior knowledge about–and experience with–a topic can be leveraged to help kindle a desire to learn more</w:t>
            </w:r>
            <w:r w:rsidRPr="00B2027F">
              <w:rPr>
                <w:rFonts w:asciiTheme="minorBidi" w:hAnsiTheme="minorBidi"/>
                <w:sz w:val="24"/>
                <w:szCs w:val="24"/>
              </w:rPr>
              <w:t xml:space="preserv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3F23FB39"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1"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intellectual synergy of many minds coming to bear on a problem and the social stimulation of mutual engagement in a common endeavo</w:t>
            </w:r>
            <w:r>
              <w:rPr>
                <w:rFonts w:asciiTheme="minorBidi" w:hAnsiTheme="minorBidi"/>
                <w:sz w:val="24"/>
                <w:szCs w:val="24"/>
              </w:rPr>
              <w:t>u</w:t>
            </w:r>
            <w:r w:rsidRPr="00AA23A2">
              <w:rPr>
                <w:rFonts w:asciiTheme="minorBidi" w:hAnsiTheme="minorBidi"/>
                <w:sz w:val="24"/>
                <w:szCs w:val="24"/>
              </w:rPr>
              <w:t>r.</w:t>
            </w:r>
            <w:r w:rsidRPr="00AA23A2">
              <w:rPr>
                <w:rFonts w:asciiTheme="minorBidi" w:hAnsiTheme="minorBidi"/>
                <w:sz w:val="24"/>
                <w:szCs w:val="24"/>
              </w:rPr>
              <w:t>”</w:t>
            </w:r>
          </w:p>
          <w:p w14:paraId="42F6A634" w14:textId="76F8F549"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The lesson was planned to be inclusive to engage visual, </w:t>
            </w:r>
            <w:proofErr w:type="gramStart"/>
            <w:r>
              <w:rPr>
                <w:rFonts w:asciiTheme="minorBidi" w:hAnsiTheme="minorBidi"/>
                <w:sz w:val="24"/>
                <w:szCs w:val="24"/>
              </w:rPr>
              <w:t>auditory</w:t>
            </w:r>
            <w:proofErr w:type="gramEnd"/>
            <w:r>
              <w:rPr>
                <w:rFonts w:asciiTheme="minorBidi" w:hAnsiTheme="minorBidi"/>
                <w:sz w:val="24"/>
                <w:szCs w:val="24"/>
              </w:rPr>
              <w:t xml:space="preserve"> and kinaesthetic (VAK) learner by utilising various available resources. The </w:t>
            </w:r>
            <w:proofErr w:type="spellStart"/>
            <w:r>
              <w:rPr>
                <w:rFonts w:asciiTheme="minorBidi" w:hAnsiTheme="minorBidi"/>
                <w:sz w:val="24"/>
                <w:szCs w:val="24"/>
              </w:rPr>
              <w:t>powerPoint</w:t>
            </w:r>
            <w:proofErr w:type="spellEnd"/>
            <w:r>
              <w:rPr>
                <w:rFonts w:asciiTheme="minorBidi" w:hAnsiTheme="minorBidi"/>
                <w:sz w:val="24"/>
                <w:szCs w:val="24"/>
              </w:rPr>
              <w:t xml:space="preserve"> session conducted by the teacher is worth mentioning here.</w:t>
            </w:r>
            <w:r w:rsidR="002B314F">
              <w:rPr>
                <w:rFonts w:asciiTheme="minorBidi" w:hAnsiTheme="minorBidi"/>
                <w:sz w:val="24"/>
                <w:szCs w:val="24"/>
              </w:rPr>
              <w:t xml:space="preserve"> Some researcher has </w:t>
            </w:r>
            <w:r w:rsidR="00EC3B67" w:rsidRPr="00EC3B67">
              <w:rPr>
                <w:rFonts w:asciiTheme="minorBidi" w:hAnsiTheme="minorBidi"/>
                <w:sz w:val="24"/>
                <w:szCs w:val="24"/>
              </w:rPr>
              <w:t>(</w:t>
            </w:r>
            <w:proofErr w:type="spellStart"/>
            <w:r w:rsidR="00EC3B67" w:rsidRPr="00EC3B67">
              <w:rPr>
                <w:rFonts w:asciiTheme="minorBidi" w:hAnsiTheme="minorBidi"/>
                <w:i/>
                <w:iCs/>
                <w:sz w:val="24"/>
                <w:szCs w:val="24"/>
              </w:rPr>
              <w:t>Samiei</w:t>
            </w:r>
            <w:proofErr w:type="spellEnd"/>
            <w:r w:rsidR="00EC3B67" w:rsidRPr="00EC3B67">
              <w:rPr>
                <w:rFonts w:asciiTheme="minorBidi" w:hAnsiTheme="minorBidi"/>
                <w:i/>
                <w:iCs/>
                <w:sz w:val="24"/>
                <w:szCs w:val="24"/>
              </w:rPr>
              <w:t xml:space="preserve"> </w:t>
            </w:r>
            <w:proofErr w:type="spellStart"/>
            <w:r w:rsidR="00EC3B67" w:rsidRPr="00EC3B67">
              <w:rPr>
                <w:rFonts w:asciiTheme="minorBidi" w:hAnsiTheme="minorBidi"/>
                <w:i/>
                <w:iCs/>
                <w:sz w:val="24"/>
                <w:szCs w:val="24"/>
              </w:rPr>
              <w:t>Lari</w:t>
            </w:r>
            <w:proofErr w:type="spellEnd"/>
            <w:r w:rsidR="00EC3B67" w:rsidRPr="00EC3B67">
              <w:rPr>
                <w:rFonts w:asciiTheme="minorBidi" w:hAnsiTheme="minorBidi"/>
                <w:i/>
                <w:iCs/>
                <w:sz w:val="24"/>
                <w:szCs w:val="24"/>
              </w:rPr>
              <w:t>, 2014</w:t>
            </w:r>
            <w:r w:rsidR="00EC3B67" w:rsidRPr="00EC3B67">
              <w:rPr>
                <w:rFonts w:asciiTheme="minorBidi" w:hAnsiTheme="minorBidi"/>
                <w:sz w:val="24"/>
                <w:szCs w:val="24"/>
              </w:rPr>
              <w:t>)</w:t>
            </w:r>
            <w:r w:rsidR="002B314F">
              <w:rPr>
                <w:rFonts w:asciiTheme="minorBidi" w:hAnsiTheme="minorBidi"/>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PowerPoint presentations made the content more appealing; therefore, they helped them to take 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proofErr w:type="spellStart"/>
            <w:r w:rsidR="00EF5345" w:rsidRPr="00EF5345">
              <w:rPr>
                <w:rFonts w:asciiTheme="minorBidi" w:hAnsiTheme="minorBidi"/>
                <w:i/>
                <w:iCs/>
                <w:sz w:val="24"/>
                <w:szCs w:val="24"/>
              </w:rPr>
              <w:t>Baranek</w:t>
            </w:r>
            <w:proofErr w:type="spellEnd"/>
            <w:r w:rsidR="00EF5345" w:rsidRPr="00EF5345">
              <w:rPr>
                <w:rFonts w:asciiTheme="minorBidi" w:hAnsiTheme="minorBidi"/>
                <w:i/>
                <w:iCs/>
                <w:sz w:val="24"/>
                <w:szCs w:val="24"/>
              </w:rPr>
              <w:t>,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69DF391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was</w:t>
            </w:r>
            <w:r>
              <w:rPr>
                <w:rFonts w:asciiTheme="minorBidi" w:hAnsiTheme="minorBidi"/>
                <w:sz w:val="24"/>
                <w:szCs w:val="24"/>
              </w:rPr>
              <w:t xml:space="preserve"> quite enlightening and has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4F42625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was executed in a _good_ manner</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proofErr w:type="spellStart"/>
            <w:r w:rsidR="00C97D66" w:rsidRPr="00C97D66">
              <w:rPr>
                <w:rFonts w:asciiTheme="minorBidi" w:hAnsiTheme="minorBidi"/>
                <w:i/>
                <w:iCs/>
                <w:sz w:val="24"/>
                <w:szCs w:val="24"/>
              </w:rPr>
              <w:t>Prozesky</w:t>
            </w:r>
            <w:proofErr w:type="spellEnd"/>
            <w:r w:rsidR="00C97D66" w:rsidRPr="00C97D66">
              <w:rPr>
                <w:rFonts w:asciiTheme="minorBidi" w:hAnsiTheme="minorBidi"/>
                <w:i/>
                <w:iCs/>
                <w:sz w:val="24"/>
                <w:szCs w:val="24"/>
              </w:rPr>
              <w:t>,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engaged. Eventually, evaluating the progress of knowledge at the end of the lesson with a brief self-assessment activity helped the teacher as well as students to know how well they have achieved the objective of the learning.</w:t>
            </w:r>
          </w:p>
          <w:p w14:paraId="6F378148" w14:textId="384DA42B"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t>
            </w:r>
            <w:r>
              <w:rPr>
                <w:rFonts w:asciiTheme="minorBidi" w:hAnsiTheme="minorBidi"/>
                <w:sz w:val="24"/>
                <w:szCs w:val="24"/>
              </w:rPr>
              <w:lastRenderedPageBreak/>
              <w:t xml:space="preserve">were resembling a game. </w:t>
            </w:r>
            <w:proofErr w:type="gramStart"/>
            <w:r>
              <w:rPr>
                <w:rFonts w:asciiTheme="minorBidi" w:hAnsiTheme="minorBidi"/>
                <w:sz w:val="24"/>
                <w:szCs w:val="24"/>
              </w:rPr>
              <w:t>Hence</w:t>
            </w:r>
            <w:proofErr w:type="gramEnd"/>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7777777" w:rsidR="001B0E86" w:rsidRPr="003C290B" w:rsidRDefault="001B0E86" w:rsidP="009560EB">
            <w:pPr>
              <w:spacing w:before="60" w:after="60"/>
              <w:rPr>
                <w:rFonts w:asciiTheme="minorBidi" w:hAnsiTheme="minorBidi"/>
                <w:b/>
                <w:bCs/>
              </w:rPr>
            </w:pP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77777777" w:rsidR="00D32EB8" w:rsidRDefault="00D32EB8" w:rsidP="00D32EB8">
      <w:pPr>
        <w:pStyle w:val="NormalWeb"/>
        <w:spacing w:before="0" w:beforeAutospacing="0" w:after="240" w:afterAutospacing="0" w:line="360" w:lineRule="auto"/>
      </w:pPr>
      <w:r>
        <w:t xml:space="preserve">Ambrose, S.A. and Al, E. (2010). </w:t>
      </w:r>
      <w:r>
        <w:rPr>
          <w:i/>
          <w:iCs/>
        </w:rPr>
        <w:t xml:space="preserve">How learning </w:t>
      </w:r>
      <w:proofErr w:type="gramStart"/>
      <w:r>
        <w:rPr>
          <w:i/>
          <w:iCs/>
        </w:rPr>
        <w:t>works :</w:t>
      </w:r>
      <w:proofErr w:type="gramEnd"/>
      <w:r>
        <w:rPr>
          <w:i/>
          <w:iCs/>
        </w:rPr>
        <w:t xml:space="preserve">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proofErr w:type="spellStart"/>
      <w:r>
        <w:t>Baranek</w:t>
      </w:r>
      <w:proofErr w:type="spellEnd"/>
      <w:r>
        <w:t xml:space="preserve">,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proofErr w:type="spellStart"/>
      <w:r>
        <w:t>Kujawa</w:t>
      </w:r>
      <w:proofErr w:type="spellEnd"/>
      <w:r>
        <w:t xml:space="preserve">, S. and </w:t>
      </w:r>
      <w:proofErr w:type="spellStart"/>
      <w:r>
        <w:t>Huske</w:t>
      </w:r>
      <w:proofErr w:type="spellEnd"/>
      <w:r>
        <w:t xml:space="preserve">, L. (1995). </w:t>
      </w:r>
      <w:r>
        <w:rPr>
          <w:i/>
          <w:iCs/>
        </w:rPr>
        <w:t>Strategic teaching and reading project guidebook</w:t>
      </w:r>
      <w:r>
        <w:t xml:space="preserve">. North Central Regional Educational Laboratory (U.S.) ed. Oak Brook, Il: </w:t>
      </w:r>
      <w:proofErr w:type="spellStart"/>
      <w:r>
        <w:t>Ncrel</w:t>
      </w:r>
      <w:proofErr w:type="spellEnd"/>
      <w:r>
        <w:t>.</w:t>
      </w:r>
    </w:p>
    <w:p w14:paraId="7E58C8B9" w14:textId="77777777" w:rsidR="00D32EB8" w:rsidRDefault="00D32EB8" w:rsidP="00D32EB8">
      <w:pPr>
        <w:pStyle w:val="NormalWeb"/>
        <w:spacing w:before="0" w:beforeAutospacing="0" w:after="240" w:afterAutospacing="0" w:line="360" w:lineRule="auto"/>
      </w:pPr>
      <w:proofErr w:type="spellStart"/>
      <w:r>
        <w:t>Prozesky</w:t>
      </w:r>
      <w:proofErr w:type="spellEnd"/>
      <w:r>
        <w:t xml:space="preserve">,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proofErr w:type="spellStart"/>
      <w:r>
        <w:t>Samiei</w:t>
      </w:r>
      <w:proofErr w:type="spellEnd"/>
      <w:r>
        <w:t xml:space="preserve"> </w:t>
      </w:r>
      <w:proofErr w:type="spellStart"/>
      <w:r>
        <w:t>Lari</w:t>
      </w:r>
      <w:proofErr w:type="spellEnd"/>
      <w:r>
        <w:t xml:space="preserve">, F. (2014). </w:t>
      </w:r>
      <w:r>
        <w:rPr>
          <w:i/>
          <w:iCs/>
        </w:rPr>
        <w:t>The Impact of Using PowerPoint Presentations on Students’ Learning and Motivation in Secondary Schools</w:t>
      </w:r>
      <w:r>
        <w:t xml:space="preserve">. 1672nd–1677th ed. [online] Islamic Azad University, </w:t>
      </w:r>
      <w:proofErr w:type="spellStart"/>
      <w:r>
        <w:t>Larestan</w:t>
      </w:r>
      <w:proofErr w:type="spellEnd"/>
      <w:r>
        <w:t xml:space="preserve">, Iran: Procedia - Social and </w:t>
      </w:r>
      <w:proofErr w:type="spellStart"/>
      <w:r>
        <w:t>Behavioral</w:t>
      </w:r>
      <w:proofErr w:type="spellEnd"/>
      <w:r>
        <w:t xml:space="preserve"> Sciences 98 </w:t>
      </w:r>
      <w:proofErr w:type="gramStart"/>
      <w:r>
        <w:t>( 2014</w:t>
      </w:r>
      <w:proofErr w:type="gramEnd"/>
      <w:r>
        <w:t xml:space="preserve"> ) 1672 -1677. Available at: https://core.ac.uk/download/pdf/82348198.pdf [Accessed 13 May 2021].</w:t>
      </w:r>
    </w:p>
    <w:p w14:paraId="61DAE7D9" w14:textId="77777777" w:rsidR="00D32EB8" w:rsidRDefault="00D32EB8" w:rsidP="00D32EB8">
      <w:pPr>
        <w:pStyle w:val="NormalWeb"/>
        <w:spacing w:before="0" w:beforeAutospacing="0" w:after="240" w:afterAutospacing="0" w:line="360" w:lineRule="auto"/>
      </w:pPr>
      <w:r>
        <w:t xml:space="preserve">Smith, B., Macgregor, J., </w:t>
      </w:r>
      <w:proofErr w:type="spellStart"/>
      <w:r>
        <w:t>Goodsell</w:t>
      </w:r>
      <w:proofErr w:type="spellEnd"/>
      <w:r>
        <w:t xml:space="preserve">, A., Maher, M. and Tinto, V. (1992). </w:t>
      </w:r>
      <w:r>
        <w:rPr>
          <w:i/>
          <w:iCs/>
        </w:rPr>
        <w:t>What is Collaborative Learning? *</w:t>
      </w:r>
      <w:r>
        <w:t>. [online</w:t>
      </w:r>
      <w:proofErr w:type="gramStart"/>
      <w:r>
        <w:t>] .</w:t>
      </w:r>
      <w:proofErr w:type="gramEnd"/>
      <w:r>
        <w:t xml:space="preserve"> Available at: https://www.evergreen.edu/sites/default/files/facultydevelopment/docs/WhatisCollaborativeLearning.pdf.</w:t>
      </w:r>
    </w:p>
    <w:p w14:paraId="25FD56DC" w14:textId="77777777"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 and Assessment in the Classroom.</w:t>
      </w:r>
      <w:r>
        <w:t xml:space="preserve"> Taylor &amp; Francis, Inc., Empire </w:t>
      </w:r>
      <w:proofErr w:type="spellStart"/>
      <w:r>
        <w:t>Dr.</w:t>
      </w:r>
      <w:proofErr w:type="spellEnd"/>
      <w:r>
        <w:t>, Florence, Ky 2 (Hardback: Isbn-0-335-5-3, $85; Paperback: Isbn-0-335-4-5, $28.95). Tel: 800-634- (Toll 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2D4D8423"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 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77777777"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the gr</w:t>
      </w:r>
      <w:r w:rsidR="00857ECB">
        <w:rPr>
          <w:rFonts w:asciiTheme="minorBidi" w:hAnsiTheme="minorBidi"/>
        </w:rPr>
        <w:t xml:space="preserve">oup size, range of ability, </w:t>
      </w:r>
      <w:r>
        <w:rPr>
          <w:rFonts w:asciiTheme="minorBidi" w:hAnsiTheme="minorBidi"/>
        </w:rPr>
        <w:t>learning needs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294"/>
      </w:tblGrid>
      <w:tr w:rsidR="001B0E86" w:rsidRPr="001B0E86" w14:paraId="419E11F4" w14:textId="77777777" w:rsidTr="009560EB">
        <w:tc>
          <w:tcPr>
            <w:tcW w:w="9520" w:type="dxa"/>
          </w:tcPr>
          <w:p w14:paraId="1F2DF85F" w14:textId="77777777" w:rsidR="001B0E86" w:rsidRPr="00547E40" w:rsidRDefault="001B0E86" w:rsidP="009560EB">
            <w:pPr>
              <w:spacing w:before="120" w:line="280" w:lineRule="exact"/>
              <w:rPr>
                <w:rFonts w:asciiTheme="minorBidi" w:hAnsiTheme="minorBidi"/>
                <w:sz w:val="24"/>
                <w:szCs w:val="24"/>
              </w:rPr>
            </w:pPr>
          </w:p>
        </w:tc>
      </w:tr>
    </w:tbl>
    <w:p w14:paraId="6823956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50938F6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supports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1B0E86" w:rsidRPr="00547E40" w14:paraId="09ACEF6A" w14:textId="77777777" w:rsidTr="00160AAF">
        <w:tc>
          <w:tcPr>
            <w:tcW w:w="9628" w:type="dxa"/>
            <w:gridSpan w:val="3"/>
            <w:tcBorders>
              <w:bottom w:val="single" w:sz="6" w:space="0" w:color="auto"/>
            </w:tcBorders>
          </w:tcPr>
          <w:p w14:paraId="2EF83492" w14:textId="77777777" w:rsidR="001B0E86" w:rsidRPr="00547E40" w:rsidRDefault="001B0E86" w:rsidP="009560EB">
            <w:pPr>
              <w:spacing w:before="120" w:line="280" w:lineRule="exact"/>
              <w:rPr>
                <w:rFonts w:asciiTheme="minorBidi" w:hAnsiTheme="minorBidi"/>
                <w:sz w:val="24"/>
                <w:szCs w:val="24"/>
              </w:rPr>
            </w:pPr>
          </w:p>
          <w:p w14:paraId="03059EE2" w14:textId="77777777" w:rsidR="001B0E86" w:rsidRPr="00547E40" w:rsidRDefault="001B0E86"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77777777" w:rsidR="001B0E86" w:rsidRPr="003C290B" w:rsidRDefault="001B0E86" w:rsidP="009560EB">
            <w:pPr>
              <w:spacing w:before="60" w:after="60"/>
              <w:rPr>
                <w:rFonts w:asciiTheme="minorBidi" w:hAnsiTheme="minorBidi"/>
                <w:b/>
                <w:bCs/>
              </w:rPr>
            </w:pP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7777777"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Analyse the range of activities used across a sequence of lessons and judge the impact your teaching has had on your students’ learning.</w:t>
      </w:r>
    </w:p>
    <w:p w14:paraId="6A298EED" w14:textId="77777777"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 xml:space="preserve">Evaluate the significant developments in your own professional practice as a result of your Certificate programme experiences, and those aspects that require further development in the </w:t>
      </w:r>
      <w:proofErr w:type="gramStart"/>
      <w:r w:rsidRPr="00B96665">
        <w:rPr>
          <w:rFonts w:ascii="Arial" w:hAnsi="Arial" w:cs="Arial"/>
          <w:bCs/>
          <w:color w:val="auto"/>
          <w:sz w:val="22"/>
          <w:szCs w:val="22"/>
        </w:rPr>
        <w:t>future</w:t>
      </w:r>
      <w:proofErr w:type="gramEnd"/>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1B0E86" w:rsidRPr="00547E40" w14:paraId="505780E3" w14:textId="77777777" w:rsidTr="00160AAF">
        <w:tc>
          <w:tcPr>
            <w:tcW w:w="9628" w:type="dxa"/>
            <w:gridSpan w:val="3"/>
            <w:tcBorders>
              <w:bottom w:val="single" w:sz="6" w:space="0" w:color="auto"/>
            </w:tcBorders>
          </w:tcPr>
          <w:p w14:paraId="14ECAB7B" w14:textId="77777777" w:rsidR="001B0E86" w:rsidRPr="00547E40" w:rsidRDefault="001B0E86" w:rsidP="009560EB">
            <w:pPr>
              <w:spacing w:before="120" w:line="280" w:lineRule="exact"/>
              <w:rPr>
                <w:rFonts w:asciiTheme="minorBidi" w:hAnsiTheme="minorBidi"/>
                <w:sz w:val="24"/>
                <w:szCs w:val="24"/>
              </w:rPr>
            </w:pPr>
          </w:p>
          <w:p w14:paraId="567B3971" w14:textId="77777777" w:rsidR="001B0E86" w:rsidRPr="00547E40" w:rsidRDefault="001B0E86" w:rsidP="009560EB">
            <w:pPr>
              <w:spacing w:before="120" w:line="280" w:lineRule="exact"/>
              <w:rPr>
                <w:rFonts w:asciiTheme="minorBidi" w:hAnsiTheme="minorBidi"/>
                <w:sz w:val="24"/>
                <w:szCs w:val="24"/>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77777777" w:rsidR="001B0E86" w:rsidRPr="003C290B" w:rsidRDefault="001B0E86" w:rsidP="009560EB">
            <w:pPr>
              <w:spacing w:before="60" w:after="60"/>
              <w:rPr>
                <w:rFonts w:asciiTheme="minorBidi" w:hAnsiTheme="minorBidi"/>
                <w:b/>
                <w:bCs/>
              </w:rPr>
            </w:pPr>
          </w:p>
        </w:tc>
      </w:tr>
    </w:tbl>
    <w:p w14:paraId="43C16557" w14:textId="77777777" w:rsidR="00CF1BD6" w:rsidRPr="00777A29" w:rsidRDefault="00777A29">
      <w:pPr>
        <w:rPr>
          <w:rFonts w:asciiTheme="minorBidi" w:hAnsiTheme="minorBidi"/>
        </w:rPr>
      </w:pPr>
      <w:r>
        <w:rPr>
          <w:rFonts w:asciiTheme="minorBidi" w:hAnsiTheme="minorBidi"/>
        </w:rPr>
        <w:br w:type="page"/>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2169F90A" w14:textId="77777777" w:rsidR="001B7620" w:rsidRDefault="001B7620" w:rsidP="001B7620">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Pr>
          <w:rFonts w:asciiTheme="minorBidi" w:hAnsiTheme="minorBidi"/>
          <w:b/>
        </w:rPr>
        <w:t>sources</w:t>
      </w:r>
      <w:r>
        <w:rPr>
          <w:rFonts w:asciiTheme="minorBidi" w:hAnsiTheme="minorBidi"/>
        </w:rPr>
        <w:t>. We advise you to use the Harvard reference system.</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2"/>
      <w:headerReference w:type="default" r:id="rId13"/>
      <w:footerReference w:type="even" r:id="rId14"/>
      <w:footerReference w:type="default" r:id="rId15"/>
      <w:headerReference w:type="first" r:id="rId16"/>
      <w:pgSz w:w="11906" w:h="16838" w:code="9"/>
      <w:pgMar w:top="1361" w:right="1247" w:bottom="873"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D32EB8"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2"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4"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1"/>
  </w:num>
  <w:num w:numId="4">
    <w:abstractNumId w:val="7"/>
  </w:num>
  <w:num w:numId="5">
    <w:abstractNumId w:val="8"/>
  </w:num>
  <w:num w:numId="6">
    <w:abstractNumId w:val="2"/>
  </w:num>
  <w:num w:numId="7">
    <w:abstractNumId w:val="13"/>
  </w:num>
  <w:num w:numId="8">
    <w:abstractNumId w:val="1"/>
  </w:num>
  <w:num w:numId="9">
    <w:abstractNumId w:val="15"/>
  </w:num>
  <w:num w:numId="10">
    <w:abstractNumId w:val="3"/>
  </w:num>
  <w:num w:numId="11">
    <w:abstractNumId w:val="9"/>
  </w:num>
  <w:num w:numId="12">
    <w:abstractNumId w:val="12"/>
  </w:num>
  <w:num w:numId="13">
    <w:abstractNumId w:val="10"/>
  </w:num>
  <w:num w:numId="14">
    <w:abstractNumId w:val="4"/>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0MjM0NjYxNjY0NrFU0lEKTi0uzszPAykwqQUAxHdJ5SwAAAA="/>
  </w:docVars>
  <w:rsids>
    <w:rsidRoot w:val="006C1601"/>
    <w:rsid w:val="00015C65"/>
    <w:rsid w:val="000221CA"/>
    <w:rsid w:val="000248B8"/>
    <w:rsid w:val="00031FD9"/>
    <w:rsid w:val="0003645F"/>
    <w:rsid w:val="00056B2B"/>
    <w:rsid w:val="00086A95"/>
    <w:rsid w:val="00096215"/>
    <w:rsid w:val="000A142B"/>
    <w:rsid w:val="000D521A"/>
    <w:rsid w:val="000D5794"/>
    <w:rsid w:val="000F2596"/>
    <w:rsid w:val="000F27AD"/>
    <w:rsid w:val="0014103B"/>
    <w:rsid w:val="00160AAF"/>
    <w:rsid w:val="001B0E86"/>
    <w:rsid w:val="001B7620"/>
    <w:rsid w:val="001C4A7A"/>
    <w:rsid w:val="001C5611"/>
    <w:rsid w:val="001D1AF6"/>
    <w:rsid w:val="001F3745"/>
    <w:rsid w:val="00226E28"/>
    <w:rsid w:val="002306D6"/>
    <w:rsid w:val="00234DD9"/>
    <w:rsid w:val="002449E6"/>
    <w:rsid w:val="00254A23"/>
    <w:rsid w:val="002665D3"/>
    <w:rsid w:val="00272442"/>
    <w:rsid w:val="0027482C"/>
    <w:rsid w:val="002823C0"/>
    <w:rsid w:val="002A4107"/>
    <w:rsid w:val="002B1EA7"/>
    <w:rsid w:val="002B314F"/>
    <w:rsid w:val="002F086B"/>
    <w:rsid w:val="002F1622"/>
    <w:rsid w:val="002F7A5B"/>
    <w:rsid w:val="00314BBD"/>
    <w:rsid w:val="0033086B"/>
    <w:rsid w:val="00331AF5"/>
    <w:rsid w:val="0034134F"/>
    <w:rsid w:val="00365F94"/>
    <w:rsid w:val="00371FF0"/>
    <w:rsid w:val="00372E56"/>
    <w:rsid w:val="00381217"/>
    <w:rsid w:val="0038524B"/>
    <w:rsid w:val="00387AD6"/>
    <w:rsid w:val="003A5B5D"/>
    <w:rsid w:val="003B2F41"/>
    <w:rsid w:val="003B53A0"/>
    <w:rsid w:val="003C290B"/>
    <w:rsid w:val="00443803"/>
    <w:rsid w:val="00454C85"/>
    <w:rsid w:val="00475DE0"/>
    <w:rsid w:val="004A48F4"/>
    <w:rsid w:val="004C14C0"/>
    <w:rsid w:val="004C6F96"/>
    <w:rsid w:val="004D0396"/>
    <w:rsid w:val="004D3EAD"/>
    <w:rsid w:val="00516078"/>
    <w:rsid w:val="00523DF9"/>
    <w:rsid w:val="00545301"/>
    <w:rsid w:val="00547AE4"/>
    <w:rsid w:val="00547E40"/>
    <w:rsid w:val="00560C25"/>
    <w:rsid w:val="00570D32"/>
    <w:rsid w:val="005C5063"/>
    <w:rsid w:val="005D1BA1"/>
    <w:rsid w:val="005F1C02"/>
    <w:rsid w:val="0062377D"/>
    <w:rsid w:val="00637FE7"/>
    <w:rsid w:val="00653909"/>
    <w:rsid w:val="006942CC"/>
    <w:rsid w:val="006B6667"/>
    <w:rsid w:val="006B7077"/>
    <w:rsid w:val="006C1601"/>
    <w:rsid w:val="006D221B"/>
    <w:rsid w:val="006E4913"/>
    <w:rsid w:val="006F66AE"/>
    <w:rsid w:val="0070088D"/>
    <w:rsid w:val="00724885"/>
    <w:rsid w:val="007255E3"/>
    <w:rsid w:val="00732E46"/>
    <w:rsid w:val="00757B6A"/>
    <w:rsid w:val="00760E58"/>
    <w:rsid w:val="00764B4E"/>
    <w:rsid w:val="00777A29"/>
    <w:rsid w:val="007968D7"/>
    <w:rsid w:val="00796ADE"/>
    <w:rsid w:val="007B1B73"/>
    <w:rsid w:val="007E63D4"/>
    <w:rsid w:val="00817551"/>
    <w:rsid w:val="00821901"/>
    <w:rsid w:val="00857ECB"/>
    <w:rsid w:val="00892E76"/>
    <w:rsid w:val="008A101B"/>
    <w:rsid w:val="008A50FD"/>
    <w:rsid w:val="008B50F7"/>
    <w:rsid w:val="008D2FB0"/>
    <w:rsid w:val="008F6DB8"/>
    <w:rsid w:val="00931904"/>
    <w:rsid w:val="009454DF"/>
    <w:rsid w:val="00946D14"/>
    <w:rsid w:val="009560EB"/>
    <w:rsid w:val="00962A30"/>
    <w:rsid w:val="009A57B5"/>
    <w:rsid w:val="009B10F0"/>
    <w:rsid w:val="009C13FD"/>
    <w:rsid w:val="009C143C"/>
    <w:rsid w:val="009C3E60"/>
    <w:rsid w:val="009F089B"/>
    <w:rsid w:val="00A37076"/>
    <w:rsid w:val="00A40C37"/>
    <w:rsid w:val="00A57875"/>
    <w:rsid w:val="00A81B08"/>
    <w:rsid w:val="00A923C8"/>
    <w:rsid w:val="00A95FA6"/>
    <w:rsid w:val="00A9647E"/>
    <w:rsid w:val="00AA23A2"/>
    <w:rsid w:val="00AB0473"/>
    <w:rsid w:val="00AE1ADA"/>
    <w:rsid w:val="00AF35D7"/>
    <w:rsid w:val="00B032AE"/>
    <w:rsid w:val="00B07DE4"/>
    <w:rsid w:val="00B07EDE"/>
    <w:rsid w:val="00B2027F"/>
    <w:rsid w:val="00B6118F"/>
    <w:rsid w:val="00B76FDB"/>
    <w:rsid w:val="00B83EBF"/>
    <w:rsid w:val="00B96665"/>
    <w:rsid w:val="00BB4F8B"/>
    <w:rsid w:val="00BB51B8"/>
    <w:rsid w:val="00BB6343"/>
    <w:rsid w:val="00BC4B22"/>
    <w:rsid w:val="00BC4F7E"/>
    <w:rsid w:val="00BC5E13"/>
    <w:rsid w:val="00BF0407"/>
    <w:rsid w:val="00C231F2"/>
    <w:rsid w:val="00C2347C"/>
    <w:rsid w:val="00C3350D"/>
    <w:rsid w:val="00C47970"/>
    <w:rsid w:val="00C641DA"/>
    <w:rsid w:val="00C72944"/>
    <w:rsid w:val="00C7502E"/>
    <w:rsid w:val="00C75FF6"/>
    <w:rsid w:val="00C97D66"/>
    <w:rsid w:val="00CA6D3B"/>
    <w:rsid w:val="00CD07F0"/>
    <w:rsid w:val="00CD2640"/>
    <w:rsid w:val="00CD4D19"/>
    <w:rsid w:val="00CF1BD6"/>
    <w:rsid w:val="00CF4C70"/>
    <w:rsid w:val="00D0397E"/>
    <w:rsid w:val="00D32EB8"/>
    <w:rsid w:val="00D34904"/>
    <w:rsid w:val="00D56972"/>
    <w:rsid w:val="00D605EF"/>
    <w:rsid w:val="00D74B6F"/>
    <w:rsid w:val="00D80FC3"/>
    <w:rsid w:val="00DA4164"/>
    <w:rsid w:val="00DB2476"/>
    <w:rsid w:val="00DC55EA"/>
    <w:rsid w:val="00DD3E68"/>
    <w:rsid w:val="00DE0311"/>
    <w:rsid w:val="00DE0EB8"/>
    <w:rsid w:val="00DF147C"/>
    <w:rsid w:val="00DF77BD"/>
    <w:rsid w:val="00DF78B7"/>
    <w:rsid w:val="00E16305"/>
    <w:rsid w:val="00E16FE1"/>
    <w:rsid w:val="00E1736C"/>
    <w:rsid w:val="00E1744A"/>
    <w:rsid w:val="00E2655B"/>
    <w:rsid w:val="00E36394"/>
    <w:rsid w:val="00E44106"/>
    <w:rsid w:val="00E4458B"/>
    <w:rsid w:val="00E44A44"/>
    <w:rsid w:val="00E7219B"/>
    <w:rsid w:val="00E739F8"/>
    <w:rsid w:val="00E96A2C"/>
    <w:rsid w:val="00EB10F7"/>
    <w:rsid w:val="00EC3B67"/>
    <w:rsid w:val="00EE0C3D"/>
    <w:rsid w:val="00EF29C0"/>
    <w:rsid w:val="00EF5345"/>
    <w:rsid w:val="00F020B4"/>
    <w:rsid w:val="00F17B0E"/>
    <w:rsid w:val="00F53A72"/>
    <w:rsid w:val="00FD325B"/>
    <w:rsid w:val="00FD346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14:docId w14:val="04686981"/>
  <w15:docId w15:val="{7A1C7907-BE25-4BB1-850E-2B90935C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vergreen.edu/sites/default/files/facultydevelopment/docs/WhatisCollaborativeLearning.pdf"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control" Target="activeX/activeX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3D5D99"/>
    <w:rsid w:val="00507657"/>
    <w:rsid w:val="008260C2"/>
    <w:rsid w:val="008F6C10"/>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2151</TotalTime>
  <Pages>12</Pages>
  <Words>2408</Words>
  <Characters>13730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creator>PDQ Team Cambridge International Examinations</dc:creator>
  <cp:lastModifiedBy>pramod sharma</cp:lastModifiedBy>
  <cp:revision>96</cp:revision>
  <cp:lastPrinted>2014-10-16T15:48:00Z</cp:lastPrinted>
  <dcterms:created xsi:type="dcterms:W3CDTF">2021-05-10T15:01:00Z</dcterms:created>
  <dcterms:modified xsi:type="dcterms:W3CDTF">2021-05-13T07:23:00Z</dcterms:modified>
</cp:coreProperties>
</file>