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Arial" w:hAnsi="Arial" w:cs="Arial"/>
          <w:color w:val="000000"/>
          <w:sz w:val="52"/>
          <w:szCs w:val="52"/>
        </w:rPr>
      </w:pPr>
      <w:r>
        <w:rPr>
          <w:rFonts w:ascii="Arial" w:hAnsi="Arial" w:cs="Arial"/>
          <w:color w:val="000000"/>
          <w:sz w:val="52"/>
          <w:szCs w:val="52"/>
        </w:rPr>
        <w:t xml:space="preserve">Incident Postmortem: </w:t>
      </w:r>
      <w:r>
        <w:rPr>
          <w:rFonts w:ascii="Arial" w:hAnsi="Arial" w:cs="Arial"/>
          <w:color w:val="000000"/>
          <w:sz w:val="52"/>
          <w:szCs w:val="52"/>
          <w:lang w:val="en-US" w:eastAsia="zh-CN"/>
        </w:rPr>
        <w:t>Spring4Shell Malware Attack on NBN Connection Service</w:t>
      </w:r>
    </w:p>
    <w:p>
      <w:pPr>
        <w:pStyle w:val="3"/>
      </w:pPr>
      <w:r>
        <w:rPr>
          <w:b/>
          <w:bCs/>
          <w:color w:val="000000"/>
        </w:rPr>
        <w:t>Summary</w:t>
      </w:r>
    </w:p>
    <w:p>
      <w:pPr>
        <w:pStyle w:val="10"/>
        <w:keepNext w:val="0"/>
        <w:keepLines w:val="0"/>
        <w:widowControl/>
        <w:suppressLineNumbers w:val="0"/>
        <w:spacing w:before="0" w:beforeAutospacing="0" w:after="0" w:afterAutospacing="0"/>
        <w:ind w:left="0" w:right="0"/>
        <w:jc w:val="left"/>
      </w:pPr>
      <w:r>
        <w:rPr>
          <w:rFonts w:ascii=".sf ns" w:hAnsi=".sf ns" w:eastAsia=".sf ns" w:cs=".sf ns"/>
          <w:color w:val="0E0E0E"/>
          <w:kern w:val="0"/>
          <w:sz w:val="28"/>
          <w:szCs w:val="28"/>
          <w:lang w:val="en-US" w:eastAsia="zh-CN" w:bidi="ar"/>
        </w:rPr>
        <w:t xml:space="preserve">On </w:t>
      </w:r>
      <w:r>
        <w:rPr>
          <w:rFonts w:ascii=".sf ns" w:hAnsi=".sf ns" w:eastAsia=".sf ns" w:cs=".sf ns"/>
          <w:b/>
          <w:bCs/>
          <w:color w:val="0E0E0E"/>
          <w:kern w:val="0"/>
          <w:sz w:val="28"/>
          <w:szCs w:val="28"/>
          <w:lang w:val="en-US" w:eastAsia="zh-CN" w:bidi="ar"/>
        </w:rPr>
        <w:t>March 20th, 2024, at 14:20 UTC</w:t>
      </w:r>
      <w:r>
        <w:rPr>
          <w:rFonts w:ascii=".sf ns" w:hAnsi=".sf ns" w:eastAsia=".sf ns" w:cs=".sf ns"/>
          <w:color w:val="0E0E0E"/>
          <w:kern w:val="0"/>
          <w:sz w:val="28"/>
          <w:szCs w:val="28"/>
          <w:lang w:val="en-US" w:eastAsia="zh-CN" w:bidi="ar"/>
        </w:rPr>
        <w:t xml:space="preserve">, Telstra’s Security Operations Centre (SOC) detected a </w:t>
      </w:r>
      <w:r>
        <w:rPr>
          <w:rFonts w:ascii=".sf ns" w:hAnsi=".sf ns" w:eastAsia=".sf ns" w:cs=".sf ns"/>
          <w:b/>
          <w:bCs/>
          <w:color w:val="0E0E0E"/>
          <w:kern w:val="0"/>
          <w:sz w:val="28"/>
          <w:szCs w:val="28"/>
          <w:lang w:val="en-US" w:eastAsia="zh-CN" w:bidi="ar"/>
        </w:rPr>
        <w:t>P1 - Critical</w:t>
      </w:r>
      <w:r>
        <w:rPr>
          <w:rFonts w:ascii=".sf ns" w:hAnsi=".sf ns" w:eastAsia=".sf ns" w:cs=".sf ns"/>
          <w:color w:val="0E0E0E"/>
          <w:kern w:val="0"/>
          <w:sz w:val="28"/>
          <w:szCs w:val="28"/>
          <w:lang w:val="en-US" w:eastAsia="zh-CN" w:bidi="ar"/>
        </w:rPr>
        <w:t xml:space="preserve"> malware attack targeting the </w:t>
      </w:r>
      <w:r>
        <w:rPr>
          <w:rFonts w:ascii=".sf ns" w:hAnsi=".sf ns" w:eastAsia=".sf ns" w:cs=".sf ns"/>
          <w:b/>
          <w:bCs/>
          <w:color w:val="0E0E0E"/>
          <w:kern w:val="0"/>
          <w:sz w:val="28"/>
          <w:szCs w:val="28"/>
          <w:lang w:val="en-US" w:eastAsia="zh-CN" w:bidi="ar"/>
        </w:rPr>
        <w:t>NBN Connection service (nbn.external.network)</w:t>
      </w:r>
      <w:r>
        <w:rPr>
          <w:rFonts w:ascii=".sf ns" w:hAnsi=".sf ns" w:eastAsia=".sf ns" w:cs=".sf ns"/>
          <w:color w:val="0E0E0E"/>
          <w:kern w:val="0"/>
          <w:sz w:val="28"/>
          <w:szCs w:val="28"/>
          <w:lang w:val="en-US" w:eastAsia="zh-CN" w:bidi="ar"/>
        </w:rPr>
        <w:t xml:space="preserve">, which operates on </w:t>
      </w:r>
      <w:r>
        <w:rPr>
          <w:rFonts w:ascii=".sf ns" w:hAnsi=".sf ns" w:eastAsia=".sf ns" w:cs=".sf ns"/>
          <w:b/>
          <w:bCs/>
          <w:color w:val="0E0E0E"/>
          <w:kern w:val="0"/>
          <w:sz w:val="28"/>
          <w:szCs w:val="28"/>
          <w:lang w:val="en-US" w:eastAsia="zh-CN" w:bidi="ar"/>
        </w:rPr>
        <w:t>Spring Framework 5.3.0</w:t>
      </w:r>
      <w:r>
        <w:rPr>
          <w:rFonts w:ascii=".sf ns" w:hAnsi=".sf ns" w:eastAsia=".sf ns" w:cs=".sf ns"/>
          <w:color w:val="0E0E0E"/>
          <w:kern w:val="0"/>
          <w:sz w:val="28"/>
          <w:szCs w:val="28"/>
          <w:lang w:val="en-US" w:eastAsia="zh-CN" w:bidi="ar"/>
        </w:rPr>
        <w:t xml:space="preserve">. The attack involved multiple malicious POST requests to the </w:t>
      </w:r>
      <w:r>
        <w:rPr>
          <w:rStyle w:val="14"/>
          <w:color w:val="0E0E0E"/>
          <w:lang w:val="en-US" w:eastAsia="zh-CN" w:bidi="ar"/>
        </w:rPr>
        <w:t>/tomcatwar.jsp</w:t>
      </w:r>
      <w:r>
        <w:rPr>
          <w:rFonts w:ascii=".sf ns" w:hAnsi=".sf ns" w:eastAsia=".sf ns" w:cs=".sf ns"/>
          <w:color w:val="0E0E0E"/>
          <w:kern w:val="0"/>
          <w:sz w:val="28"/>
          <w:szCs w:val="28"/>
          <w:lang w:val="en-US" w:eastAsia="zh-CN" w:bidi="ar"/>
        </w:rPr>
        <w:t xml:space="preserve"> endpoint, exploiting the </w:t>
      </w:r>
      <w:r>
        <w:rPr>
          <w:rFonts w:ascii=".sf ns" w:hAnsi=".sf ns" w:eastAsia=".sf ns" w:cs=".sf ns"/>
          <w:b/>
          <w:bCs/>
          <w:color w:val="0E0E0E"/>
          <w:kern w:val="0"/>
          <w:sz w:val="28"/>
          <w:szCs w:val="28"/>
          <w:lang w:val="en-US" w:eastAsia="zh-CN" w:bidi="ar"/>
        </w:rPr>
        <w:t>Spring4Shell (CVE-2022-22965)</w:t>
      </w:r>
      <w:r>
        <w:rPr>
          <w:rFonts w:ascii=".sf ns" w:hAnsi=".sf ns" w:eastAsia=".sf ns" w:cs=".sf ns"/>
          <w:color w:val="0E0E0E"/>
          <w:kern w:val="0"/>
          <w:sz w:val="28"/>
          <w:szCs w:val="28"/>
          <w:lang w:val="en-US" w:eastAsia="zh-CN" w:bidi="ar"/>
        </w:rPr>
        <w:t xml:space="preserve"> vulnerability. The incident was identified through firewall log analysis and was successfully mitigated </w:t>
      </w:r>
      <w:r>
        <w:rPr>
          <w:rFonts w:ascii=".sf ns" w:hAnsi=".sf ns" w:eastAsia=".sf ns" w:cs=".sf ns"/>
          <w:b/>
          <w:bCs/>
          <w:color w:val="0E0E0E"/>
          <w:kern w:val="0"/>
          <w:sz w:val="28"/>
          <w:szCs w:val="28"/>
          <w:lang w:val="en-US" w:eastAsia="zh-CN" w:bidi="ar"/>
        </w:rPr>
        <w:t>two hours</w:t>
      </w:r>
      <w:r>
        <w:rPr>
          <w:rFonts w:ascii=".sf ns" w:hAnsi=".sf ns" w:eastAsia=".sf ns" w:cs=".sf ns"/>
          <w:color w:val="0E0E0E"/>
          <w:kern w:val="0"/>
          <w:sz w:val="28"/>
          <w:szCs w:val="28"/>
          <w:lang w:val="en-US" w:eastAsia="zh-CN" w:bidi="ar"/>
        </w:rPr>
        <w:t xml:space="preserve"> after detection by implementing a specific firewall rule. Key teams involved in the response included the </w:t>
      </w:r>
      <w:r>
        <w:rPr>
          <w:rFonts w:ascii=".sf ns" w:hAnsi=".sf ns" w:eastAsia=".sf ns" w:cs=".sf ns"/>
          <w:b/>
          <w:bCs/>
          <w:color w:val="0E0E0E"/>
          <w:kern w:val="0"/>
          <w:sz w:val="28"/>
          <w:szCs w:val="28"/>
          <w:lang w:val="en-US" w:eastAsia="zh-CN" w:bidi="ar"/>
        </w:rPr>
        <w:t>Security Operations Centre</w:t>
      </w:r>
      <w:r>
        <w:rPr>
          <w:rFonts w:ascii=".sf ns" w:hAnsi=".sf ns" w:eastAsia=".sf ns" w:cs=".sf ns"/>
          <w:color w:val="0E0E0E"/>
          <w:kern w:val="0"/>
          <w:sz w:val="28"/>
          <w:szCs w:val="28"/>
          <w:lang w:val="en-US" w:eastAsia="zh-CN" w:bidi="ar"/>
        </w:rPr>
        <w:t xml:space="preserve"> and the </w:t>
      </w:r>
      <w:r>
        <w:rPr>
          <w:rFonts w:ascii=".sf ns" w:hAnsi=".sf ns" w:eastAsia=".sf ns" w:cs=".sf ns"/>
          <w:b/>
          <w:bCs/>
          <w:color w:val="0E0E0E"/>
          <w:kern w:val="0"/>
          <w:sz w:val="28"/>
          <w:szCs w:val="28"/>
          <w:lang w:val="en-US" w:eastAsia="zh-CN" w:bidi="ar"/>
        </w:rPr>
        <w:t>NBN Team</w:t>
      </w:r>
      <w:r>
        <w:rPr>
          <w:rFonts w:ascii=".sf ns" w:hAnsi=".sf ns" w:eastAsia=".sf ns" w:cs=".sf ns"/>
          <w:color w:val="0E0E0E"/>
          <w:kern w:val="0"/>
          <w:sz w:val="28"/>
          <w:szCs w:val="28"/>
          <w:lang w:val="en-US" w:eastAsia="zh-CN" w:bidi="ar"/>
        </w:rPr>
        <w:t>.</w:t>
      </w:r>
    </w:p>
    <w:p>
      <w:pPr>
        <w:pStyle w:val="3"/>
      </w:pPr>
      <w:r>
        <w:rPr>
          <w:b/>
          <w:bCs/>
          <w:color w:val="000000"/>
        </w:rPr>
        <w:t>Impact</w:t>
      </w:r>
    </w:p>
    <w:p>
      <w:pPr>
        <w:pStyle w:val="10"/>
        <w:keepNext w:val="0"/>
        <w:keepLines w:val="0"/>
        <w:widowControl/>
        <w:suppressLineNumbers w:val="0"/>
        <w:spacing w:before="240" w:beforeAutospacing="0" w:after="0" w:afterAutospacing="0"/>
        <w:ind w:left="260" w:right="0" w:firstLine="0"/>
        <w:jc w:val="left"/>
      </w:pPr>
      <w:r>
        <w:rPr>
          <w:rFonts w:ascii=".sf ns" w:hAnsi=".sf ns" w:eastAsia=".sf ns" w:cs=".sf ns"/>
          <w:color w:val="0E0E0E"/>
          <w:kern w:val="0"/>
          <w:sz w:val="28"/>
          <w:szCs w:val="28"/>
          <w:lang w:val="en-US" w:eastAsia="zh-CN" w:bidi="ar"/>
        </w:rPr>
        <w:t>•</w:t>
      </w:r>
      <w:r>
        <w:rPr>
          <w:rStyle w:val="15"/>
          <w:rFonts w:ascii=".sf ns" w:hAnsi=".sf ns" w:eastAsia=".sf ns" w:cs=".sf ns"/>
          <w:color w:val="0E0E0E"/>
          <w:sz w:val="28"/>
          <w:szCs w:val="28"/>
          <w:lang w:val="en-US" w:eastAsia="zh-CN" w:bidi="ar"/>
        </w:rPr>
        <w:t xml:space="preserve"> </w:t>
      </w:r>
      <w:r>
        <w:rPr>
          <w:rFonts w:ascii=".sf ns" w:hAnsi=".sf ns" w:eastAsia=".sf ns" w:cs=".sf ns"/>
          <w:b/>
          <w:bCs/>
          <w:color w:val="0E0E0E"/>
          <w:kern w:val="0"/>
          <w:sz w:val="28"/>
          <w:szCs w:val="28"/>
          <w:lang w:val="en-US" w:eastAsia="zh-CN" w:bidi="ar"/>
        </w:rPr>
        <w:t>Service Disruption:</w:t>
      </w:r>
      <w:r>
        <w:rPr>
          <w:rFonts w:ascii=".sf ns" w:hAnsi=".sf ns" w:eastAsia=".sf ns" w:cs=".sf ns"/>
          <w:color w:val="0E0E0E"/>
          <w:kern w:val="0"/>
          <w:sz w:val="28"/>
          <w:szCs w:val="28"/>
          <w:lang w:val="en-US" w:eastAsia="zh-CN" w:bidi="ar"/>
        </w:rPr>
        <w:t xml:space="preserve"> The NBN Connection service experienced significant downtime, impairing high-speed internet connectivity for customers relying on this infrastructure.</w:t>
      </w:r>
    </w:p>
    <w:p>
      <w:pPr>
        <w:pStyle w:val="10"/>
        <w:keepNext w:val="0"/>
        <w:keepLines w:val="0"/>
        <w:widowControl/>
        <w:suppressLineNumbers w:val="0"/>
        <w:spacing w:before="240" w:beforeAutospacing="0" w:after="0" w:afterAutospacing="0"/>
        <w:ind w:left="260" w:right="0" w:firstLine="0"/>
        <w:jc w:val="left"/>
      </w:pPr>
      <w:r>
        <w:rPr>
          <w:rFonts w:ascii=".sf ns" w:hAnsi=".sf ns" w:eastAsia=".sf ns" w:cs=".sf ns"/>
          <w:color w:val="0E0E0E"/>
          <w:kern w:val="0"/>
          <w:sz w:val="28"/>
          <w:szCs w:val="28"/>
          <w:lang w:val="en-US" w:eastAsia="zh-CN" w:bidi="ar"/>
        </w:rPr>
        <w:t>•</w:t>
      </w:r>
      <w:r>
        <w:rPr>
          <w:rStyle w:val="15"/>
          <w:rFonts w:ascii=".sf ns" w:hAnsi=".sf ns" w:eastAsia=".sf ns" w:cs=".sf ns"/>
          <w:color w:val="0E0E0E"/>
          <w:sz w:val="28"/>
          <w:szCs w:val="28"/>
          <w:lang w:val="en-US" w:eastAsia="zh-CN" w:bidi="ar"/>
        </w:rPr>
        <w:t xml:space="preserve"> </w:t>
      </w:r>
      <w:r>
        <w:rPr>
          <w:rFonts w:ascii=".sf ns" w:hAnsi=".sf ns" w:eastAsia=".sf ns" w:cs=".sf ns"/>
          <w:b/>
          <w:bCs/>
          <w:color w:val="0E0E0E"/>
          <w:kern w:val="0"/>
          <w:sz w:val="28"/>
          <w:szCs w:val="28"/>
          <w:lang w:val="en-US" w:eastAsia="zh-CN" w:bidi="ar"/>
        </w:rPr>
        <w:t>Operational Impairment:</w:t>
      </w:r>
      <w:r>
        <w:rPr>
          <w:rFonts w:ascii=".sf ns" w:hAnsi=".sf ns" w:eastAsia=".sf ns" w:cs=".sf ns"/>
          <w:color w:val="0E0E0E"/>
          <w:kern w:val="0"/>
          <w:sz w:val="28"/>
          <w:szCs w:val="28"/>
          <w:lang w:val="en-US" w:eastAsia="zh-CN" w:bidi="ar"/>
        </w:rPr>
        <w:t xml:space="preserve"> Critical services dependent on the NBN Connection, such as remote communications and business operations, were temporarily affected.</w:t>
      </w:r>
    </w:p>
    <w:p>
      <w:pPr>
        <w:pStyle w:val="10"/>
        <w:keepNext w:val="0"/>
        <w:keepLines w:val="0"/>
        <w:widowControl/>
        <w:suppressLineNumbers w:val="0"/>
        <w:spacing w:before="240" w:beforeAutospacing="0" w:after="0" w:afterAutospacing="0"/>
        <w:ind w:left="260" w:right="0" w:firstLine="0"/>
        <w:jc w:val="left"/>
      </w:pPr>
      <w:r>
        <w:rPr>
          <w:rFonts w:ascii=".sf ns" w:hAnsi=".sf ns" w:eastAsia=".sf ns" w:cs=".sf ns"/>
          <w:color w:val="0E0E0E"/>
          <w:kern w:val="0"/>
          <w:sz w:val="28"/>
          <w:szCs w:val="28"/>
          <w:lang w:val="en-US" w:eastAsia="zh-CN" w:bidi="ar"/>
        </w:rPr>
        <w:t>•</w:t>
      </w:r>
      <w:r>
        <w:rPr>
          <w:rStyle w:val="15"/>
          <w:rFonts w:ascii=".sf ns" w:hAnsi=".sf ns" w:eastAsia=".sf ns" w:cs=".sf ns"/>
          <w:color w:val="0E0E0E"/>
          <w:sz w:val="28"/>
          <w:szCs w:val="28"/>
          <w:lang w:val="en-US" w:eastAsia="zh-CN" w:bidi="ar"/>
        </w:rPr>
        <w:t xml:space="preserve"> </w:t>
      </w:r>
      <w:r>
        <w:rPr>
          <w:rFonts w:ascii=".sf ns" w:hAnsi=".sf ns" w:eastAsia=".sf ns" w:cs=".sf ns"/>
          <w:b/>
          <w:bCs/>
          <w:color w:val="0E0E0E"/>
          <w:kern w:val="0"/>
          <w:sz w:val="28"/>
          <w:szCs w:val="28"/>
          <w:lang w:val="en-US" w:eastAsia="zh-CN" w:bidi="ar"/>
        </w:rPr>
        <w:t>Potential Data Exposure:</w:t>
      </w:r>
      <w:r>
        <w:rPr>
          <w:rFonts w:ascii=".sf ns" w:hAnsi=".sf ns" w:eastAsia=".sf ns" w:cs=".sf ns"/>
          <w:color w:val="0E0E0E"/>
          <w:kern w:val="0"/>
          <w:sz w:val="28"/>
          <w:szCs w:val="28"/>
          <w:lang w:val="en-US" w:eastAsia="zh-CN" w:bidi="ar"/>
        </w:rPr>
        <w:t xml:space="preserve"> Although no data breaches were confirmed, the nature of the attack posed a risk of unauthorized command execution and potential data exfiltration.</w:t>
      </w:r>
    </w:p>
    <w:p>
      <w:pPr>
        <w:pStyle w:val="3"/>
      </w:pPr>
      <w:r>
        <w:rPr>
          <w:b/>
          <w:bCs/>
          <w:color w:val="000000"/>
        </w:rPr>
        <w:t>Detection</w:t>
      </w:r>
    </w:p>
    <w:p>
      <w:pPr>
        <w:pStyle w:val="10"/>
        <w:keepNext w:val="0"/>
        <w:keepLines w:val="0"/>
        <w:widowControl/>
        <w:suppressLineNumbers w:val="0"/>
        <w:spacing w:before="0" w:beforeAutospacing="0" w:after="0" w:afterAutospacing="0"/>
        <w:ind w:left="0" w:right="0"/>
        <w:jc w:val="left"/>
      </w:pPr>
      <w:r>
        <w:rPr>
          <w:rFonts w:ascii=".sf ns" w:hAnsi=".sf ns" w:eastAsia=".sf ns" w:cs=".sf ns"/>
          <w:color w:val="0E0E0E"/>
          <w:kern w:val="0"/>
          <w:sz w:val="28"/>
          <w:szCs w:val="28"/>
          <w:lang w:val="en-US" w:eastAsia="zh-CN" w:bidi="ar"/>
        </w:rPr>
        <w:t xml:space="preserve">The incident was discovered through routine monitoring of firewall logs by the SOC. Analysis revealed a pattern of multiple POST requests to the </w:t>
      </w:r>
      <w:r>
        <w:rPr>
          <w:rFonts w:ascii=".applesystemuifontmonospaced" w:hAnsi=".applesystemuifontmonospaced" w:eastAsia=".applesystemuifontmonospaced" w:cs=".applesystemuifontmonospaced"/>
          <w:color w:val="0E0E0E"/>
          <w:kern w:val="0"/>
          <w:sz w:val="28"/>
          <w:szCs w:val="28"/>
          <w:lang w:val="en-US" w:eastAsia="zh-CN" w:bidi="ar"/>
        </w:rPr>
        <w:t>/tomcatwar.jsp</w:t>
      </w:r>
      <w:r>
        <w:rPr>
          <w:rFonts w:ascii=".sf ns" w:hAnsi=".sf ns" w:eastAsia=".sf ns" w:cs=".sf ns"/>
          <w:color w:val="0E0E0E"/>
          <w:kern w:val="0"/>
          <w:sz w:val="28"/>
          <w:szCs w:val="28"/>
          <w:lang w:val="en-US" w:eastAsia="zh-CN" w:bidi="ar"/>
        </w:rPr>
        <w:t xml:space="preserve"> endpoint originating from several IP addresses within the AU region. These requests contained specific malicious payloads characteristic of the Spring4Shell vulnerability, including parameters like </w:t>
      </w:r>
      <w:r>
        <w:rPr>
          <w:rFonts w:ascii=".applesystemuifontmonospaced" w:hAnsi=".applesystemuifontmonospaced" w:eastAsia=".applesystemuifontmonospaced" w:cs=".applesystemuifontmonospaced"/>
          <w:color w:val="0E0E0E"/>
          <w:kern w:val="0"/>
          <w:sz w:val="28"/>
          <w:szCs w:val="28"/>
          <w:lang w:val="en-US" w:eastAsia="zh-CN" w:bidi="ar"/>
        </w:rPr>
        <w:t>class.module.classLoader.resources.context.parent.pipeline.first.pattern</w:t>
      </w:r>
      <w:r>
        <w:rPr>
          <w:rFonts w:ascii=".sf ns" w:hAnsi=".sf ns" w:eastAsia=".sf ns" w:cs=".sf ns"/>
          <w:color w:val="0E0E0E"/>
          <w:kern w:val="0"/>
          <w:sz w:val="28"/>
          <w:szCs w:val="28"/>
          <w:lang w:val="en-US" w:eastAsia="zh-CN" w:bidi="ar"/>
        </w:rPr>
        <w:t xml:space="preserve"> and others designed to execute remote commands.</w:t>
      </w:r>
    </w:p>
    <w:p>
      <w:pPr>
        <w:pStyle w:val="3"/>
      </w:pPr>
      <w:r>
        <w:rPr>
          <w:b/>
          <w:bCs/>
          <w:color w:val="000000"/>
        </w:rPr>
        <w:t>Root Cause</w:t>
      </w:r>
    </w:p>
    <w:p>
      <w:pPr>
        <w:pStyle w:val="10"/>
        <w:keepNext w:val="0"/>
        <w:keepLines w:val="0"/>
        <w:widowControl/>
        <w:suppressLineNumbers w:val="0"/>
        <w:spacing w:before="0" w:beforeAutospacing="0" w:after="0" w:afterAutospacing="0"/>
        <w:ind w:left="0" w:right="0"/>
        <w:jc w:val="left"/>
      </w:pPr>
      <w:r>
        <w:rPr>
          <w:rFonts w:ascii=".sf ns" w:hAnsi=".sf ns" w:eastAsia=".sf ns" w:cs=".sf ns"/>
          <w:color w:val="0E0E0E"/>
          <w:kern w:val="0"/>
          <w:sz w:val="28"/>
          <w:szCs w:val="28"/>
          <w:lang w:val="en-US" w:eastAsia="zh-CN" w:bidi="ar"/>
        </w:rPr>
        <w:t xml:space="preserve">The root cause of the incident was the exploitation of the </w:t>
      </w:r>
      <w:r>
        <w:rPr>
          <w:rFonts w:ascii=".sf ns" w:hAnsi=".sf ns" w:eastAsia=".sf ns" w:cs=".sf ns"/>
          <w:b/>
          <w:bCs/>
          <w:color w:val="0E0E0E"/>
          <w:kern w:val="0"/>
          <w:sz w:val="28"/>
          <w:szCs w:val="28"/>
          <w:lang w:val="en-US" w:eastAsia="zh-CN" w:bidi="ar"/>
        </w:rPr>
        <w:t>Spring4Shell (CVE-2022-22965)</w:t>
      </w:r>
      <w:r>
        <w:rPr>
          <w:rFonts w:ascii=".sf ns" w:hAnsi=".sf ns" w:eastAsia=".sf ns" w:cs=".sf ns"/>
          <w:color w:val="0E0E0E"/>
          <w:kern w:val="0"/>
          <w:sz w:val="28"/>
          <w:szCs w:val="28"/>
          <w:lang w:val="en-US" w:eastAsia="zh-CN" w:bidi="ar"/>
        </w:rPr>
        <w:t xml:space="preserve"> vulnerability within the </w:t>
      </w:r>
      <w:r>
        <w:rPr>
          <w:rFonts w:ascii=".sf ns" w:hAnsi=".sf ns" w:eastAsia=".sf ns" w:cs=".sf ns"/>
          <w:b/>
          <w:bCs/>
          <w:color w:val="0E0E0E"/>
          <w:kern w:val="0"/>
          <w:sz w:val="28"/>
          <w:szCs w:val="28"/>
          <w:lang w:val="en-US" w:eastAsia="zh-CN" w:bidi="ar"/>
        </w:rPr>
        <w:t>Spring Framework 5.3.0</w:t>
      </w:r>
      <w:r>
        <w:rPr>
          <w:rFonts w:ascii=".sf ns" w:hAnsi=".sf ns" w:eastAsia=".sf ns" w:cs=".sf ns"/>
          <w:color w:val="0E0E0E"/>
          <w:kern w:val="0"/>
          <w:sz w:val="28"/>
          <w:szCs w:val="28"/>
          <w:lang w:val="en-US" w:eastAsia="zh-CN" w:bidi="ar"/>
        </w:rPr>
        <w:t xml:space="preserve"> used by the </w:t>
      </w:r>
      <w:r>
        <w:rPr>
          <w:rFonts w:ascii=".sf ns" w:hAnsi=".sf ns" w:eastAsia=".sf ns" w:cs=".sf ns"/>
          <w:b/>
          <w:bCs/>
          <w:color w:val="0E0E0E"/>
          <w:kern w:val="0"/>
          <w:sz w:val="28"/>
          <w:szCs w:val="28"/>
          <w:lang w:val="en-US" w:eastAsia="zh-CN" w:bidi="ar"/>
        </w:rPr>
        <w:t>NBN Connection service</w:t>
      </w:r>
      <w:r>
        <w:rPr>
          <w:rFonts w:ascii=".sf ns" w:hAnsi=".sf ns" w:eastAsia=".sf ns" w:cs=".sf ns"/>
          <w:color w:val="0E0E0E"/>
          <w:kern w:val="0"/>
          <w:sz w:val="28"/>
          <w:szCs w:val="28"/>
          <w:lang w:val="en-US" w:eastAsia="zh-CN" w:bidi="ar"/>
        </w:rPr>
        <w:t xml:space="preserve">. Attackers crafted malicious POST requests to the </w:t>
      </w:r>
      <w:r>
        <w:rPr>
          <w:rFonts w:ascii=".applesystemuifontmonospaced" w:hAnsi=".applesystemuifontmonospaced" w:eastAsia=".applesystemuifontmonospaced" w:cs=".applesystemuifontmonospaced"/>
          <w:color w:val="0E0E0E"/>
          <w:kern w:val="0"/>
          <w:sz w:val="28"/>
          <w:szCs w:val="28"/>
          <w:lang w:val="en-US" w:eastAsia="zh-CN" w:bidi="ar"/>
        </w:rPr>
        <w:t>/tomcatwar.jsp</w:t>
      </w:r>
      <w:r>
        <w:rPr>
          <w:rFonts w:ascii=".sf ns" w:hAnsi=".sf ns" w:eastAsia=".sf ns" w:cs=".sf ns"/>
          <w:color w:val="0E0E0E"/>
          <w:kern w:val="0"/>
          <w:sz w:val="28"/>
          <w:szCs w:val="28"/>
          <w:lang w:val="en-US" w:eastAsia="zh-CN" w:bidi="ar"/>
        </w:rPr>
        <w:t xml:space="preserve"> endpoint, embedding payloads that leveraged this vulnerability to execute arbitrary commands on the server, leading to service disruption and impaired functionality.</w:t>
      </w:r>
    </w:p>
    <w:p>
      <w:pPr>
        <w:pStyle w:val="3"/>
      </w:pPr>
      <w:r>
        <w:rPr>
          <w:b/>
          <w:bCs/>
          <w:color w:val="000000"/>
        </w:rPr>
        <w:t>Resolution</w:t>
      </w:r>
    </w:p>
    <w:p>
      <w:pPr>
        <w:pStyle w:val="10"/>
        <w:keepNext w:val="0"/>
        <w:keepLines w:val="0"/>
        <w:widowControl/>
        <w:suppressLineNumbers w:val="0"/>
        <w:spacing w:before="0" w:beforeAutospacing="0" w:after="0" w:afterAutospacing="0"/>
        <w:ind w:left="0" w:right="0"/>
        <w:jc w:val="left"/>
      </w:pPr>
      <w:r>
        <w:rPr>
          <w:rFonts w:ascii=".sf ns" w:hAnsi=".sf ns" w:eastAsia=".sf ns" w:cs=".sf ns"/>
          <w:color w:val="0E0E0E"/>
          <w:kern w:val="0"/>
          <w:sz w:val="28"/>
          <w:szCs w:val="28"/>
          <w:lang w:val="en-US" w:eastAsia="zh-CN" w:bidi="ar"/>
        </w:rPr>
        <w:t>To mitigate the attack, the SOC collaborated with the Networks Team to implement a targeted firewall rule using a Python-based HTTP server (</w:t>
      </w:r>
      <w:r>
        <w:rPr>
          <w:rFonts w:ascii=".applesystemuifontmonospaced" w:hAnsi=".applesystemuifontmonospaced" w:eastAsia=".applesystemuifontmonospaced" w:cs=".applesystemuifontmonospaced"/>
          <w:color w:val="0E0E0E"/>
          <w:kern w:val="0"/>
          <w:sz w:val="28"/>
          <w:szCs w:val="28"/>
          <w:lang w:val="en-US" w:eastAsia="zh-CN" w:bidi="ar"/>
        </w:rPr>
        <w:t>firewall_server.py</w:t>
      </w:r>
      <w:r>
        <w:rPr>
          <w:rFonts w:ascii=".sf ns" w:hAnsi=".sf ns" w:eastAsia=".sf ns" w:cs=".sf ns"/>
          <w:color w:val="0E0E0E"/>
          <w:kern w:val="0"/>
          <w:sz w:val="28"/>
          <w:szCs w:val="28"/>
          <w:lang w:val="en-US" w:eastAsia="zh-CN" w:bidi="ar"/>
        </w:rPr>
        <w:t xml:space="preserve">). The rule specifically blocked incoming POST requests to the </w:t>
      </w:r>
      <w:r>
        <w:rPr>
          <w:rFonts w:ascii=".applesystemuifontmonospaced" w:hAnsi=".applesystemuifontmonospaced" w:eastAsia=".applesystemuifontmonospaced" w:cs=".applesystemuifontmonospaced"/>
          <w:color w:val="0E0E0E"/>
          <w:kern w:val="0"/>
          <w:sz w:val="28"/>
          <w:szCs w:val="28"/>
          <w:lang w:val="en-US" w:eastAsia="zh-CN" w:bidi="ar"/>
        </w:rPr>
        <w:t>/tomcatwar.jsp</w:t>
      </w:r>
      <w:r>
        <w:rPr>
          <w:rFonts w:ascii=".sf ns" w:hAnsi=".sf ns" w:eastAsia=".sf ns" w:cs=".sf ns"/>
          <w:color w:val="0E0E0E"/>
          <w:kern w:val="0"/>
          <w:sz w:val="28"/>
          <w:szCs w:val="28"/>
          <w:lang w:val="en-US" w:eastAsia="zh-CN" w:bidi="ar"/>
        </w:rPr>
        <w:t xml:space="preserve"> endpoint that contained the identified malicious parameters. This measure effectively halted the ongoing attack within two hours of its initiation, restoring the NBN Connection service to operational status and preventing further unauthorized access.</w:t>
      </w:r>
    </w:p>
    <w:p>
      <w:pPr>
        <w:pStyle w:val="3"/>
      </w:pPr>
      <w:r>
        <w:rPr>
          <w:b/>
          <w:bCs/>
          <w:color w:val="000000"/>
        </w:rPr>
        <w:t>Action Items</w:t>
      </w:r>
    </w:p>
    <w:p>
      <w:pPr>
        <w:pStyle w:val="10"/>
        <w:keepNext w:val="0"/>
        <w:keepLines w:val="0"/>
        <w:widowControl/>
        <w:suppressLineNumbers w:val="0"/>
        <w:spacing w:before="0" w:beforeAutospacing="0" w:after="0" w:afterAutospacing="0"/>
        <w:ind w:left="420" w:right="0" w:firstLine="0"/>
        <w:jc w:val="left"/>
      </w:pPr>
      <w:r>
        <w:rPr>
          <w:rFonts w:ascii="Times New Roman" w:hAnsi="Times New Roman" w:eastAsia=".sf ns" w:cs="Times New Roman"/>
          <w:color w:val="0E0E0E"/>
          <w:kern w:val="0"/>
          <w:sz w:val="28"/>
          <w:szCs w:val="28"/>
          <w:lang w:val="en-US" w:eastAsia="zh-CN" w:bidi="ar"/>
        </w:rPr>
        <w:t>1.</w:t>
      </w:r>
      <w:r>
        <w:rPr>
          <w:rFonts w:ascii=".sf ns" w:hAnsi=".sf ns" w:eastAsia=".sf ns" w:cs=".sf ns"/>
          <w:color w:val="0E0E0E"/>
          <w:kern w:val="0"/>
          <w:sz w:val="28"/>
          <w:szCs w:val="28"/>
          <w:lang w:val="en-US" w:eastAsia="zh-CN" w:bidi="ar"/>
        </w:rPr>
        <w:t xml:space="preserve"> </w:t>
      </w:r>
      <w:r>
        <w:rPr>
          <w:rFonts w:ascii=".sf ns" w:hAnsi=".sf ns" w:eastAsia=".sf ns" w:cs=".sf ns"/>
          <w:b/>
          <w:bCs/>
          <w:color w:val="0E0E0E"/>
          <w:kern w:val="0"/>
          <w:sz w:val="28"/>
          <w:szCs w:val="28"/>
          <w:lang w:val="en-US" w:eastAsia="zh-CN" w:bidi="ar"/>
        </w:rPr>
        <w:t>Immediate Actions:</w:t>
      </w:r>
    </w:p>
    <w:p>
      <w:pPr>
        <w:pStyle w:val="17"/>
        <w:keepNext w:val="0"/>
        <w:keepLines w:val="0"/>
        <w:widowControl/>
        <w:suppressLineNumbers w:val="0"/>
      </w:pPr>
      <w:r>
        <w:t>•</w:t>
      </w:r>
      <w:r>
        <w:t xml:space="preserve"> </w:t>
      </w:r>
      <w:r>
        <w:rPr>
          <w:b/>
          <w:bCs/>
        </w:rPr>
        <w:t>Firewall Rule Implementation:</w:t>
      </w:r>
      <w:r>
        <w:t xml:space="preserve"> Successfully deployed a Python-scripted firewall rule to block malicious POST requests targeting the </w:t>
      </w:r>
      <w:r>
        <w:rPr>
          <w:rStyle w:val="16"/>
        </w:rPr>
        <w:t>/tomcatwar.jsp</w:t>
      </w:r>
      <w:r>
        <w:t xml:space="preserve"> endpoint.</w:t>
      </w:r>
    </w:p>
    <w:p>
      <w:pPr>
        <w:pStyle w:val="17"/>
        <w:keepNext w:val="0"/>
        <w:keepLines w:val="0"/>
        <w:widowControl/>
        <w:suppressLineNumbers w:val="0"/>
      </w:pPr>
      <w:r>
        <w:t>•</w:t>
      </w:r>
      <w:r>
        <w:t xml:space="preserve"> </w:t>
      </w:r>
      <w:r>
        <w:rPr>
          <w:b/>
          <w:bCs/>
        </w:rPr>
        <w:t>Service Restoration:</w:t>
      </w:r>
      <w:r>
        <w:t xml:space="preserve"> Coordinated with the Networks Team to ensure the NBN Connection service was promptly restored to normal operations.</w:t>
      </w:r>
    </w:p>
    <w:p>
      <w:pPr>
        <w:pStyle w:val="10"/>
        <w:keepNext w:val="0"/>
        <w:keepLines w:val="0"/>
        <w:widowControl/>
        <w:suppressLineNumbers w:val="0"/>
        <w:spacing w:before="0" w:beforeAutospacing="0" w:after="0" w:afterAutospacing="0"/>
        <w:ind w:left="420" w:right="0" w:firstLine="0"/>
        <w:jc w:val="left"/>
      </w:pPr>
      <w:r>
        <w:rPr>
          <w:rFonts w:ascii="Times New Roman" w:hAnsi="Times New Roman" w:eastAsia=".sf ns" w:cs="Times New Roman"/>
          <w:color w:val="0E0E0E"/>
          <w:kern w:val="0"/>
          <w:sz w:val="28"/>
          <w:szCs w:val="28"/>
          <w:lang w:val="en-US" w:eastAsia="zh-CN" w:bidi="ar"/>
        </w:rPr>
        <w:t>2.</w:t>
      </w:r>
      <w:r>
        <w:rPr>
          <w:rFonts w:ascii=".sf ns" w:hAnsi=".sf ns" w:eastAsia=".sf ns" w:cs=".sf ns"/>
          <w:color w:val="0E0E0E"/>
          <w:kern w:val="0"/>
          <w:sz w:val="28"/>
          <w:szCs w:val="28"/>
          <w:lang w:val="en-US" w:eastAsia="zh-CN" w:bidi="ar"/>
        </w:rPr>
        <w:t xml:space="preserve"> </w:t>
      </w:r>
      <w:r>
        <w:rPr>
          <w:rFonts w:ascii=".sf ns" w:hAnsi=".sf ns" w:eastAsia=".sf ns" w:cs=".sf ns"/>
          <w:b/>
          <w:bCs/>
          <w:color w:val="0E0E0E"/>
          <w:kern w:val="0"/>
          <w:sz w:val="28"/>
          <w:szCs w:val="28"/>
          <w:lang w:val="en-US" w:eastAsia="zh-CN" w:bidi="ar"/>
        </w:rPr>
        <w:t>Short-Term Actions:</w:t>
      </w:r>
    </w:p>
    <w:p>
      <w:pPr>
        <w:pStyle w:val="17"/>
        <w:keepNext w:val="0"/>
        <w:keepLines w:val="0"/>
        <w:widowControl/>
        <w:suppressLineNumbers w:val="0"/>
      </w:pPr>
      <w:r>
        <w:t>•</w:t>
      </w:r>
      <w:r>
        <w:t xml:space="preserve"> </w:t>
      </w:r>
      <w:r>
        <w:rPr>
          <w:b/>
          <w:bCs/>
        </w:rPr>
        <w:t>Vulnerability Patching:</w:t>
      </w:r>
      <w:r>
        <w:t xml:space="preserve"> Upgrade the Spring Framework to the latest version to eliminate the exploited Spring4Shell vulnerability.</w:t>
      </w:r>
    </w:p>
    <w:p>
      <w:pPr>
        <w:pStyle w:val="17"/>
        <w:keepNext w:val="0"/>
        <w:keepLines w:val="0"/>
        <w:widowControl/>
        <w:suppressLineNumbers w:val="0"/>
      </w:pPr>
      <w:r>
        <w:t>•</w:t>
      </w:r>
      <w:r>
        <w:t xml:space="preserve"> </w:t>
      </w:r>
      <w:r>
        <w:rPr>
          <w:b/>
          <w:bCs/>
        </w:rPr>
        <w:t>Enhanced Monitoring:</w:t>
      </w:r>
      <w:r>
        <w:t xml:space="preserve"> Increase the frequency and depth of firewall log reviews to detect similar or new attack patterns more swiftly.</w:t>
      </w:r>
    </w:p>
    <w:p>
      <w:pPr>
        <w:pStyle w:val="17"/>
        <w:keepNext w:val="0"/>
        <w:keepLines w:val="0"/>
        <w:widowControl/>
        <w:suppressLineNumbers w:val="0"/>
      </w:pPr>
      <w:r>
        <w:t>•</w:t>
      </w:r>
      <w:r>
        <w:t xml:space="preserve"> </w:t>
      </w:r>
      <w:r>
        <w:rPr>
          <w:b/>
          <w:bCs/>
        </w:rPr>
        <w:t>Incident Documentation:</w:t>
      </w:r>
      <w:r>
        <w:t xml:space="preserve"> Complete detailed documentation of the incident for future reference and compliance purposes.</w:t>
      </w:r>
    </w:p>
    <w:p>
      <w:pPr>
        <w:pStyle w:val="10"/>
        <w:keepNext w:val="0"/>
        <w:keepLines w:val="0"/>
        <w:widowControl/>
        <w:suppressLineNumbers w:val="0"/>
        <w:spacing w:before="0" w:beforeAutospacing="0" w:after="0" w:afterAutospacing="0"/>
        <w:ind w:left="420" w:right="0" w:firstLine="0"/>
        <w:jc w:val="left"/>
      </w:pPr>
      <w:r>
        <w:rPr>
          <w:rFonts w:ascii="Times New Roman" w:hAnsi="Times New Roman" w:eastAsia=".sf ns" w:cs="Times New Roman"/>
          <w:color w:val="0E0E0E"/>
          <w:kern w:val="0"/>
          <w:sz w:val="28"/>
          <w:szCs w:val="28"/>
          <w:lang w:val="en-US" w:eastAsia="zh-CN" w:bidi="ar"/>
        </w:rPr>
        <w:t>3.</w:t>
      </w:r>
      <w:r>
        <w:rPr>
          <w:rFonts w:ascii=".sf ns" w:hAnsi=".sf ns" w:eastAsia=".sf ns" w:cs=".sf ns"/>
          <w:color w:val="0E0E0E"/>
          <w:kern w:val="0"/>
          <w:sz w:val="28"/>
          <w:szCs w:val="28"/>
          <w:lang w:val="en-US" w:eastAsia="zh-CN" w:bidi="ar"/>
        </w:rPr>
        <w:t xml:space="preserve"> </w:t>
      </w:r>
      <w:r>
        <w:rPr>
          <w:rFonts w:ascii=".sf ns" w:hAnsi=".sf ns" w:eastAsia=".sf ns" w:cs=".sf ns"/>
          <w:b/>
          <w:bCs/>
          <w:color w:val="0E0E0E"/>
          <w:kern w:val="0"/>
          <w:sz w:val="28"/>
          <w:szCs w:val="28"/>
          <w:lang w:val="en-US" w:eastAsia="zh-CN" w:bidi="ar"/>
        </w:rPr>
        <w:t>Long-Term Actions:</w:t>
      </w:r>
    </w:p>
    <w:p>
      <w:pPr>
        <w:pStyle w:val="17"/>
        <w:keepNext w:val="0"/>
        <w:keepLines w:val="0"/>
        <w:widowControl/>
        <w:suppressLineNumbers w:val="0"/>
      </w:pPr>
      <w:r>
        <w:t>•</w:t>
      </w:r>
      <w:r>
        <w:t xml:space="preserve"> </w:t>
      </w:r>
      <w:r>
        <w:rPr>
          <w:b/>
          <w:bCs/>
        </w:rPr>
        <w:t>Security Training:</w:t>
      </w:r>
      <w:r>
        <w:t xml:space="preserve"> Conduct training sessions for the SOC and relevant teams on identifying and responding to similar vulnerabilities and attack vectors.</w:t>
      </w:r>
    </w:p>
    <w:p>
      <w:pPr>
        <w:pStyle w:val="17"/>
        <w:keepNext w:val="0"/>
        <w:keepLines w:val="0"/>
        <w:widowControl/>
        <w:suppressLineNumbers w:val="0"/>
      </w:pPr>
      <w:r>
        <w:t>•</w:t>
      </w:r>
      <w:r>
        <w:t xml:space="preserve"> </w:t>
      </w:r>
      <w:r>
        <w:rPr>
          <w:b/>
          <w:bCs/>
        </w:rPr>
        <w:t>Comprehensive Security Audit:</w:t>
      </w:r>
      <w:r>
        <w:t xml:space="preserve"> Perform a thorough security audit of all critical services to identify and remediate potential vulnerabilities.</w:t>
      </w:r>
    </w:p>
    <w:p>
      <w:pPr>
        <w:pStyle w:val="17"/>
        <w:keepNext w:val="0"/>
        <w:keepLines w:val="0"/>
        <w:widowControl/>
        <w:suppressLineNumbers w:val="0"/>
      </w:pPr>
      <w:r>
        <w:t>•</w:t>
      </w:r>
      <w:r>
        <w:t xml:space="preserve"> </w:t>
      </w:r>
      <w:r>
        <w:rPr>
          <w:b/>
          <w:bCs/>
        </w:rPr>
        <w:t>Automation of Response Mechanisms:</w:t>
      </w:r>
      <w:r>
        <w:t xml:space="preserve"> Develop automated scripts and tools to detect and mitigate such attacks in real-time, reducing response times.</w:t>
      </w:r>
    </w:p>
    <w:p>
      <w:pPr>
        <w:pStyle w:val="17"/>
        <w:keepNext w:val="0"/>
        <w:keepLines w:val="0"/>
        <w:widowControl/>
        <w:suppressLineNumbers w:val="0"/>
      </w:pPr>
      <w:r>
        <w:t>•</w:t>
      </w:r>
      <w:r>
        <w:t xml:space="preserve"> </w:t>
      </w:r>
      <w:r>
        <w:rPr>
          <w:b/>
          <w:bCs/>
        </w:rPr>
        <w:t>Collaboration with Development Teams:</w:t>
      </w:r>
      <w:r>
        <w:t xml:space="preserve"> Work closely with development teams to ensure secure coding practices are followed, particularly when using frameworks like Spring.</w:t>
      </w:r>
    </w:p>
    <w:p>
      <w:pPr>
        <w:pStyle w:val="10"/>
        <w:keepNext w:val="0"/>
        <w:keepLines w:val="0"/>
        <w:widowControl/>
        <w:suppressLineNumbers w:val="0"/>
        <w:spacing w:before="0" w:beforeAutospacing="0" w:after="0" w:afterAutospacing="0"/>
        <w:ind w:left="420" w:right="0" w:firstLine="0"/>
        <w:jc w:val="left"/>
      </w:pPr>
      <w:r>
        <w:rPr>
          <w:rFonts w:ascii="Times New Roman" w:hAnsi="Times New Roman" w:eastAsia=".sf ns" w:cs="Times New Roman"/>
          <w:color w:val="0E0E0E"/>
          <w:kern w:val="0"/>
          <w:sz w:val="28"/>
          <w:szCs w:val="28"/>
          <w:lang w:val="en-US" w:eastAsia="zh-CN" w:bidi="ar"/>
        </w:rPr>
        <w:t>4.</w:t>
      </w:r>
      <w:r>
        <w:rPr>
          <w:rFonts w:ascii=".sf ns" w:hAnsi=".sf ns" w:eastAsia=".sf ns" w:cs=".sf ns"/>
          <w:color w:val="0E0E0E"/>
          <w:kern w:val="0"/>
          <w:sz w:val="28"/>
          <w:szCs w:val="28"/>
          <w:lang w:val="en-US" w:eastAsia="zh-CN" w:bidi="ar"/>
        </w:rPr>
        <w:t xml:space="preserve"> </w:t>
      </w:r>
      <w:r>
        <w:rPr>
          <w:rFonts w:ascii=".sf ns" w:hAnsi=".sf ns" w:eastAsia=".sf ns" w:cs=".sf ns"/>
          <w:b/>
          <w:bCs/>
          <w:color w:val="0E0E0E"/>
          <w:kern w:val="0"/>
          <w:sz w:val="28"/>
          <w:szCs w:val="28"/>
          <w:lang w:val="en-US" w:eastAsia="zh-CN" w:bidi="ar"/>
        </w:rPr>
        <w:t>Future Prevention:</w:t>
      </w:r>
    </w:p>
    <w:p>
      <w:pPr>
        <w:pStyle w:val="17"/>
        <w:keepNext w:val="0"/>
        <w:keepLines w:val="0"/>
        <w:widowControl/>
        <w:suppressLineNumbers w:val="0"/>
      </w:pPr>
      <w:r>
        <w:t>•</w:t>
      </w:r>
      <w:r>
        <w:t xml:space="preserve"> </w:t>
      </w:r>
      <w:r>
        <w:rPr>
          <w:b/>
          <w:bCs/>
        </w:rPr>
        <w:t>Regular Updates and Patching:</w:t>
      </w:r>
      <w:r>
        <w:t xml:space="preserve"> Establish a routine schedule for updating and patching all software frameworks and dependencies to minimize vulnerability exposure.</w:t>
      </w:r>
    </w:p>
    <w:p>
      <w:pPr>
        <w:pStyle w:val="17"/>
        <w:keepNext w:val="0"/>
        <w:keepLines w:val="0"/>
        <w:widowControl/>
        <w:suppressLineNumbers w:val="0"/>
      </w:pPr>
      <w:r>
        <w:t>•</w:t>
      </w:r>
      <w:r>
        <w:t xml:space="preserve"> </w:t>
      </w:r>
      <w:r>
        <w:rPr>
          <w:b/>
          <w:bCs/>
        </w:rPr>
        <w:t>Advanced Threat Detection Systems:</w:t>
      </w:r>
      <w:r>
        <w:t xml:space="preserve"> Invest in more sophisticated threat detection and prevention systems that can identify and block complex attack patterns.</w:t>
      </w:r>
    </w:p>
    <w:p>
      <w:pPr>
        <w:pStyle w:val="17"/>
        <w:keepNext w:val="0"/>
        <w:keepLines w:val="0"/>
        <w:widowControl/>
        <w:suppressLineNumbers w:val="0"/>
      </w:pPr>
      <w:r>
        <w:t>•</w:t>
      </w:r>
      <w:r>
        <w:t xml:space="preserve"> </w:t>
      </w:r>
      <w:r>
        <w:rPr>
          <w:b/>
          <w:bCs/>
        </w:rPr>
        <w:t>Incident Response Drills:</w:t>
      </w:r>
      <w:r>
        <w:t xml:space="preserve"> Conduct regular incident response drills to ensure all teams are prepared to handle similar attacks efficiently.</w:t>
      </w:r>
    </w:p>
    <w:p>
      <w:pPr>
        <w:pStyle w:val="10"/>
        <w:spacing w:before="0" w:beforeAutospacing="0" w:after="0" w:afterAutospacing="0"/>
      </w:pPr>
    </w:p>
    <w:p>
      <w:pPr>
        <w:pStyle w:val="10"/>
        <w:spacing w:before="0" w:beforeAutospacing="0" w:after="0" w:afterAutospacing="0"/>
      </w:pPr>
    </w:p>
    <w:p>
      <w:pPr>
        <w:pStyle w:val="10"/>
        <w:spacing w:before="0" w:beforeAutospacing="0" w:after="0" w:afterAutospacing="0"/>
      </w:pPr>
    </w:p>
    <w:p>
      <w:pPr>
        <w:pStyle w:val="10"/>
        <w:keepNext w:val="0"/>
        <w:keepLines w:val="0"/>
        <w:widowControl/>
        <w:suppressLineNumbers w:val="0"/>
        <w:spacing w:before="0" w:beforeAutospacing="0" w:after="0" w:afterAutospacing="0"/>
        <w:ind w:left="0" w:right="0"/>
        <w:jc w:val="left"/>
      </w:pPr>
      <w:r>
        <w:rPr>
          <w:rFonts w:ascii=".sf ns" w:hAnsi=".sf ns" w:eastAsia=".sf ns" w:cs=".sf ns"/>
          <w:color w:val="0E0E0E"/>
          <w:kern w:val="0"/>
          <w:sz w:val="28"/>
          <w:szCs w:val="28"/>
          <w:lang w:val="en-US" w:eastAsia="zh-CN" w:bidi="ar"/>
        </w:rPr>
        <w:t>By documenting this incident, Telstra aims to strengthen its security posture, ensure compliance with governance and regulatory standards, and educate its teams to better handle future cybersecurity threats.</w:t>
      </w:r>
    </w:p>
    <w:p>
      <w:pPr>
        <w:pStyle w:val="10"/>
        <w:keepNext w:val="0"/>
        <w:keepLines w:val="0"/>
        <w:widowControl/>
        <w:suppressLineNumbers w:val="0"/>
        <w:spacing w:before="0" w:beforeAutospacing="0" w:after="0" w:afterAutospacing="0"/>
        <w:ind w:left="0" w:right="0"/>
        <w:jc w:val="left"/>
      </w:pPr>
    </w:p>
    <w:p>
      <w:pPr>
        <w:pStyle w:val="10"/>
        <w:keepNext w:val="0"/>
        <w:keepLines w:val="0"/>
        <w:widowControl/>
        <w:suppressLineNumbers w:val="0"/>
        <w:spacing w:before="0" w:beforeAutospacing="0" w:after="0" w:afterAutospacing="0"/>
        <w:ind w:left="0" w:right="0"/>
        <w:jc w:val="left"/>
      </w:pPr>
      <w:r>
        <w:rPr>
          <w:rFonts w:ascii=".sf ns" w:hAnsi=".sf ns" w:eastAsia=".sf ns" w:cs=".sf ns"/>
          <w:b/>
          <w:bCs/>
          <w:color w:val="0E0E0E"/>
          <w:kern w:val="0"/>
          <w:sz w:val="28"/>
          <w:szCs w:val="28"/>
          <w:lang w:val="en-US" w:eastAsia="zh-CN" w:bidi="ar"/>
        </w:rPr>
        <w:t>Prepared by:</w:t>
      </w:r>
      <w:bookmarkStart w:id="0" w:name="_GoBack"/>
      <w:bookmarkEnd w:id="0"/>
    </w:p>
    <w:p>
      <w:pPr>
        <w:pStyle w:val="10"/>
        <w:keepNext w:val="0"/>
        <w:keepLines w:val="0"/>
        <w:widowControl/>
        <w:suppressLineNumbers w:val="0"/>
        <w:spacing w:before="0" w:beforeAutospacing="0" w:after="0" w:afterAutospacing="0"/>
        <w:ind w:left="0" w:right="0"/>
        <w:jc w:val="left"/>
      </w:pPr>
      <w:r>
        <w:rPr>
          <w:rFonts w:ascii=".sf ns" w:hAnsi=".sf ns" w:eastAsia=".sf ns" w:cs=".sf ns"/>
          <w:color w:val="0E0E0E"/>
          <w:kern w:val="0"/>
          <w:sz w:val="28"/>
          <w:szCs w:val="28"/>
          <w:lang w:val="en-US" w:eastAsia="zh-CN" w:bidi="ar"/>
        </w:rPr>
        <w:t>Telstra Security Operations</w:t>
      </w:r>
    </w:p>
    <w:p>
      <w:pPr>
        <w:pStyle w:val="10"/>
        <w:keepNext w:val="0"/>
        <w:keepLines w:val="0"/>
        <w:widowControl/>
        <w:suppressLineNumbers w:val="0"/>
        <w:spacing w:before="0" w:beforeAutospacing="0" w:after="0" w:afterAutospacing="0"/>
        <w:ind w:left="0" w:right="0"/>
        <w:jc w:val="left"/>
      </w:pPr>
      <w:r>
        <w:rPr>
          <w:rFonts w:ascii=".sf ns" w:hAnsi=".sf ns" w:eastAsia=".sf ns" w:cs=".sf ns"/>
          <w:b/>
          <w:bCs/>
          <w:color w:val="0E0E0E"/>
          <w:kern w:val="0"/>
          <w:sz w:val="28"/>
          <w:szCs w:val="28"/>
          <w:lang w:val="en-US" w:eastAsia="zh-CN" w:bidi="ar"/>
        </w:rPr>
        <w:t>Date:</w:t>
      </w:r>
      <w:r>
        <w:rPr>
          <w:rFonts w:ascii=".sf ns" w:hAnsi=".sf ns" w:eastAsia=".sf ns" w:cs=".sf ns"/>
          <w:color w:val="0E0E0E"/>
          <w:kern w:val="0"/>
          <w:sz w:val="28"/>
          <w:szCs w:val="28"/>
          <w:lang w:val="en-US" w:eastAsia="zh-CN" w:bidi="ar"/>
        </w:rPr>
        <w:t xml:space="preserve"> April 27, 2024</w:t>
      </w:r>
    </w:p>
    <w:p>
      <w:pPr>
        <w:pStyle w:val="10"/>
        <w:spacing w:before="0" w:beforeAutospacing="0" w:after="0" w:afterAutospacing="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704020202020204"/>
    <w:charset w:val="86"/>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f ns">
    <w:panose1 w:val="02020603050405020304"/>
    <w:charset w:val="00"/>
    <w:family w:val="auto"/>
    <w:pitch w:val="default"/>
    <w:sig w:usb0="E0002AEF" w:usb1="C0007841" w:usb2="00000009" w:usb3="00000000" w:csb0="400001FF" w:csb1="FFFF0000"/>
  </w:font>
  <w:font w:name=".applesystemuifontmonospace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removePersonalInformation/>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250"/>
    <w:rsid w:val="000F5E68"/>
    <w:rsid w:val="005A4250"/>
    <w:rsid w:val="00625158"/>
    <w:rsid w:val="CEDAD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AU" w:eastAsia="en-GB"/>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paragraph" w:customStyle="1" w:styleId="13">
    <w:name w:val="p1"/>
    <w:uiPriority w:val="0"/>
    <w:pPr>
      <w:spacing w:before="0" w:beforeAutospacing="0" w:after="0" w:afterAutospacing="0"/>
      <w:ind w:left="0" w:right="0"/>
      <w:jc w:val="left"/>
    </w:pPr>
    <w:rPr>
      <w:rFonts w:ascii=".sf ns" w:hAnsi=".sf ns" w:eastAsia=".sf ns" w:cs=".sf ns"/>
      <w:color w:val="0E0E0E"/>
      <w:kern w:val="0"/>
      <w:sz w:val="28"/>
      <w:szCs w:val="28"/>
      <w:lang w:val="en-US" w:eastAsia="zh-CN" w:bidi="ar"/>
    </w:rPr>
  </w:style>
  <w:style w:type="character" w:customStyle="1" w:styleId="14">
    <w:name w:val="s1"/>
    <w:uiPriority w:val="0"/>
    <w:rPr>
      <w:rFonts w:ascii=".applesystemuifontmonospaced" w:hAnsi=".applesystemuifontmonospaced" w:eastAsia=".applesystemuifontmonospaced" w:cs=".applesystemuifontmonospaced"/>
      <w:sz w:val="28"/>
      <w:szCs w:val="28"/>
    </w:rPr>
  </w:style>
  <w:style w:type="character" w:customStyle="1" w:styleId="15">
    <w:name w:val="apple-tab-span"/>
    <w:uiPriority w:val="0"/>
  </w:style>
  <w:style w:type="character" w:customStyle="1" w:styleId="16">
    <w:name w:val="s2"/>
    <w:uiPriority w:val="0"/>
    <w:rPr>
      <w:rFonts w:ascii=".applesystemuifontmonospaced" w:hAnsi=".applesystemuifontmonospaced" w:eastAsia=".applesystemuifontmonospaced" w:cs=".applesystemuifontmonospaced"/>
      <w:sz w:val="28"/>
      <w:szCs w:val="28"/>
    </w:rPr>
  </w:style>
  <w:style w:type="paragraph" w:customStyle="1" w:styleId="17">
    <w:name w:val="p2"/>
    <w:uiPriority w:val="0"/>
    <w:pPr>
      <w:spacing w:before="240" w:beforeAutospacing="0" w:after="0" w:afterAutospacing="0"/>
      <w:ind w:left="660" w:right="0" w:firstLine="0"/>
      <w:jc w:val="left"/>
    </w:pPr>
    <w:rPr>
      <w:rFonts w:hint="default" w:ascii=".sf ns" w:hAnsi=".sf ns" w:eastAsia=".sf ns" w:cs=".sf ns"/>
      <w:color w:val="0E0E0E"/>
      <w:kern w:val="0"/>
      <w:sz w:val="28"/>
      <w:szCs w:val="28"/>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53</Words>
  <Characters>303</Characters>
  <Lines>2</Lines>
  <Paragraphs>1</Paragraphs>
  <TotalTime>6</TotalTime>
  <ScaleCrop>false</ScaleCrop>
  <LinksUpToDate>false</LinksUpToDate>
  <CharactersWithSpaces>355</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2022-03-24T05:48:00Z</dcterms:created>
  <dcterms:modified xsi:type="dcterms:W3CDTF">2024-10-11T00:51:26Z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172192C0759858EADEDB076798CCEA07_42</vt:lpwstr>
  </property>
</Properties>
</file>