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p28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- Domain Domination and AD Persistence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- Obtaining Access to Back-Up NTDS.dit File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- Creating a Domain Admin Account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Skeleton Key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Skeleton Key in Action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Replicating the Domain: DCSync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Replicating the Domain: DCSync Example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Becoming a Domain Controller: DCShadow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Domination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Becoming a Domain Controller: DCShadow in Action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PrivEsc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- PowerView Find-InterestingDomainShareFile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PrivEsc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- PowerView Find-LocalAdminAccess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PrivEsc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p61, p62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- Privilege Escalation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Golden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Golden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Kerberos Flow with Golden Ticket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Golden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Golden Ticket Properties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Golden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Golden Ticket Tools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p5, p12, p53, p54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ascii="TimesNewRoman" w:hAnsi="TimesNewRoman"/>
          <w:b/>
          <w:bCs/>
          <w:i w:val="false"/>
          <w:iCs w:val="false"/>
          <w:color w:val="000000"/>
        </w:rPr>
        <w:t xml:space="preserve">Kerberos </w:t>
      </w:r>
      <w:r>
        <w:rPr>
          <w:rFonts w:ascii="TimesNewRoman" w:hAnsi="TimesNewRoman"/>
          <w:b w:val="false"/>
          <w:bCs w:val="false"/>
          <w:i/>
          <w:iCs w:val="false"/>
          <w:color w:val="000000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</w:rPr>
        <w:t>p6</w:t>
      </w:r>
      <w:r>
        <w:rPr>
          <w:rFonts w:ascii="TimesNewRoman" w:hAnsi="TimesNewRoman"/>
          <w:b w:val="false"/>
          <w:bCs w:val="false"/>
          <w:i/>
          <w:iCs w:val="false"/>
          <w:color w:val="000000"/>
        </w:rPr>
        <w:t xml:space="preserve">] </w:t>
      </w:r>
      <w:r>
        <w:rPr>
          <w:rFonts w:ascii="TimesNewRoman" w:hAnsi="TimesNewRoman"/>
          <w:b w:val="false"/>
          <w:bCs w:val="false"/>
          <w:i w:val="false"/>
          <w:iCs w:val="false"/>
          <w:color w:val="000000"/>
        </w:rPr>
        <w:t>- How it works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Kerberos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p7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 xml:space="preserve">] </w:t>
      </w: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</w:rPr>
        <w:t>- Pre-Authentication and TGT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p8, p9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Authenticating to a Service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Overall Flow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AS-REQ with Pre-Authentication and AS-REP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TGT (Ticket Granting Ticket) and PAC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Requesting a Service Ticket (ST)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Service Principal Name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Using a Service Ticket (ST)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Service Ticket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Kerberos: Three Long-Term Keys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Requesting a Service Ticket (ST) Revisited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- Requesting a Ticket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Kerberos Attack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Obtaining Tickets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Kerberoast Attack Steps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What Service Accounts are Good Targets?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More Kerberos Attacks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 –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Pass-the-Ticket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More Kerberos Attacks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 –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Pass-the-Ticket: Mimikatz Example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More Kerberos Attacks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 –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Overpass-the-Hash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More Kerberos Attacks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 –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Golden Ticket Overview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Ss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Silver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Silver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- Generating a Silver Ticket with Impacket Silver Ticket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</w:rPr>
        <w:t xml:space="preserve">Silver Ticket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</w:rPr>
        <w:t>p48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</w:rPr>
        <w:t xml:space="preserve">] </w:t>
      </w:r>
      <w:r>
        <w:rPr>
          <w:rFonts w:ascii="TimesNewRoman" w:hAnsi="TimesNewRoman"/>
          <w:b w:val="false"/>
          <w:bCs w:val="false"/>
          <w:i w:val="false"/>
          <w:iCs w:val="false"/>
          <w:color w:val="000000"/>
          <w:sz w:val="22"/>
        </w:rPr>
        <w:t>- Silver Ticket Use</w:t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none" w:color="00000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ab/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AD replication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AES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p43,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AGPMServer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AS-REP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p10, p11, p17, p19, p43, p53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AS-REP Roasting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AS-REQ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p10, p11, p15, p17, p19, p32, p43, p53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Authentication Server (AS)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p10, p11, p15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brute force attacks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Client long-term secret key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Comsvcs.dll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DCSync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p28, p34, p35, p36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DCSync attack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DCShadow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p28, p36, p37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Directory Replication Service Remote (DRSR)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p35, p36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Admin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p31, p34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Administrator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– RID 512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Controller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p34, p36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replication protocol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Domain SID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>– (S-1-5-21-XXX…….)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empire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FIMService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2"/>
          <w:szCs w:val="22"/>
          <w:lang w:val="en-US" w:eastAsia="en-US" w:bidi="ar-SA"/>
        </w:rPr>
        <w:t xml:space="preserve">FQDN (fully qualified domain name)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GetUserSPNs.py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Golden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p28, p34, p35, p44, p52, p53, p54, p55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hashcat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impacket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p22, p29, p47, p48, p62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Install from Media (IFM)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p29, p30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Invoke-Kerberoast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jtr (john the ripper)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KDC LT key (krbtgt NT hash)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p12, p46, p52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KDC long-term secret key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p17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Kerberoasting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p16, p62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2"/>
          <w:szCs w:val="22"/>
          <w:lang w:val="en-US" w:eastAsia="en-US" w:bidi="ar-SA"/>
        </w:rPr>
        <w:t>Kerberos server</w:t>
      </w:r>
      <w:r>
        <w:rPr>
          <w:rFonts w:ascii="TimesNewRomanPSMT" w:hAnsi="TimesNewRomanPSMT"/>
          <w:b w:val="false"/>
          <w:i w:val="false"/>
          <w:color w:val="000000"/>
          <w:sz w:val="20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Key 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kern w:val="0"/>
          <w:sz w:val="22"/>
          <w:szCs w:val="22"/>
          <w:lang w:val="en-US" w:eastAsia="en-US" w:bidi="ar-SA"/>
        </w:rPr>
        <w:t>Distribution</w:t>
      </w: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 Center (KDC)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p7, p8, p11, p17, p19, p20, p46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krbtgt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p11, p15, p17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krbtgt hash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p35, p44, p46, p52, p54, p55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krbtgt NT hash (KDC LT key)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KRB5CCNAME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p48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lsadump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p35, p37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lsass.exe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p561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mimikatz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p22, p32, p33, p34, p35, p36, p37, p41, p42, p48, p55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MS-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DRSR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36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MSSQL/MSSQLSvc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NT hash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NTDS.dit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p28, p29, p34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sz w:val="22"/>
          <w:szCs w:val="22"/>
          <w:lang w:val="en-US" w:eastAsia="en-US" w:bidi="ar-SA"/>
        </w:rPr>
      </w:pPr>
      <w:r>
        <w:rPr>
          <w:rFonts w:ascii="Georgia" w:hAnsi="Georgia"/>
          <w:b/>
          <w:bCs/>
          <w:i w:val="false"/>
          <w:iCs w:val="false"/>
          <w:color w:val="000000"/>
          <w:sz w:val="21"/>
          <w:szCs w:val="22"/>
        </w:rPr>
        <w:t>ntdsutil.exe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Overpass-the-Hash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PAC (rivilege Attribute Certificate)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p8, p9, p12, p17, p44, p46, p52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PAC Validation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 [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Old b5/p12, p17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Pass-the-Hash attack (PtH)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p43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pass-the-ticket (ptt)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p48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PowerSploit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PowerSploit Out-MiniDump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PowerView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p59, p60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Privilege Attribute Certificate (PAC)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p8, p9, p12, p17, p44, p46, p52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Procdump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p61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Process Explorer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p61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PsExec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p42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RC4 encryption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p32, p52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RC4_HMAC_MD5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p21,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RC4 service tickets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 w:ascii="Georgia" w:hAnsi="Georgia"/>
          <w:b/>
          <w:bCs/>
          <w:i w:val="false"/>
          <w:iCs w:val="false"/>
          <w:color w:val="000000"/>
          <w:sz w:val="21"/>
          <w:szCs w:val="22"/>
          <w:lang w:val="en-US" w:eastAsia="en-US" w:bidi="ar-SA"/>
        </w:rPr>
        <w:t>registry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p29, p30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Responder style attacks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 w:ascii="Georgia" w:hAnsi="Georgia"/>
          <w:b/>
          <w:bCs/>
          <w:i w:val="false"/>
          <w:iCs w:val="false"/>
          <w:color w:val="000000"/>
          <w:sz w:val="21"/>
          <w:lang w:val="en-US" w:eastAsia="en-US" w:bidi="ar-SA"/>
        </w:rPr>
        <w:t>RID 512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lang w:val="en-US" w:eastAsia="en-US" w:bidi="ar-SA"/>
        </w:rPr>
        <w:t>p44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  <w:t xml:space="preserve">] - 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lang w:val="en-US" w:eastAsia="en-US" w:bidi="ar-SA"/>
        </w:rPr>
        <w:t>Domain Administrator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Rubeus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p41, p48, p62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RunDLL32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p61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/>
      </w:pPr>
      <w:r>
        <w:rPr>
          <w:rFonts w:eastAsia="Times New Roman" w:cs="Times New Roman" w:ascii="Georgia" w:hAnsi="Georgia"/>
          <w:b/>
          <w:bCs/>
          <w:i w:val="false"/>
          <w:iCs w:val="false"/>
          <w:color w:val="000000"/>
          <w:sz w:val="21"/>
          <w:szCs w:val="22"/>
          <w:lang w:val="en-US" w:eastAsia="en-US" w:bidi="ar-SA"/>
        </w:rPr>
        <w:t>secretsdump.py</w:t>
      </w: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Security Token Service (STS)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Service Principal Name (SPN)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p12, p14, p20, p21, p22, p23, p62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setspn.exe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Service Ticket (ST)</w:t>
      </w: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p10, p13, p15, p16, p19, p21, p23, p41, p46, p53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Silver Ticket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p46,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p47, p48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Skeleton Key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p28, p32, p33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Skeleton Key Attack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p32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SMBClient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p62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Sysinternals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p42, p61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System Key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SYSTEM registry hive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p29, p30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Target LT Key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p12, p52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Target long-term secret key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p17, p19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" w:hAnsi="TimesNewRoman"/>
          <w:b/>
          <w:bCs/>
          <w:i w:val="false"/>
          <w:iCs w:val="false"/>
          <w:color w:val="000000"/>
          <w:sz w:val="22"/>
          <w:szCs w:val="22"/>
        </w:rPr>
        <w:t xml:space="preserve">Task Manager 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[b5/</w:t>
      </w:r>
      <w:r>
        <w:rPr>
          <w:rFonts w:ascii="TimesNewRoman" w:hAnsi="TimesNewRoman"/>
          <w:b/>
          <w:bCs/>
          <w:i/>
          <w:iCs w:val="false"/>
          <w:color w:val="000000"/>
          <w:sz w:val="22"/>
          <w:szCs w:val="22"/>
        </w:rPr>
        <w:t>p61</w:t>
      </w:r>
      <w:r>
        <w:rPr>
          <w:rFonts w:ascii="TimesNewRoman" w:hAnsi="TimesNewRoman"/>
          <w:b w:val="false"/>
          <w:bCs w:val="false"/>
          <w:i/>
          <w:iCs w:val="false"/>
          <w:color w:val="000000"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TGS-REP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p10, p13, p17, p19, p53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TGS-REQ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p10, p12, p13, p19, p53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Ticket Granting Service (TGS)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p10, p11, p15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Ticket Granting Ticket (TGT)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p7, p8, p10, p11, p12, p15, p19, p41, p43, p44, p52, p54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ticketer.py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p47, p55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Volume Shadow Copy Service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p29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u w:val="none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u w:val="none"/>
          <w:lang w:val="en-US" w:eastAsia="en-US" w:bidi="ar-SA"/>
        </w:rPr>
        <w:t xml:space="preserve">wmiexec.py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u w:val="none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u w:val="none"/>
          <w:lang w:val="en-US" w:eastAsia="en-US" w:bidi="ar-SA"/>
        </w:rPr>
        <w:t>p48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u w:val="none"/>
          <w:lang w:val="en-US" w:eastAsia="en-US" w:bidi="ar-SA"/>
        </w:rPr>
        <w:t>]</w:t>
      </w:r>
    </w:p>
    <w:p>
      <w:pPr>
        <w:sectPr>
          <w:headerReference w:type="default" r:id="rId2"/>
          <w:type w:val="nextPage"/>
          <w:pgSz w:w="11906" w:h="16838"/>
          <w:pgMar w:left="650" w:right="696" w:gutter="0" w:header="718" w:top="1360" w:footer="0" w:bottom="280"/>
          <w:pgNumType w:fmt="decimal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  <w:font w:name="TimesNewRomanPSMT">
    <w:charset w:val="00"/>
    <w:family w:val="roman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32"/>
        <w:szCs w:val="32"/>
      </w:rPr>
      <w:t>560.5 Domain Domination, Azure Annihilation, and Reporting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10194</TotalTime>
  <Application>LibreOffice/7.5.5.2$Windows_X86_64 LibreOffice_project/ca8fe7424262805f223b9a2334bc7181abbcbf5e</Application>
  <AppVersion>15.0000</AppVersion>
  <Pages>2</Pages>
  <Words>711</Words>
  <Characters>4496</Characters>
  <CharactersWithSpaces>5150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2023-09-05T05:13:54Z</dcterms:modified>
  <cp:revision>494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