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Reporting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p138</w:t>
      </w:r>
      <w:r>
        <w:rPr>
          <w:i/>
          <w:iCs/>
          <w:sz w:val="22"/>
        </w:rPr>
        <w:t xml:space="preserve">] </w:t>
      </w:r>
      <w:r>
        <w:rPr>
          <w:i w:val="false"/>
          <w:iCs w:val="false"/>
          <w:sz w:val="22"/>
        </w:rPr>
        <w:t>- Always Create a Report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p139</w:t>
      </w:r>
      <w:r>
        <w:rPr>
          <w:i/>
          <w:iCs/>
          <w:sz w:val="22"/>
        </w:rPr>
        <w:t xml:space="preserve">] </w:t>
      </w:r>
      <w:r>
        <w:rPr>
          <w:i w:val="false"/>
          <w:iCs w:val="false"/>
          <w:sz w:val="22"/>
        </w:rPr>
        <w:t>- Don't Just Regurgitate Vuln Scan Results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</w:t>
      </w:r>
      <w:r>
        <w:rPr>
          <w:i/>
          <w:iCs/>
          <w:sz w:val="22"/>
        </w:rPr>
        <w:t xml:space="preserve">] </w:t>
      </w:r>
      <w:r>
        <w:rPr>
          <w:i w:val="false"/>
          <w:iCs w:val="false"/>
          <w:sz w:val="22"/>
        </w:rPr>
        <w:t>- Recommended Report Format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p141, p142</w:t>
      </w:r>
      <w:r>
        <w:rPr>
          <w:i/>
          <w:iCs/>
          <w:sz w:val="22"/>
        </w:rPr>
        <w:t xml:space="preserve">] </w:t>
      </w:r>
      <w:r>
        <w:rPr>
          <w:i w:val="false"/>
          <w:iCs w:val="false"/>
          <w:sz w:val="22"/>
        </w:rPr>
        <w:t xml:space="preserve">- </w:t>
      </w:r>
      <w:r>
        <w:rPr>
          <w:b w:val="false"/>
          <w:bCs w:val="false"/>
          <w:i w:val="false"/>
          <w:iCs/>
          <w:sz w:val="22"/>
        </w:rPr>
        <w:t>Executive Summary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p143</w:t>
      </w:r>
      <w:r>
        <w:rPr>
          <w:i/>
          <w:iCs/>
          <w:sz w:val="22"/>
        </w:rPr>
        <w:t>] -</w:t>
      </w:r>
      <w:r>
        <w:rPr>
          <w:i w:val="false"/>
          <w:iCs w:val="false"/>
          <w:sz w:val="22"/>
        </w:rPr>
        <w:t xml:space="preserve"> </w:t>
      </w:r>
      <w:r>
        <w:rPr>
          <w:b w:val="false"/>
          <w:bCs w:val="false"/>
          <w:i w:val="false"/>
          <w:iCs/>
          <w:sz w:val="22"/>
        </w:rPr>
        <w:t>Introduction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p144</w:t>
      </w:r>
      <w:r>
        <w:rPr>
          <w:b w:val="false"/>
          <w:bCs w:val="false"/>
          <w:i/>
          <w:iCs/>
          <w:sz w:val="22"/>
        </w:rPr>
        <w:t>] –</w:t>
      </w:r>
      <w:r>
        <w:rPr>
          <w:b w:val="false"/>
          <w:bCs w:val="false"/>
          <w:i w:val="false"/>
          <w:iCs w:val="false"/>
          <w:sz w:val="22"/>
        </w:rPr>
        <w:t xml:space="preserve"> </w:t>
      </w:r>
      <w:r>
        <w:rPr>
          <w:b w:val="false"/>
          <w:bCs w:val="false"/>
          <w:i w:val="false"/>
          <w:iCs/>
          <w:sz w:val="22"/>
        </w:rPr>
        <w:t>Findings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p145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Illustrating Findings with Screenshots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p146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Screenshot Elements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Screenshot Tools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Redaction and Transparency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p149, p150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Recommendations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p151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Methodology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Reporting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p152</w:t>
      </w:r>
      <w:r>
        <w:rPr>
          <w:b w:val="false"/>
          <w:bCs w:val="false"/>
          <w:i/>
          <w:iCs/>
          <w:sz w:val="22"/>
        </w:rPr>
        <w:t xml:space="preserve">] </w:t>
      </w:r>
      <w:r>
        <w:rPr>
          <w:b w:val="false"/>
          <w:bCs w:val="false"/>
          <w:i w:val="false"/>
          <w:iCs w:val="false"/>
          <w:sz w:val="22"/>
        </w:rPr>
        <w:t>- Appendices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Appendices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p152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Appendix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backup documentation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p152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Blackout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Blur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Brief Description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b5</w:t>
      </w:r>
      <w:r>
        <w:rPr>
          <w:b/>
          <w:bCs/>
          <w:i/>
          <w:iCs/>
          <w:sz w:val="22"/>
        </w:rPr>
        <w:t>/ p141]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Brief Overview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p141, p143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Business Impact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Business Risk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Conclusions and Future Considerations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Date Range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debriefings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detailed technical description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detailed technical </w:t>
      </w:r>
      <w:r>
        <w:rPr>
          <w:b/>
          <w:bCs/>
          <w:i w:val="false"/>
          <w:iCs/>
          <w:sz w:val="22"/>
          <w:szCs w:val="22"/>
        </w:rPr>
        <w:t>results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p144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detailed vulnerability scan output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p52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Executive Summary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p141, p142, p143, 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Exploitation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Findings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p141, p142, p144, p151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Flameshot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Gimp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Greenshot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High Level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p141, p142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Impact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In-house tests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p138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Introduction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management level recommendations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memos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b5</w:t>
      </w:r>
      <w:r>
        <w:rPr>
          <w:b/>
          <w:bCs/>
          <w:i/>
          <w:iCs/>
          <w:sz w:val="22"/>
        </w:rPr>
        <w:t>/p152]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Methodology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p140, p151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Overview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Photoshop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Pixilation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Positive Findings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p141, p142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Recommendations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 xml:space="preserve"> p144, p149, p150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Redaction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Risk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p141, p144, p150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Risk Level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Root Causes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p142, p149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rules of engagement (RoE)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p152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Scope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p143, p152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Screenshots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p145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Snagit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Snip &amp; Sketch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p147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technical description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Third-party testers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p138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Time Range </w:t>
      </w:r>
      <w:r>
        <w:rPr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p143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Transparency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p148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</w:rPr>
        <w:t>Value Add</w:t>
      </w:r>
      <w:r>
        <w:rPr>
          <w:b/>
          <w:bCs/>
          <w:i w:val="false"/>
          <w:iCs/>
          <w:sz w:val="22"/>
        </w:rPr>
        <w:t xml:space="preserve"> </w:t>
      </w:r>
      <w:r>
        <w:rPr>
          <w:b w:val="false"/>
          <w:bCs w:val="false"/>
          <w:i/>
          <w:iCs/>
          <w:sz w:val="22"/>
        </w:rPr>
        <w:t>[b5/</w:t>
      </w:r>
      <w:r>
        <w:rPr>
          <w:b/>
          <w:bCs/>
          <w:i/>
          <w:iCs/>
          <w:sz w:val="22"/>
        </w:rPr>
        <w:t>p150</w:t>
      </w:r>
      <w:r>
        <w:rPr>
          <w:b w:val="false"/>
          <w:bCs w:val="false"/>
          <w:i/>
          <w:iCs/>
          <w:sz w:val="22"/>
        </w:rPr>
        <w:t>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none" w:color="000000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/>
          <w:b w:val="false"/>
          <w:bCs w:val="false"/>
          <w:i/>
          <w:i/>
          <w:iCs w:val="false"/>
          <w:color w:val="000000"/>
        </w:rPr>
      </w:pPr>
      <w:r>
        <w:rPr>
          <w:rFonts w:ascii="TimesNewRoman" w:hAnsi="TimesNewRoman"/>
          <w:b w:val="false"/>
          <w:bCs w:val="false"/>
          <w:i/>
          <w:iCs w:val="false"/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560.5 Domain Domination, Azure Annihilation, and Reporting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</TotalTime>
  <Application>LibreOffice/7.5.5.2$Windows_X86_64 LibreOffice_project/ca8fe7424262805f223b9a2334bc7181abbcbf5e</Application>
  <AppVersion>15.0000</AppVersion>
  <Pages>1</Pages>
  <Words>237</Words>
  <Characters>1677</Characters>
  <CharactersWithSpaces>1868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2023-09-04T22:07:04Z</dcterms:modified>
  <cp:revision>492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