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C36F" w14:textId="77777777" w:rsidR="00B37AFE" w:rsidRDefault="00B37AFE" w:rsidP="00B37AFE">
      <w:pPr>
        <w:pStyle w:val="Ttulo1"/>
      </w:pPr>
      <w:r>
        <w:t>A Visão Política de Thomas Hobbes</w:t>
      </w:r>
    </w:p>
    <w:p w14:paraId="00B867EC" w14:textId="77777777" w:rsidR="00B37AFE" w:rsidRDefault="00B37AFE" w:rsidP="00B37AFE">
      <w:pPr>
        <w:rPr>
          <w:rStyle w:val="cats-links"/>
        </w:rPr>
      </w:pPr>
      <w:r>
        <w:t xml:space="preserve">Publicado em </w:t>
      </w:r>
      <w:hyperlink r:id="rId7" w:tooltip="15:24" w:history="1">
        <w:r>
          <w:rPr>
            <w:rStyle w:val="Hyperlink"/>
          </w:rPr>
          <w:t>14 de março de 2014</w:t>
        </w:r>
      </w:hyperlink>
      <w:r>
        <w:rPr>
          <w:rStyle w:val="byline"/>
        </w:rPr>
        <w:t xml:space="preserve"> por </w:t>
      </w:r>
      <w:hyperlink r:id="rId8" w:tooltip="Ver todos os artigos de Marcelo L. Fraga" w:history="1">
        <w:r>
          <w:rPr>
            <w:rStyle w:val="Hyperlink"/>
          </w:rPr>
          <w:t>Marcelo L. Fraga</w:t>
        </w:r>
      </w:hyperlink>
      <w:r>
        <w:rPr>
          <w:rStyle w:val="cats-links"/>
        </w:rPr>
        <w:t xml:space="preserve"> </w:t>
      </w:r>
    </w:p>
    <w:p w14:paraId="3D77801B" w14:textId="77777777" w:rsidR="004D0FBC" w:rsidRDefault="004D0FBC" w:rsidP="004D0FBC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Marcelo </w:t>
      </w:r>
      <w:proofErr w:type="spellStart"/>
      <w:r>
        <w:rPr>
          <w:rFonts w:ascii="Arial" w:hAnsi="Arial" w:cs="Arial"/>
        </w:rPr>
        <w:t>Lorence</w:t>
      </w:r>
      <w:proofErr w:type="spellEnd"/>
      <w:r>
        <w:rPr>
          <w:rFonts w:ascii="Arial" w:hAnsi="Arial" w:cs="Arial"/>
        </w:rPr>
        <w:t xml:space="preserve"> Fraga</w:t>
      </w:r>
    </w:p>
    <w:p w14:paraId="2C7A6E91" w14:textId="77777777" w:rsidR="004D0FBC" w:rsidRDefault="004D0FBC" w:rsidP="004D0FBC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Mestre em Filosofia – PPGF/PUCRS</w:t>
      </w:r>
    </w:p>
    <w:p w14:paraId="6FF07F0C" w14:textId="77777777" w:rsidR="00B37AFE" w:rsidRDefault="00B37AFE" w:rsidP="00B37AFE">
      <w:pPr>
        <w:pStyle w:val="Ttulo8"/>
        <w:spacing w:line="360" w:lineRule="auto"/>
        <w:jc w:val="center"/>
      </w:pPr>
      <w:hyperlink r:id="rId9" w:history="1">
        <w:r>
          <w:rPr>
            <w:rFonts w:ascii="Arial" w:hAnsi="Arial" w:cs="Arial"/>
            <w:color w:val="0000FF"/>
          </w:rPr>
          <w:fldChar w:fldCharType="begin"/>
        </w:r>
        <w:r>
          <w:rPr>
            <w:rFonts w:ascii="Arial" w:hAnsi="Arial" w:cs="Arial"/>
            <w:color w:val="0000FF"/>
          </w:rPr>
          <w:instrText xml:space="preserve"> INCLUDEPICTURE "https://esbocosfilosoficos.files.wordpress.com/2014/03/thomas_hobbes_portrait.jpg?w=650" \* MERGEFORMATINET </w:instrText>
        </w:r>
        <w:r>
          <w:rPr>
            <w:rFonts w:ascii="Arial" w:hAnsi="Arial" w:cs="Arial"/>
            <w:color w:val="0000FF"/>
          </w:rPr>
          <w:fldChar w:fldCharType="separate"/>
        </w:r>
        <w:r>
          <w:rPr>
            <w:rFonts w:ascii="Arial" w:hAnsi="Arial" w:cs="Arial"/>
            <w:color w:val="0000FF"/>
          </w:rPr>
          <w:pict w14:anchorId="079D825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-813" o:spid="_x0000_i1025" type="#_x0000_t75" alt="Imagem" style="width:487.5pt;height:513.75pt" o:button="t">
              <v:imagedata r:id="rId10" r:href="rId11"/>
            </v:shape>
          </w:pict>
        </w:r>
        <w:r>
          <w:rPr>
            <w:rFonts w:ascii="Arial" w:hAnsi="Arial" w:cs="Arial"/>
            <w:color w:val="0000FF"/>
          </w:rPr>
          <w:fldChar w:fldCharType="end"/>
        </w:r>
      </w:hyperlink>
    </w:p>
    <w:p w14:paraId="7846EF69" w14:textId="77777777" w:rsidR="00B37AFE" w:rsidRDefault="00B37AFE" w:rsidP="00B37AFE">
      <w:pPr>
        <w:spacing w:before="100" w:beforeAutospacing="1" w:after="100" w:afterAutospacing="1" w:line="360" w:lineRule="auto"/>
        <w:jc w:val="center"/>
      </w:pPr>
      <w:bookmarkStart w:id="0" w:name="_GoBack"/>
      <w:bookmarkEnd w:id="0"/>
      <w:r>
        <w:rPr>
          <w:rFonts w:ascii="Arial" w:hAnsi="Arial" w:cs="Arial"/>
        </w:rPr>
        <w:t> </w:t>
      </w:r>
    </w:p>
    <w:p w14:paraId="545B7951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lastRenderedPageBreak/>
        <w:t>Thomas Hobbes foi um filósofo e pensador político inglês. Nasceu em 1588 e viveu até os 91 anos (1679). A expectativa média de vida à época era de cerca de 40 anos de idade.</w:t>
      </w:r>
    </w:p>
    <w:p w14:paraId="544A011A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t xml:space="preserve">Hobbes foi uma criança de saúde frágil. Nascera prematura, após um difícil trabalho de parto, que ocorreu em meio a fortes rumores de que a </w:t>
      </w:r>
      <w:r>
        <w:rPr>
          <w:rFonts w:ascii="Arial" w:hAnsi="Arial" w:cs="Arial"/>
          <w:i/>
          <w:iCs/>
        </w:rPr>
        <w:t xml:space="preserve">Invencível Armada </w:t>
      </w:r>
      <w:r>
        <w:rPr>
          <w:rFonts w:ascii="Arial" w:hAnsi="Arial" w:cs="Arial"/>
        </w:rPr>
        <w:t>espanhola estaria invadindo a Inglaterra, o que o levou a afirmar muito tempo depois, em sua autobiografia, que tivera um irmão gêmeo: o medo. Já adulto, tomou gosto por exercícios e pela boa alimentação. Fazia longas caminhadas todas as manhãs. Jogou tênis até avançada idade.</w:t>
      </w:r>
    </w:p>
    <w:p w14:paraId="361912C5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t xml:space="preserve">O Pensador inglês viveu em um período de agitações políticas e sociais. </w:t>
      </w:r>
    </w:p>
    <w:p w14:paraId="7AF1DE9D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t xml:space="preserve">Oliver Cromwell (1599-1658), um dos principais personagens da chamada </w:t>
      </w:r>
      <w:r>
        <w:rPr>
          <w:rFonts w:ascii="Arial" w:hAnsi="Arial" w:cs="Arial"/>
          <w:i/>
          <w:iCs/>
        </w:rPr>
        <w:t>Guerra Civil Inglesa</w:t>
      </w:r>
      <w:r>
        <w:rPr>
          <w:rFonts w:ascii="Arial" w:hAnsi="Arial" w:cs="Arial"/>
        </w:rPr>
        <w:t xml:space="preserve">, declarado </w:t>
      </w:r>
      <w:r>
        <w:rPr>
          <w:rFonts w:ascii="Arial" w:hAnsi="Arial" w:cs="Arial"/>
          <w:i/>
          <w:iCs/>
        </w:rPr>
        <w:t>Lorde Protetor</w:t>
      </w:r>
      <w:r>
        <w:rPr>
          <w:rFonts w:ascii="Arial" w:hAnsi="Arial" w:cs="Arial"/>
        </w:rPr>
        <w:t xml:space="preserve"> da Inglaterra toma o controle do país em 1648, formando primeiro uma monarquia constitucional. Em 1649, o até então rei Carlos I (1600-1649), foi condenado por traição pelos partidários de Cromwell e executado. A monarquia foi abolida e uma república foi instaurada.</w:t>
      </w:r>
    </w:p>
    <w:p w14:paraId="2BF61F14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t xml:space="preserve">Com a morte de Cromwell, após várias disputadas de poder, a monarquia retorna ao comando político da Inglaterra, com Carlos II (filho de Carlos I).  </w:t>
      </w:r>
    </w:p>
    <w:p w14:paraId="1C13076D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t xml:space="preserve">Na França, entre 1648 e 1653, ocorreram uma série de agitações civis, em um momento que ficou conhecido como a </w:t>
      </w:r>
      <w:proofErr w:type="spellStart"/>
      <w:r>
        <w:rPr>
          <w:rFonts w:ascii="Arial" w:hAnsi="Arial" w:cs="Arial"/>
          <w:i/>
          <w:iCs/>
        </w:rPr>
        <w:t>Fronda</w:t>
      </w:r>
      <w:proofErr w:type="spellEnd"/>
      <w:r>
        <w:rPr>
          <w:rFonts w:ascii="Arial" w:hAnsi="Arial" w:cs="Arial"/>
        </w:rPr>
        <w:t xml:space="preserve"> (ou as </w:t>
      </w:r>
      <w:proofErr w:type="spellStart"/>
      <w:r>
        <w:rPr>
          <w:rFonts w:ascii="Arial" w:hAnsi="Arial" w:cs="Arial"/>
          <w:i/>
          <w:iCs/>
        </w:rPr>
        <w:t>Frondas</w:t>
      </w:r>
      <w:proofErr w:type="spellEnd"/>
      <w:r>
        <w:rPr>
          <w:rFonts w:ascii="Arial" w:hAnsi="Arial" w:cs="Arial"/>
        </w:rPr>
        <w:t>), em meio aos problemas econômicos e políticos já existentes naquele país e, de certa forma, agravados pela Guerra Franco-espanhola (1653-1659).</w:t>
      </w:r>
    </w:p>
    <w:p w14:paraId="2110AD2D" w14:textId="77777777" w:rsidR="00B37AFE" w:rsidRDefault="00B37AFE" w:rsidP="00B37AFE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t xml:space="preserve">De 1618-1648, no período que ficou conhecido como a Guerra dos Trinta Anos, várias nações </w:t>
      </w:r>
      <w:proofErr w:type="spellStart"/>
      <w:r>
        <w:rPr>
          <w:rFonts w:ascii="Arial" w:hAnsi="Arial" w:cs="Arial"/>
        </w:rPr>
        <w:t>europeias</w:t>
      </w:r>
      <w:proofErr w:type="spellEnd"/>
      <w:r>
        <w:rPr>
          <w:rFonts w:ascii="Arial" w:hAnsi="Arial" w:cs="Arial"/>
        </w:rPr>
        <w:t xml:space="preserve"> travaram batalhas e escaramuças entre si, por motivos religiosos, dinásticos e territoriais. A rivalidade entre católicos e protestantes na Inglaterra, França e Alemanha (ainda não unificada) crescia fortemente. </w:t>
      </w:r>
    </w:p>
    <w:p w14:paraId="17D06341" w14:textId="77777777" w:rsidR="00B37AFE" w:rsidRDefault="00B37AFE" w:rsidP="004D0FBC">
      <w:pPr>
        <w:spacing w:before="100" w:beforeAutospacing="1" w:after="100" w:afterAutospacing="1" w:line="360" w:lineRule="auto"/>
        <w:ind w:firstLine="1701"/>
        <w:jc w:val="both"/>
      </w:pPr>
      <w:r>
        <w:rPr>
          <w:rFonts w:ascii="Arial" w:hAnsi="Arial" w:cs="Arial"/>
        </w:rPr>
        <w:lastRenderedPageBreak/>
        <w:t>Tempos agitados estes vividos e observados por Hobbes. </w:t>
      </w:r>
    </w:p>
    <w:p w14:paraId="307C682A" w14:textId="77777777" w:rsidR="00B37AFE" w:rsidRDefault="00B37AFE" w:rsidP="004D0FBC">
      <w:pPr>
        <w:spacing w:after="140" w:line="360" w:lineRule="auto"/>
        <w:ind w:right="-1"/>
        <w:jc w:val="center"/>
      </w:pPr>
      <w:r>
        <w:rPr>
          <w:rFonts w:ascii="Arial" w:hAnsi="Arial" w:cs="Arial"/>
          <w:b/>
          <w:bCs/>
        </w:rPr>
        <w:t>A FORMAÇÃO CULTURAL DE THOMAS HOBBES</w:t>
      </w:r>
      <w:r>
        <w:rPr>
          <w:rFonts w:ascii="Arial" w:hAnsi="Arial" w:cs="Arial"/>
        </w:rPr>
        <w:t> </w:t>
      </w:r>
    </w:p>
    <w:p w14:paraId="2FB4EBE6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O pai de Thomas Hobbes era vigário nas cidades inglesas de Charlton e de </w:t>
      </w:r>
      <w:proofErr w:type="spellStart"/>
      <w:r>
        <w:rPr>
          <w:rFonts w:ascii="Arial" w:hAnsi="Arial" w:cs="Arial"/>
        </w:rPr>
        <w:t>Westport</w:t>
      </w:r>
      <w:proofErr w:type="spellEnd"/>
      <w:r>
        <w:rPr>
          <w:rFonts w:ascii="Arial" w:hAnsi="Arial" w:cs="Arial"/>
        </w:rPr>
        <w:t xml:space="preserve">. Com a transferência de seu pai para Londres, Hobbes aos sete anos de idade ficou sob a tutela de um tio seu. Fez os primeiros estudos na Escola de </w:t>
      </w:r>
      <w:proofErr w:type="spellStart"/>
      <w:r>
        <w:rPr>
          <w:rFonts w:ascii="Arial" w:hAnsi="Arial" w:cs="Arial"/>
        </w:rPr>
        <w:t>Malmesbury</w:t>
      </w:r>
      <w:proofErr w:type="spellEnd"/>
      <w:r>
        <w:rPr>
          <w:rFonts w:ascii="Arial" w:hAnsi="Arial" w:cs="Arial"/>
        </w:rPr>
        <w:t xml:space="preserve"> e depois </w:t>
      </w:r>
      <w:smartTag w:uri="urn:schemas-microsoft-com:office:smarttags" w:element="PersonName">
        <w:smartTagPr>
          <w:attr w:name="ProductID" w:val="em Westport. J￡"/>
        </w:smartTagPr>
        <w:r>
          <w:rPr>
            <w:rFonts w:ascii="Arial" w:hAnsi="Arial" w:cs="Arial"/>
          </w:rPr>
          <w:t xml:space="preserve">em </w:t>
        </w:r>
        <w:proofErr w:type="spellStart"/>
        <w:r>
          <w:rPr>
            <w:rFonts w:ascii="Arial" w:hAnsi="Arial" w:cs="Arial"/>
          </w:rPr>
          <w:t>Westport</w:t>
        </w:r>
        <w:proofErr w:type="spellEnd"/>
        <w:r>
          <w:rPr>
            <w:rFonts w:ascii="Arial" w:hAnsi="Arial" w:cs="Arial"/>
          </w:rPr>
          <w:t>. Já</w:t>
        </w:r>
      </w:smartTag>
      <w:r>
        <w:rPr>
          <w:rFonts w:ascii="Arial" w:hAnsi="Arial" w:cs="Arial"/>
        </w:rPr>
        <w:t xml:space="preserve"> demonstrando ótima capacidade intelectual, foi direcionado para o estudos clássicos. </w:t>
      </w:r>
    </w:p>
    <w:p w14:paraId="4ACAABD3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Aos 14 anos, seu tio Francisco financiou estudos </w:t>
      </w:r>
      <w:smartTag w:uri="urn:schemas-microsoft-com:office:smarttags" w:element="PersonName">
        <w:smartTagPr>
          <w:attr w:name="ProductID" w:val="em Magdalen Hall"/>
        </w:smartTagPr>
        <w:r>
          <w:rPr>
            <w:rFonts w:ascii="Arial" w:hAnsi="Arial" w:cs="Arial"/>
          </w:rPr>
          <w:t xml:space="preserve">em </w:t>
        </w:r>
        <w:proofErr w:type="spellStart"/>
        <w:r>
          <w:rPr>
            <w:rFonts w:ascii="Arial" w:hAnsi="Arial" w:cs="Arial"/>
          </w:rPr>
          <w:t>Magdalen</w:t>
        </w:r>
        <w:proofErr w:type="spellEnd"/>
        <w:r>
          <w:rPr>
            <w:rFonts w:ascii="Arial" w:hAnsi="Arial" w:cs="Arial"/>
          </w:rPr>
          <w:t xml:space="preserve"> Hall</w:t>
        </w:r>
      </w:smartTag>
      <w:r>
        <w:rPr>
          <w:rFonts w:ascii="Arial" w:hAnsi="Arial" w:cs="Arial"/>
        </w:rPr>
        <w:t xml:space="preserve">, uma das faculdades que compunha o complexo da Universidade de Oxford.  </w:t>
      </w:r>
      <w:smartTag w:uri="urn:schemas-microsoft-com:office:smarttags" w:element="PersonName">
        <w:smartTagPr>
          <w:attr w:name="ProductID" w:val="em Magdalen Hall"/>
        </w:smartTagPr>
        <w:r>
          <w:rPr>
            <w:rFonts w:ascii="Arial" w:hAnsi="Arial" w:cs="Arial"/>
          </w:rPr>
          <w:t xml:space="preserve">Em </w:t>
        </w:r>
        <w:proofErr w:type="spellStart"/>
        <w:r>
          <w:rPr>
            <w:rFonts w:ascii="Arial" w:hAnsi="Arial" w:cs="Arial"/>
          </w:rPr>
          <w:t>Magdalen</w:t>
        </w:r>
        <w:proofErr w:type="spellEnd"/>
        <w:r>
          <w:rPr>
            <w:rFonts w:ascii="Arial" w:hAnsi="Arial" w:cs="Arial"/>
          </w:rPr>
          <w:t xml:space="preserve"> Hall</w:t>
        </w:r>
      </w:smartTag>
      <w:r>
        <w:rPr>
          <w:rFonts w:ascii="Arial" w:hAnsi="Arial" w:cs="Arial"/>
        </w:rPr>
        <w:t xml:space="preserve"> era forte ainda o ensino da </w:t>
      </w:r>
      <w:r>
        <w:rPr>
          <w:rFonts w:ascii="Arial" w:hAnsi="Arial" w:cs="Arial"/>
          <w:i/>
          <w:iCs/>
        </w:rPr>
        <w:t>escolástica</w:t>
      </w:r>
      <w:r>
        <w:rPr>
          <w:rFonts w:ascii="Arial" w:hAnsi="Arial" w:cs="Arial"/>
        </w:rPr>
        <w:t xml:space="preserve"> (método de ensino teológico-filosófico cristão originário da idade média) de fundamentação marcadamente aristotélica. O jovem Hobbes não teria se sentido atraído intelectualmente por esta abordagem do pensamento ocidental.</w:t>
      </w:r>
    </w:p>
    <w:p w14:paraId="5C2E8C40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Em 1608, então com 20 anos de idade, foi tutor (atividade comum para intelectuais da época que não atuavam em instituições de ensino) de William Cavendish (1590-1628), segundo duque de </w:t>
      </w:r>
      <w:proofErr w:type="spellStart"/>
      <w:r>
        <w:rPr>
          <w:rFonts w:ascii="Arial" w:hAnsi="Arial" w:cs="Arial"/>
        </w:rPr>
        <w:t>Devonshire</w:t>
      </w:r>
      <w:proofErr w:type="spellEnd"/>
      <w:r>
        <w:rPr>
          <w:rFonts w:ascii="Arial" w:hAnsi="Arial" w:cs="Arial"/>
        </w:rPr>
        <w:t xml:space="preserve">. Entre 1609 e 1610, acompanhou seu jovem aluno em viagens à França, Itália e Alemanha. Nestes países, teria observado nos meios acadêmicos e intelectuais uma certa decadência da abordagem </w:t>
      </w:r>
      <w:r>
        <w:rPr>
          <w:rFonts w:ascii="Arial" w:hAnsi="Arial" w:cs="Arial"/>
          <w:i/>
          <w:iCs/>
        </w:rPr>
        <w:t>escolástica</w:t>
      </w:r>
      <w:r>
        <w:rPr>
          <w:rFonts w:ascii="Arial" w:hAnsi="Arial" w:cs="Arial"/>
        </w:rPr>
        <w:t xml:space="preserve"> de ensino, o que o leva a buscar outras fontes de conhecimento. O movimento </w:t>
      </w:r>
      <w:r>
        <w:rPr>
          <w:rFonts w:ascii="Arial" w:hAnsi="Arial" w:cs="Arial"/>
          <w:i/>
          <w:iCs/>
        </w:rPr>
        <w:t>Renascentista</w:t>
      </w:r>
      <w:r>
        <w:rPr>
          <w:rFonts w:ascii="Arial" w:hAnsi="Arial" w:cs="Arial"/>
        </w:rPr>
        <w:t xml:space="preserve"> (Renascimento, Renascença), iniciado na Itália (também ainda não unificada) começava a dar sinais claros de influência intelectual em vários círculos de pensamento, de alguma maneira descortinando a passagem cultural da </w:t>
      </w:r>
      <w:r>
        <w:rPr>
          <w:rFonts w:ascii="Arial" w:hAnsi="Arial" w:cs="Arial"/>
          <w:i/>
          <w:iCs/>
        </w:rPr>
        <w:t>Idade Média</w:t>
      </w:r>
      <w:r>
        <w:rPr>
          <w:rFonts w:ascii="Arial" w:hAnsi="Arial" w:cs="Arial"/>
        </w:rPr>
        <w:t xml:space="preserve"> para o período </w:t>
      </w:r>
      <w:r>
        <w:rPr>
          <w:rFonts w:ascii="Arial" w:hAnsi="Arial" w:cs="Arial"/>
          <w:i/>
          <w:iCs/>
        </w:rPr>
        <w:t>Moderno</w:t>
      </w:r>
      <w:r>
        <w:rPr>
          <w:rFonts w:ascii="Arial" w:hAnsi="Arial" w:cs="Arial"/>
        </w:rPr>
        <w:t xml:space="preserve">. </w:t>
      </w:r>
    </w:p>
    <w:p w14:paraId="00C761D9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Hobbes aproxima-se, a partir daí, de alguns círculos de pensamento científico. Em 1636, acompanhando outro de seus alunos em viagens pela Europa, toma contato, na Itália, com Galileu </w:t>
      </w:r>
      <w:proofErr w:type="spellStart"/>
      <w:r>
        <w:rPr>
          <w:rFonts w:ascii="Arial" w:hAnsi="Arial" w:cs="Arial"/>
        </w:rPr>
        <w:t>Galilei</w:t>
      </w:r>
      <w:proofErr w:type="spellEnd"/>
      <w:r>
        <w:rPr>
          <w:rFonts w:ascii="Arial" w:hAnsi="Arial" w:cs="Arial"/>
        </w:rPr>
        <w:t xml:space="preserve"> (1564-1642), já nos últimos anos de vida deste. Na França, estabelece relação de amizade com Marin </w:t>
      </w:r>
      <w:proofErr w:type="spellStart"/>
      <w:r>
        <w:rPr>
          <w:rFonts w:ascii="Arial" w:hAnsi="Arial" w:cs="Arial"/>
        </w:rPr>
        <w:t>Mersenne</w:t>
      </w:r>
      <w:proofErr w:type="spellEnd"/>
      <w:r>
        <w:rPr>
          <w:rFonts w:ascii="Arial" w:hAnsi="Arial" w:cs="Arial"/>
        </w:rPr>
        <w:t xml:space="preserve"> (1588-1648), matemático, teólogo e filósofo, e em torno do qual se estabelecia um importante círculo intelectual da época. </w:t>
      </w:r>
      <w:proofErr w:type="spellStart"/>
      <w:r>
        <w:rPr>
          <w:rFonts w:ascii="Arial" w:hAnsi="Arial" w:cs="Arial"/>
        </w:rPr>
        <w:t>Mersenne</w:t>
      </w:r>
      <w:proofErr w:type="spellEnd"/>
      <w:r>
        <w:rPr>
          <w:rFonts w:ascii="Arial" w:hAnsi="Arial" w:cs="Arial"/>
        </w:rPr>
        <w:t xml:space="preserve"> havia sido um dos principais mentores de René Descartes (1596-1650). </w:t>
      </w:r>
      <w:r>
        <w:rPr>
          <w:rFonts w:ascii="Arial" w:hAnsi="Arial" w:cs="Arial"/>
        </w:rPr>
        <w:lastRenderedPageBreak/>
        <w:t> Thomas Hobbes a esta altura já tem conhecimento sobre a obra do importante filósofo racionalista francês.</w:t>
      </w:r>
    </w:p>
    <w:p w14:paraId="7C017933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Descartes publica, juntamente com seu livro </w:t>
      </w:r>
      <w:r>
        <w:rPr>
          <w:rFonts w:ascii="Arial" w:hAnsi="Arial" w:cs="Arial"/>
          <w:i/>
          <w:iCs/>
        </w:rPr>
        <w:t xml:space="preserve">Meditações Metafísicas </w:t>
      </w:r>
      <w:r>
        <w:rPr>
          <w:rFonts w:ascii="Arial" w:hAnsi="Arial" w:cs="Arial"/>
        </w:rPr>
        <w:t xml:space="preserve">(1641), um conjunto de sete teses e argumentos em que responde a críticos de suas idéias. Um destes críticos a serem rebatidos é exatamente Thomas Hobbes.  Foi a pedido do próprio Marin </w:t>
      </w:r>
      <w:proofErr w:type="spellStart"/>
      <w:r>
        <w:rPr>
          <w:rFonts w:ascii="Arial" w:hAnsi="Arial" w:cs="Arial"/>
        </w:rPr>
        <w:t>Mersenne</w:t>
      </w:r>
      <w:proofErr w:type="spellEnd"/>
      <w:r>
        <w:rPr>
          <w:rFonts w:ascii="Arial" w:hAnsi="Arial" w:cs="Arial"/>
        </w:rPr>
        <w:t xml:space="preserve"> que Hobbes escreve as </w:t>
      </w:r>
      <w:r>
        <w:rPr>
          <w:rFonts w:ascii="Arial" w:hAnsi="Arial" w:cs="Arial"/>
          <w:i/>
          <w:iCs/>
        </w:rPr>
        <w:t>Terceiras Objeções</w:t>
      </w:r>
      <w:r>
        <w:rPr>
          <w:rFonts w:ascii="Arial" w:hAnsi="Arial" w:cs="Arial"/>
        </w:rPr>
        <w:t xml:space="preserve">, com sua crítica às </w:t>
      </w:r>
      <w:r>
        <w:rPr>
          <w:rFonts w:ascii="Arial" w:hAnsi="Arial" w:cs="Arial"/>
          <w:i/>
          <w:iCs/>
        </w:rPr>
        <w:t>Meditações</w:t>
      </w:r>
      <w:r>
        <w:rPr>
          <w:rFonts w:ascii="Arial" w:hAnsi="Arial" w:cs="Arial"/>
        </w:rPr>
        <w:t xml:space="preserve">, de Descartes. </w:t>
      </w:r>
    </w:p>
    <w:p w14:paraId="5F93A2A5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Diz Hobbes, em um trecho de suas objeções ao já então afamado pensador francês: </w:t>
      </w:r>
    </w:p>
    <w:p w14:paraId="3DD388C1" w14:textId="77777777" w:rsidR="00B37AFE" w:rsidRDefault="00B37AFE" w:rsidP="004D0FBC">
      <w:pPr>
        <w:spacing w:before="100" w:beforeAutospacing="1" w:after="100" w:afterAutospacing="1"/>
        <w:ind w:left="720" w:firstLine="720"/>
        <w:jc w:val="both"/>
      </w:pPr>
      <w:r>
        <w:rPr>
          <w:rFonts w:ascii="Arial" w:hAnsi="Arial" w:cs="Arial"/>
          <w:i/>
          <w:iCs/>
        </w:rPr>
        <w:t>“Para M. Descartes são o mesmo a coisa inteligente e a intelecção, que é seu ato; ao menos diz que a coisa que entende e o entendimento, que é uma potência ou faculdade de uma coisa inteligente são o mesmo. E, todavia, todos os filósofos distinguem o sujeito de suas faculdades e atos, isto é, de suas propriedades ou essências, porque uma coisa é a coisa mesma que é e outra coisa é o que é sua essência. Pode, pois, suceder que uma coisa que pensa seja o sujeito do espírito, da razão ou do entendimento, e, portanto, seja algo corporal, o qual se nega aqui sem prova alguma. E isto é, todavia, o fundamento da conclusão que parece querer afirmar M. Descartes.”</w:t>
      </w:r>
    </w:p>
    <w:p w14:paraId="773234C5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Thomas Hobbes neste trecho critica a junção que René Descartes parece fazer, a seu juízo, entre </w:t>
      </w:r>
      <w:r>
        <w:rPr>
          <w:rFonts w:ascii="Arial" w:hAnsi="Arial" w:cs="Arial"/>
          <w:i/>
          <w:iCs/>
        </w:rPr>
        <w:t>o sujeito que pensa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  <w:iCs/>
        </w:rPr>
        <w:t>o ato de pensar propriamente</w:t>
      </w:r>
      <w:r>
        <w:rPr>
          <w:rFonts w:ascii="Arial" w:hAnsi="Arial" w:cs="Arial"/>
        </w:rPr>
        <w:t xml:space="preserve">, que, para ele Hobbes, seriam instâncias completamente distintas. Curiosamente, são estas objeções ao pensamento de Descartes, e as respostas do Pensador francês ao britânico, que tornam Hobbes conhecido no meio intelectual de então.   </w:t>
      </w:r>
    </w:p>
    <w:p w14:paraId="5C1F4F8B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Hobbes está atento ao pensamento e às teorias mais expressivas de sua época. </w:t>
      </w:r>
    </w:p>
    <w:p w14:paraId="383B6994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Até 1637, Hobbes permanece na França. Retorna à Inglaterra naquele mesmo ano, mas o prenúncio da guerra civil o leva a se estabelecer novamente </w:t>
      </w:r>
      <w:smartTag w:uri="urn:schemas-microsoft-com:office:smarttags" w:element="PersonName">
        <w:smartTagPr>
          <w:attr w:name="ProductID" w:val="em Paris. Ainda"/>
        </w:smartTagPr>
        <w:r>
          <w:rPr>
            <w:rFonts w:ascii="Arial" w:hAnsi="Arial" w:cs="Arial"/>
          </w:rPr>
          <w:t>em Paris. Ainda</w:t>
        </w:r>
      </w:smartTag>
      <w:r>
        <w:rPr>
          <w:rFonts w:ascii="Arial" w:hAnsi="Arial" w:cs="Arial"/>
        </w:rPr>
        <w:t xml:space="preserve"> na França, em 1646, torna-se preceptor do Príncipe de Gales, futuro soberano da Inglaterra sob o título de Carlos II, também exilado </w:t>
      </w:r>
      <w:smartTag w:uri="urn:schemas-microsoft-com:office:smarttags" w:element="PersonName">
        <w:smartTagPr>
          <w:attr w:name="ProductID" w:val="em Paris. Em"/>
        </w:smartTagPr>
        <w:r>
          <w:rPr>
            <w:rFonts w:ascii="Arial" w:hAnsi="Arial" w:cs="Arial"/>
          </w:rPr>
          <w:t>em Paris. Em</w:t>
        </w:r>
      </w:smartTag>
      <w:r>
        <w:rPr>
          <w:rFonts w:ascii="Arial" w:hAnsi="Arial" w:cs="Arial"/>
        </w:rPr>
        <w:t xml:space="preserve"> 1651, com o fim da guerra civil, decide retornar à Inglaterra.</w:t>
      </w:r>
    </w:p>
    <w:p w14:paraId="5A4E23B0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lastRenderedPageBreak/>
        <w:t xml:space="preserve">Neste ano, 1651, publica sua principal obra: </w:t>
      </w:r>
      <w:r>
        <w:rPr>
          <w:rFonts w:ascii="Arial" w:hAnsi="Arial" w:cs="Arial"/>
          <w:i/>
          <w:iCs/>
        </w:rPr>
        <w:t>Leviatã, ou Matéria, Forma e Poder de um Estado Eclesiástico e Civil</w:t>
      </w:r>
      <w:r>
        <w:rPr>
          <w:rFonts w:ascii="Arial" w:hAnsi="Arial" w:cs="Arial"/>
        </w:rPr>
        <w:t xml:space="preserve"> (em 1640, Hobbes já publicara um escrito em </w:t>
      </w:r>
      <w:r>
        <w:rPr>
          <w:rFonts w:ascii="Arial" w:hAnsi="Arial" w:cs="Arial"/>
          <w:i/>
          <w:iCs/>
        </w:rPr>
        <w:t>latim</w:t>
      </w:r>
      <w:r>
        <w:rPr>
          <w:rFonts w:ascii="Arial" w:hAnsi="Arial" w:cs="Arial"/>
        </w:rPr>
        <w:t xml:space="preserve"> conhecido como </w:t>
      </w:r>
      <w:r>
        <w:rPr>
          <w:rFonts w:ascii="Arial" w:hAnsi="Arial" w:cs="Arial"/>
          <w:i/>
          <w:iCs/>
        </w:rPr>
        <w:t xml:space="preserve">De </w:t>
      </w:r>
      <w:proofErr w:type="spellStart"/>
      <w:r>
        <w:rPr>
          <w:rFonts w:ascii="Arial" w:hAnsi="Arial" w:cs="Arial"/>
          <w:i/>
          <w:iCs/>
        </w:rPr>
        <w:t>Cive</w:t>
      </w:r>
      <w:proofErr w:type="spellEnd"/>
      <w:r>
        <w:rPr>
          <w:rFonts w:ascii="Arial" w:hAnsi="Arial" w:cs="Arial"/>
        </w:rPr>
        <w:t xml:space="preserve">, ou </w:t>
      </w:r>
      <w:r>
        <w:rPr>
          <w:rFonts w:ascii="Arial" w:hAnsi="Arial" w:cs="Arial"/>
          <w:i/>
          <w:iCs/>
        </w:rPr>
        <w:t>Do Cidadão</w:t>
      </w:r>
      <w:r>
        <w:rPr>
          <w:rFonts w:ascii="Arial" w:hAnsi="Arial" w:cs="Arial"/>
        </w:rPr>
        <w:t xml:space="preserve">, em termos muito próximos aos do </w:t>
      </w: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>, contudo, em linguagem mais formal e acadêmica)</w:t>
      </w:r>
    </w:p>
    <w:p w14:paraId="02BBF760" w14:textId="77777777" w:rsidR="00B37AFE" w:rsidRDefault="00B37AFE" w:rsidP="004D0FBC">
      <w:pPr>
        <w:spacing w:after="140" w:line="360" w:lineRule="auto"/>
        <w:ind w:right="-1" w:firstLine="1701"/>
        <w:jc w:val="both"/>
      </w:pPr>
      <w:r>
        <w:t>  </w:t>
      </w:r>
    </w:p>
    <w:p w14:paraId="000DC897" w14:textId="77777777" w:rsidR="00B37AFE" w:rsidRDefault="00B37AFE" w:rsidP="00B37AFE">
      <w:pPr>
        <w:spacing w:after="140" w:line="360" w:lineRule="auto"/>
        <w:ind w:right="-1"/>
        <w:jc w:val="center"/>
      </w:pPr>
      <w:r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b/>
          <w:bCs/>
          <w:i/>
          <w:iCs/>
        </w:rPr>
        <w:t>LEVIATÃ</w:t>
      </w:r>
    </w:p>
    <w:p w14:paraId="2BD4EA81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t> </w:t>
      </w:r>
    </w:p>
    <w:p w14:paraId="22351054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 xml:space="preserve">. O título escolhido por Hobbes para sua mais conhecida obra é uma referência a uma criatura mitológica de grandes proporções que, em geral, estava associada a relatos de navegadores e marinheiros a naufrágios e ataques aos navios. Na bíblia, é mencionada no antigo testamento, como uma espécie de dragão marinho. Na Idade Média, esta criatura foi relacionada pela </w:t>
      </w:r>
      <w:r>
        <w:rPr>
          <w:rFonts w:ascii="Arial" w:hAnsi="Arial" w:cs="Arial"/>
          <w:i/>
          <w:iCs/>
        </w:rPr>
        <w:t>igreja católica</w:t>
      </w:r>
      <w:r>
        <w:rPr>
          <w:rFonts w:ascii="Arial" w:hAnsi="Arial" w:cs="Arial"/>
        </w:rPr>
        <w:t xml:space="preserve"> com os </w:t>
      </w:r>
      <w:r>
        <w:rPr>
          <w:rFonts w:ascii="Arial" w:hAnsi="Arial" w:cs="Arial"/>
          <w:i/>
          <w:iCs/>
        </w:rPr>
        <w:t>pecados capitais</w:t>
      </w:r>
      <w:r>
        <w:rPr>
          <w:rFonts w:ascii="Arial" w:hAnsi="Arial" w:cs="Arial"/>
        </w:rPr>
        <w:t xml:space="preserve">, representando a </w:t>
      </w:r>
      <w:r>
        <w:rPr>
          <w:rFonts w:ascii="Arial" w:hAnsi="Arial" w:cs="Arial"/>
          <w:i/>
          <w:iCs/>
        </w:rPr>
        <w:t>inveja</w:t>
      </w:r>
      <w:r>
        <w:rPr>
          <w:rFonts w:ascii="Arial" w:hAnsi="Arial" w:cs="Arial"/>
        </w:rPr>
        <w:t xml:space="preserve">. </w:t>
      </w:r>
    </w:p>
    <w:p w14:paraId="68C03B98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O livro de Hobbes, </w:t>
      </w:r>
      <w:r>
        <w:rPr>
          <w:rFonts w:ascii="Arial" w:hAnsi="Arial" w:cs="Arial"/>
          <w:i/>
          <w:iCs/>
        </w:rPr>
        <w:t>Leviatã, ou Matéria, Forma e Poder de um Estado Eclesiástico e Civil</w:t>
      </w:r>
      <w:r>
        <w:rPr>
          <w:rFonts w:ascii="Arial" w:hAnsi="Arial" w:cs="Arial"/>
        </w:rPr>
        <w:t xml:space="preserve">, dividido em quadro partes, apresenta um quadro completo do pensamento de sua filosofia e de seu pensamento político.  </w:t>
      </w:r>
    </w:p>
    <w:p w14:paraId="31BB2CF2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A primeira parte do Livro expõe uma </w:t>
      </w:r>
      <w:r>
        <w:rPr>
          <w:rFonts w:ascii="Arial" w:hAnsi="Arial" w:cs="Arial"/>
          <w:i/>
          <w:iCs/>
        </w:rPr>
        <w:t>teoria do conhecimento</w:t>
      </w:r>
      <w:r>
        <w:rPr>
          <w:rFonts w:ascii="Arial" w:hAnsi="Arial" w:cs="Arial"/>
        </w:rPr>
        <w:t xml:space="preserve">, descrevendo uma análise do processo de </w:t>
      </w:r>
      <w:r>
        <w:rPr>
          <w:rFonts w:ascii="Arial" w:hAnsi="Arial" w:cs="Arial"/>
          <w:i/>
          <w:iCs/>
        </w:rPr>
        <w:t>desenvolvimento da consciência</w:t>
      </w:r>
      <w:r>
        <w:rPr>
          <w:rFonts w:ascii="Arial" w:hAnsi="Arial" w:cs="Arial"/>
        </w:rPr>
        <w:t xml:space="preserve">, das </w:t>
      </w:r>
      <w:r>
        <w:rPr>
          <w:rFonts w:ascii="Arial" w:hAnsi="Arial" w:cs="Arial"/>
          <w:i/>
          <w:iCs/>
        </w:rPr>
        <w:t>sensações humanas</w:t>
      </w:r>
      <w:r>
        <w:rPr>
          <w:rFonts w:ascii="Arial" w:hAnsi="Arial" w:cs="Arial"/>
        </w:rPr>
        <w:t xml:space="preserve"> e mesmo da </w:t>
      </w:r>
      <w:r>
        <w:rPr>
          <w:rFonts w:ascii="Arial" w:hAnsi="Arial" w:cs="Arial"/>
          <w:i/>
          <w:iCs/>
        </w:rPr>
        <w:t>linguagem</w:t>
      </w:r>
      <w:r>
        <w:rPr>
          <w:rFonts w:ascii="Arial" w:hAnsi="Arial" w:cs="Arial"/>
        </w:rPr>
        <w:t xml:space="preserve">.  </w:t>
      </w:r>
    </w:p>
    <w:p w14:paraId="74B7FF4D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Na segunda parte, Hobbes, realiza um comparativo crítico entre as </w:t>
      </w:r>
      <w:r>
        <w:rPr>
          <w:rFonts w:ascii="Arial" w:hAnsi="Arial" w:cs="Arial"/>
          <w:i/>
          <w:iCs/>
        </w:rPr>
        <w:t>paixões humanas</w:t>
      </w:r>
      <w:r>
        <w:rPr>
          <w:rFonts w:ascii="Arial" w:hAnsi="Arial" w:cs="Arial"/>
        </w:rPr>
        <w:t xml:space="preserve"> e as </w:t>
      </w:r>
      <w:r>
        <w:rPr>
          <w:rFonts w:ascii="Arial" w:hAnsi="Arial" w:cs="Arial"/>
          <w:i/>
          <w:iCs/>
        </w:rPr>
        <w:t>leis naturais</w:t>
      </w:r>
      <w:r>
        <w:rPr>
          <w:rFonts w:ascii="Arial" w:hAnsi="Arial" w:cs="Arial"/>
        </w:rPr>
        <w:t xml:space="preserve">, já expondo a base de sua </w:t>
      </w:r>
      <w:r>
        <w:rPr>
          <w:rFonts w:ascii="Arial" w:hAnsi="Arial" w:cs="Arial"/>
          <w:i/>
          <w:iCs/>
        </w:rPr>
        <w:t>teoria política</w:t>
      </w:r>
      <w:r>
        <w:rPr>
          <w:rFonts w:ascii="Arial" w:hAnsi="Arial" w:cs="Arial"/>
        </w:rPr>
        <w:t xml:space="preserve">. </w:t>
      </w:r>
    </w:p>
    <w:p w14:paraId="51CA2070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Já na terceira seção, Thomas Hobbes a noção de uma espécie de </w:t>
      </w:r>
      <w:r>
        <w:rPr>
          <w:rFonts w:ascii="Arial" w:hAnsi="Arial" w:cs="Arial"/>
          <w:i/>
          <w:iCs/>
        </w:rPr>
        <w:t>república cristã</w:t>
      </w:r>
      <w:r>
        <w:rPr>
          <w:rFonts w:ascii="Arial" w:hAnsi="Arial" w:cs="Arial"/>
        </w:rPr>
        <w:t xml:space="preserve">, que estaria baseada na </w:t>
      </w:r>
      <w:r>
        <w:rPr>
          <w:rFonts w:ascii="Arial" w:hAnsi="Arial" w:cs="Arial"/>
          <w:i/>
          <w:iCs/>
        </w:rPr>
        <w:t>“realeza natural de Deus”</w:t>
      </w:r>
      <w:r>
        <w:rPr>
          <w:rFonts w:ascii="Arial" w:hAnsi="Arial" w:cs="Arial"/>
        </w:rPr>
        <w:t xml:space="preserve">, ou na </w:t>
      </w:r>
      <w:r>
        <w:rPr>
          <w:rFonts w:ascii="Arial" w:hAnsi="Arial" w:cs="Arial"/>
          <w:i/>
          <w:iCs/>
        </w:rPr>
        <w:t>“palavra natural de Deus”</w:t>
      </w:r>
      <w:r>
        <w:rPr>
          <w:rFonts w:ascii="Arial" w:hAnsi="Arial" w:cs="Arial"/>
        </w:rPr>
        <w:t xml:space="preserve">, onde se tenta caracterizar a existência de um </w:t>
      </w:r>
      <w:r>
        <w:rPr>
          <w:rFonts w:ascii="Arial" w:hAnsi="Arial" w:cs="Arial"/>
          <w:i/>
          <w:iCs/>
        </w:rPr>
        <w:t>“sistema associativo”</w:t>
      </w:r>
      <w:r>
        <w:rPr>
          <w:rFonts w:ascii="Arial" w:hAnsi="Arial" w:cs="Arial"/>
        </w:rPr>
        <w:t xml:space="preserve"> acima mesmo da própria </w:t>
      </w:r>
      <w:r>
        <w:rPr>
          <w:rFonts w:ascii="Arial" w:hAnsi="Arial" w:cs="Arial"/>
          <w:i/>
          <w:iCs/>
        </w:rPr>
        <w:t>sociedade civil</w:t>
      </w:r>
      <w:r>
        <w:rPr>
          <w:rFonts w:ascii="Arial" w:hAnsi="Arial" w:cs="Arial"/>
        </w:rPr>
        <w:t xml:space="preserve">, ou </w:t>
      </w:r>
      <w:r>
        <w:rPr>
          <w:rFonts w:ascii="Arial" w:hAnsi="Arial" w:cs="Arial"/>
          <w:i/>
          <w:iCs/>
        </w:rPr>
        <w:t>associação civil</w:t>
      </w:r>
      <w:r>
        <w:rPr>
          <w:rFonts w:ascii="Arial" w:hAnsi="Arial" w:cs="Arial"/>
        </w:rPr>
        <w:t xml:space="preserve">. Nesta mesma parte, Hobbes tenta delimitar o que seria o território do </w:t>
      </w:r>
      <w:r>
        <w:rPr>
          <w:rFonts w:ascii="Arial" w:hAnsi="Arial" w:cs="Arial"/>
          <w:i/>
          <w:iCs/>
        </w:rPr>
        <w:t>poder eclesiástico</w:t>
      </w:r>
      <w:r>
        <w:rPr>
          <w:rFonts w:ascii="Arial" w:hAnsi="Arial" w:cs="Arial"/>
        </w:rPr>
        <w:t xml:space="preserve">. </w:t>
      </w:r>
    </w:p>
    <w:p w14:paraId="524B3F14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lastRenderedPageBreak/>
        <w:t xml:space="preserve">Na última parte do Livro, o pensador inglês faz duras críticas à interpretação católica das </w:t>
      </w:r>
      <w:r>
        <w:rPr>
          <w:rFonts w:ascii="Arial" w:hAnsi="Arial" w:cs="Arial"/>
          <w:i/>
          <w:iCs/>
        </w:rPr>
        <w:t>escrituras</w:t>
      </w:r>
      <w:r>
        <w:rPr>
          <w:rFonts w:ascii="Arial" w:hAnsi="Arial" w:cs="Arial"/>
        </w:rPr>
        <w:t>.</w:t>
      </w:r>
    </w:p>
    <w:p w14:paraId="2BBFCCAA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Antes de se ingressar na análise mais propriamente dita do pensamento político de Thomas Hobbes, é importante ressaltar que, como já se procurou demonstrar acima na narrativa da trajetória existencial do pensador inglês, ele foi um intelectual extremamente vinculado aos avanços científicos e culturais de sua época, sendo especialmente influenciado pelas </w:t>
      </w:r>
      <w:r>
        <w:rPr>
          <w:rFonts w:ascii="Arial" w:hAnsi="Arial" w:cs="Arial"/>
          <w:i/>
          <w:iCs/>
        </w:rPr>
        <w:t>teorias mecanicistas</w:t>
      </w:r>
      <w:r>
        <w:rPr>
          <w:rFonts w:ascii="Arial" w:hAnsi="Arial" w:cs="Arial"/>
        </w:rPr>
        <w:t xml:space="preserve"> de então de explicação do funcionamento do Universo.</w:t>
      </w:r>
    </w:p>
    <w:p w14:paraId="781B6CE5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Sua teoria e visão social foram baseadas, nos princípios das ciências naturais e elementos da matemática e da geometria, além é claro dos eventos políticos que vivenciou.</w:t>
      </w:r>
    </w:p>
    <w:p w14:paraId="4F2D96E9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Hobbes, desde sua juventude, não se convencia mais com as explicações e ensinamentos professados no meio intelectual e acadêmico dominante pela </w:t>
      </w:r>
      <w:r>
        <w:rPr>
          <w:rFonts w:ascii="Arial" w:hAnsi="Arial" w:cs="Arial"/>
          <w:i/>
          <w:iCs/>
        </w:rPr>
        <w:t>escolástica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  <w:iCs/>
        </w:rPr>
        <w:t>tomismo</w:t>
      </w:r>
      <w:r>
        <w:rPr>
          <w:rFonts w:ascii="Arial" w:hAnsi="Arial" w:cs="Arial"/>
        </w:rPr>
        <w:t xml:space="preserve"> (interpretação dada às idéias de Aristóteles por estudioso e teólogo católico Tomás de Aquino – 1225-1274).  Galileu </w:t>
      </w:r>
      <w:proofErr w:type="spellStart"/>
      <w:r>
        <w:rPr>
          <w:rFonts w:ascii="Arial" w:hAnsi="Arial" w:cs="Arial"/>
        </w:rPr>
        <w:t>Galilei</w:t>
      </w:r>
      <w:proofErr w:type="spellEnd"/>
      <w:r>
        <w:rPr>
          <w:rFonts w:ascii="Arial" w:hAnsi="Arial" w:cs="Arial"/>
        </w:rPr>
        <w:t xml:space="preserve">, e sua releitura da </w:t>
      </w:r>
      <w:r>
        <w:rPr>
          <w:rFonts w:ascii="Arial" w:hAnsi="Arial" w:cs="Arial"/>
          <w:i/>
          <w:iCs/>
        </w:rPr>
        <w:t>física, matemática e astronomia</w:t>
      </w:r>
      <w:r>
        <w:rPr>
          <w:rFonts w:ascii="Arial" w:hAnsi="Arial" w:cs="Arial"/>
        </w:rPr>
        <w:t>, é uma importante referência científica para Thomas Hobbes.</w:t>
      </w:r>
    </w:p>
    <w:p w14:paraId="23033D17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Fundamental perceber que, mais do que os eventos sociopolíticos vividos por Hobbes, ele está no centro de um evento cultural da maior expressividade. Thomas Hobbes está pensando, refletindo e escrevendo em meio à passagem do </w:t>
      </w:r>
      <w:r>
        <w:rPr>
          <w:rFonts w:ascii="Arial" w:hAnsi="Arial" w:cs="Arial"/>
          <w:i/>
          <w:iCs/>
        </w:rPr>
        <w:t>Medievo</w:t>
      </w:r>
      <w:r>
        <w:rPr>
          <w:rFonts w:ascii="Arial" w:hAnsi="Arial" w:cs="Arial"/>
        </w:rPr>
        <w:t xml:space="preserve"> para a </w:t>
      </w:r>
      <w:r>
        <w:rPr>
          <w:rFonts w:ascii="Arial" w:hAnsi="Arial" w:cs="Arial"/>
          <w:i/>
          <w:iCs/>
        </w:rPr>
        <w:t>Idade Moderna.</w:t>
      </w:r>
    </w:p>
    <w:p w14:paraId="4E4B6A08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Esta pré-compreensão da base de pensamento do Hobbes é crítica para o próprio entendimento de sua visão política e mesmo filosófica. </w:t>
      </w:r>
    </w:p>
    <w:p w14:paraId="3E2F841B" w14:textId="77777777" w:rsidR="004D0FBC" w:rsidRDefault="00B37AFE" w:rsidP="004D0FBC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 </w:t>
      </w:r>
    </w:p>
    <w:p w14:paraId="3FEBD96C" w14:textId="77777777" w:rsidR="004D0FBC" w:rsidRDefault="004D0FBC" w:rsidP="004D0FBC">
      <w:pPr>
        <w:spacing w:after="140" w:line="360" w:lineRule="auto"/>
        <w:ind w:right="-1" w:firstLine="1701"/>
        <w:jc w:val="both"/>
      </w:pPr>
    </w:p>
    <w:p w14:paraId="5600E75D" w14:textId="77777777" w:rsidR="004D0FBC" w:rsidRDefault="004D0FBC" w:rsidP="004D0FBC">
      <w:pPr>
        <w:spacing w:after="140" w:line="360" w:lineRule="auto"/>
        <w:ind w:right="-1" w:firstLine="1701"/>
        <w:jc w:val="both"/>
      </w:pPr>
    </w:p>
    <w:p w14:paraId="7BB8C089" w14:textId="77777777" w:rsidR="004D0FBC" w:rsidRDefault="004D0FBC" w:rsidP="004D0FBC">
      <w:pPr>
        <w:spacing w:after="140" w:line="360" w:lineRule="auto"/>
        <w:ind w:right="-1" w:firstLine="1701"/>
        <w:jc w:val="both"/>
      </w:pPr>
    </w:p>
    <w:p w14:paraId="79BF3B3B" w14:textId="77777777" w:rsidR="004D0FBC" w:rsidRDefault="004D0FBC" w:rsidP="004D0FBC">
      <w:pPr>
        <w:spacing w:after="140" w:line="360" w:lineRule="auto"/>
        <w:ind w:right="-1" w:firstLine="1701"/>
        <w:jc w:val="both"/>
      </w:pPr>
    </w:p>
    <w:p w14:paraId="38504331" w14:textId="77777777" w:rsidR="004D0FBC" w:rsidRDefault="004D0FBC" w:rsidP="004D0FBC">
      <w:pPr>
        <w:spacing w:after="140" w:line="360" w:lineRule="auto"/>
        <w:ind w:right="-1" w:firstLine="1701"/>
        <w:jc w:val="both"/>
        <w:rPr>
          <w:rFonts w:ascii="Arial" w:hAnsi="Arial" w:cs="Arial"/>
        </w:rPr>
      </w:pPr>
    </w:p>
    <w:p w14:paraId="7A2E72E8" w14:textId="77777777" w:rsidR="00B37AFE" w:rsidRDefault="00B37AFE" w:rsidP="004D0FBC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 </w:t>
      </w:r>
    </w:p>
    <w:p w14:paraId="62FB32C1" w14:textId="77777777" w:rsidR="00B37AFE" w:rsidRDefault="00B37AFE" w:rsidP="00B37AFE">
      <w:pPr>
        <w:spacing w:after="140" w:line="360" w:lineRule="auto"/>
        <w:ind w:right="-1"/>
        <w:jc w:val="center"/>
      </w:pPr>
      <w:r>
        <w:rPr>
          <w:rFonts w:ascii="Arial" w:hAnsi="Arial" w:cs="Arial"/>
          <w:b/>
          <w:bCs/>
        </w:rPr>
        <w:lastRenderedPageBreak/>
        <w:t xml:space="preserve">O PENSAMENTO POLÍTICO DE THOMAS HOBBES </w:t>
      </w:r>
    </w:p>
    <w:p w14:paraId="59D6F559" w14:textId="77777777" w:rsidR="00B37AFE" w:rsidRDefault="00B37AFE" w:rsidP="00B37AFE">
      <w:pPr>
        <w:spacing w:after="140" w:line="360" w:lineRule="auto"/>
        <w:ind w:right="-1"/>
        <w:jc w:val="center"/>
      </w:pPr>
      <w:r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b/>
          <w:bCs/>
          <w:i/>
          <w:iCs/>
        </w:rPr>
        <w:t>CONTRATO SOCIAL</w:t>
      </w:r>
    </w:p>
    <w:p w14:paraId="268F2C01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 </w:t>
      </w:r>
    </w:p>
    <w:p w14:paraId="5D97DF94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 O pensamento político de Hobbes está indissociavelmente ligado à sua visão de homem (ser humano). Não poderia ser diferente. </w:t>
      </w:r>
    </w:p>
    <w:p w14:paraId="266919F8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Para Hobbes, a condição humana é naturalmente belicosa e agressiva. O homem, em seu estado de natureza, vive o que ele denomina de: </w:t>
      </w:r>
      <w:r>
        <w:rPr>
          <w:rFonts w:ascii="Arial" w:hAnsi="Arial" w:cs="Arial"/>
          <w:i/>
          <w:iCs/>
        </w:rPr>
        <w:t>“guerra de todos contra todos”</w:t>
      </w:r>
      <w:r>
        <w:rPr>
          <w:rFonts w:ascii="Arial" w:hAnsi="Arial" w:cs="Arial"/>
        </w:rPr>
        <w:t xml:space="preserve">. Hobbes vê o homem, sem as leis ou um poder maior a controlá-lo, como </w:t>
      </w:r>
      <w:r>
        <w:rPr>
          <w:rFonts w:ascii="Arial" w:hAnsi="Arial" w:cs="Arial"/>
          <w:i/>
          <w:iCs/>
        </w:rPr>
        <w:t>“lobo do próprio homem”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“homo </w:t>
      </w:r>
      <w:proofErr w:type="spellStart"/>
      <w:r>
        <w:rPr>
          <w:rFonts w:ascii="Arial" w:hAnsi="Arial" w:cs="Arial"/>
          <w:i/>
          <w:iCs/>
        </w:rPr>
        <w:t>homini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lupus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numa recriação do texto do dramaturgo romano Plauto (230-</w:t>
      </w:r>
      <w:smartTag w:uri="urn:schemas-microsoft-com:office:smarttags" w:element="metricconverter">
        <w:smartTagPr>
          <w:attr w:name="ProductID" w:val="180 a"/>
        </w:smartTagPr>
        <w:r>
          <w:rPr>
            <w:rFonts w:ascii="Arial" w:hAnsi="Arial" w:cs="Arial"/>
          </w:rPr>
          <w:t>180 a</w:t>
        </w:r>
      </w:smartTag>
      <w:r>
        <w:rPr>
          <w:rFonts w:ascii="Arial" w:hAnsi="Arial" w:cs="Arial"/>
        </w:rPr>
        <w:t xml:space="preserve">.C), em sua peça de teatro </w:t>
      </w:r>
      <w:proofErr w:type="spellStart"/>
      <w:r>
        <w:rPr>
          <w:rFonts w:ascii="Arial" w:hAnsi="Arial" w:cs="Arial"/>
          <w:i/>
          <w:iCs/>
        </w:rPr>
        <w:t>Asinaria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“</w:t>
      </w:r>
      <w:proofErr w:type="spellStart"/>
      <w:r>
        <w:rPr>
          <w:rFonts w:ascii="Arial" w:hAnsi="Arial" w:cs="Arial"/>
          <w:i/>
          <w:iCs/>
        </w:rPr>
        <w:t>Lupus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est</w:t>
      </w:r>
      <w:proofErr w:type="spellEnd"/>
      <w:r>
        <w:rPr>
          <w:rFonts w:ascii="Arial" w:hAnsi="Arial" w:cs="Arial"/>
          <w:i/>
          <w:iCs/>
        </w:rPr>
        <w:t xml:space="preserve"> homo </w:t>
      </w:r>
      <w:proofErr w:type="spellStart"/>
      <w:r>
        <w:rPr>
          <w:rFonts w:ascii="Arial" w:hAnsi="Arial" w:cs="Arial"/>
          <w:i/>
          <w:iCs/>
        </w:rPr>
        <w:t>homini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non</w:t>
      </w:r>
      <w:proofErr w:type="spellEnd"/>
      <w:r>
        <w:rPr>
          <w:rFonts w:ascii="Arial" w:hAnsi="Arial" w:cs="Arial"/>
          <w:i/>
          <w:iCs/>
        </w:rPr>
        <w:t xml:space="preserve"> homo”, </w:t>
      </w:r>
      <w:r>
        <w:rPr>
          <w:rFonts w:ascii="Arial" w:hAnsi="Arial" w:cs="Arial"/>
        </w:rPr>
        <w:t>seria o texto original).</w:t>
      </w:r>
    </w:p>
    <w:p w14:paraId="2915F378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No estado natural, portanto, na natureza, todos se opõem contra todos. O que vale, de fato, é a “lei do mais forte”. Os mais fracos, seriam subjugados à força, sem direitos.</w:t>
      </w:r>
    </w:p>
    <w:p w14:paraId="4A2A1B29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Em algum momento da história da humanidade, um pacto é realizado. Um pacto social destinado a proteger os mais fracos e desassistidos dos mais fortes. Um mandante, na forma de um </w:t>
      </w:r>
      <w:r>
        <w:rPr>
          <w:rFonts w:ascii="Arial" w:hAnsi="Arial" w:cs="Arial"/>
          <w:i/>
          <w:iCs/>
        </w:rPr>
        <w:t>soberano</w:t>
      </w:r>
      <w:r>
        <w:rPr>
          <w:rFonts w:ascii="Arial" w:hAnsi="Arial" w:cs="Arial"/>
        </w:rPr>
        <w:t xml:space="preserve">, de um </w:t>
      </w:r>
      <w:r>
        <w:rPr>
          <w:rFonts w:ascii="Arial" w:hAnsi="Arial" w:cs="Arial"/>
          <w:i/>
          <w:iCs/>
        </w:rPr>
        <w:t>rei</w:t>
      </w:r>
      <w:r>
        <w:rPr>
          <w:rFonts w:ascii="Arial" w:hAnsi="Arial" w:cs="Arial"/>
        </w:rPr>
        <w:t xml:space="preserve">, ou do </w:t>
      </w:r>
      <w:r>
        <w:rPr>
          <w:rFonts w:ascii="Arial" w:hAnsi="Arial" w:cs="Arial"/>
          <w:i/>
          <w:iCs/>
        </w:rPr>
        <w:t>estado</w:t>
      </w:r>
      <w:r>
        <w:rPr>
          <w:rFonts w:ascii="Arial" w:hAnsi="Arial" w:cs="Arial"/>
        </w:rPr>
        <w:t xml:space="preserve">, então, é escolhido para exercer este poder. Essa cessão ou transferência de poderes a esta figura exercida pelo soberano, rei ou estado se dá através de uma espécie de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.  </w:t>
      </w:r>
    </w:p>
    <w:p w14:paraId="4C60C232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i/>
          <w:iCs/>
        </w:rPr>
        <w:t xml:space="preserve">contrato social </w:t>
      </w:r>
      <w:r>
        <w:rPr>
          <w:rFonts w:ascii="Arial" w:hAnsi="Arial" w:cs="Arial"/>
        </w:rPr>
        <w:t xml:space="preserve">seria, segundo Hobbes, a única opção racional para os indivíduos saírem do estado natural de guerra de todos contra todos, atribuindo-se ao soberano um poder visível e concreto que seria capaz de manter, valendo-se da imposição e mesmo da força, a obrigação de cada um em respeitar este pacto de convivência. Para Hobbes, </w:t>
      </w:r>
      <w:r>
        <w:rPr>
          <w:rFonts w:ascii="Arial" w:hAnsi="Arial" w:cs="Arial"/>
          <w:i/>
          <w:iCs/>
        </w:rPr>
        <w:t>“os pactos sem a espada não passam de palavras”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(“</w:t>
      </w:r>
      <w:proofErr w:type="spellStart"/>
      <w:r>
        <w:rPr>
          <w:rFonts w:ascii="Arial" w:hAnsi="Arial" w:cs="Arial"/>
          <w:i/>
          <w:iCs/>
        </w:rPr>
        <w:t>There</w:t>
      </w:r>
      <w:proofErr w:type="spellEnd"/>
      <w:r>
        <w:rPr>
          <w:rFonts w:ascii="Arial" w:hAnsi="Arial" w:cs="Arial"/>
          <w:i/>
          <w:iCs/>
        </w:rPr>
        <w:t xml:space="preserve"> is no </w:t>
      </w:r>
      <w:proofErr w:type="spellStart"/>
      <w:r>
        <w:rPr>
          <w:rFonts w:ascii="Arial" w:hAnsi="Arial" w:cs="Arial"/>
          <w:i/>
          <w:iCs/>
        </w:rPr>
        <w:t>word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without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sword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). </w:t>
      </w:r>
      <w:r>
        <w:rPr>
          <w:rStyle w:val="nfase"/>
        </w:rPr>
        <w:t> </w:t>
      </w:r>
      <w:r>
        <w:rPr>
          <w:rFonts w:ascii="Arial" w:hAnsi="Arial" w:cs="Arial"/>
        </w:rPr>
        <w:t>  </w:t>
      </w:r>
    </w:p>
    <w:p w14:paraId="3706CAE3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A essa abordagem política de Hobbes, à do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, costuma-se atribuir a designação de: </w:t>
      </w:r>
      <w:proofErr w:type="spellStart"/>
      <w:r>
        <w:rPr>
          <w:rFonts w:ascii="Arial" w:hAnsi="Arial" w:cs="Arial"/>
          <w:i/>
          <w:iCs/>
        </w:rPr>
        <w:t>contratualismo</w:t>
      </w:r>
      <w:proofErr w:type="spellEnd"/>
      <w:r>
        <w:rPr>
          <w:rFonts w:ascii="Arial" w:hAnsi="Arial" w:cs="Arial"/>
        </w:rPr>
        <w:t xml:space="preserve">.  </w:t>
      </w:r>
    </w:p>
    <w:p w14:paraId="1AA22E53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  <w:i/>
          <w:iCs/>
        </w:rPr>
        <w:t>contratualismo</w:t>
      </w:r>
      <w:proofErr w:type="spellEnd"/>
      <w:r>
        <w:rPr>
          <w:rFonts w:ascii="Arial" w:hAnsi="Arial" w:cs="Arial"/>
        </w:rPr>
        <w:t xml:space="preserve"> irá ser retomado, depois, em perspectivas distintas das de Hobbes por outros filósofos e teóricos do poder do Estado como Jean-Jacques Rousseau (1712-1778), John Locke (1632-1704), e </w:t>
      </w:r>
      <w:r>
        <w:rPr>
          <w:rFonts w:ascii="Arial" w:hAnsi="Arial" w:cs="Arial"/>
        </w:rPr>
        <w:lastRenderedPageBreak/>
        <w:t xml:space="preserve">mesmo por Immanuel Kant (1724-1804). Hobbes, Rousseau, Locke e Kant formam os pensadores chamados de </w:t>
      </w:r>
      <w:proofErr w:type="spellStart"/>
      <w:r>
        <w:rPr>
          <w:rFonts w:ascii="Arial" w:hAnsi="Arial" w:cs="Arial"/>
          <w:i/>
          <w:iCs/>
        </w:rPr>
        <w:t>Contratualistas</w:t>
      </w:r>
      <w:proofErr w:type="spellEnd"/>
      <w:r>
        <w:rPr>
          <w:rFonts w:ascii="Arial" w:hAnsi="Arial" w:cs="Arial"/>
        </w:rPr>
        <w:t xml:space="preserve">, na concepção do </w:t>
      </w:r>
      <w:r>
        <w:rPr>
          <w:rFonts w:ascii="Arial" w:hAnsi="Arial" w:cs="Arial"/>
          <w:i/>
          <w:iCs/>
        </w:rPr>
        <w:t>Estado</w:t>
      </w:r>
      <w:r>
        <w:rPr>
          <w:rFonts w:ascii="Arial" w:hAnsi="Arial" w:cs="Arial"/>
        </w:rPr>
        <w:t xml:space="preserve"> (a adesão de Kant ao </w:t>
      </w:r>
      <w:proofErr w:type="spellStart"/>
      <w:r>
        <w:rPr>
          <w:rFonts w:ascii="Arial" w:hAnsi="Arial" w:cs="Arial"/>
          <w:i/>
          <w:iCs/>
        </w:rPr>
        <w:t>contratualismo</w:t>
      </w:r>
      <w:proofErr w:type="spellEnd"/>
      <w:r>
        <w:rPr>
          <w:rFonts w:ascii="Arial" w:hAnsi="Arial" w:cs="Arial"/>
        </w:rPr>
        <w:t xml:space="preserve"> não é consenso entre os analistas da Filosofia ou da Teoria Política, já que o pensador alemão desenvolve com muita força em seus escritos a autonomia da razão, não estando esta limitada pela sociedade civil, e conduzindo, quase que </w:t>
      </w:r>
      <w:r>
        <w:rPr>
          <w:rFonts w:ascii="Arial" w:hAnsi="Arial" w:cs="Arial"/>
          <w:i/>
          <w:iCs/>
        </w:rPr>
        <w:t>per si</w:t>
      </w:r>
      <w:r>
        <w:rPr>
          <w:rFonts w:ascii="Arial" w:hAnsi="Arial" w:cs="Arial"/>
        </w:rPr>
        <w:t xml:space="preserve">, o sujeito à liberdade).  </w:t>
      </w:r>
    </w:p>
    <w:p w14:paraId="5AD7E10B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Para Hobbes, fundador, portanto, da interpretação política do </w:t>
      </w:r>
      <w:proofErr w:type="spellStart"/>
      <w:r>
        <w:rPr>
          <w:rFonts w:ascii="Arial" w:hAnsi="Arial" w:cs="Arial"/>
          <w:i/>
          <w:iCs/>
        </w:rPr>
        <w:t>contratualismo</w:t>
      </w:r>
      <w:proofErr w:type="spellEnd"/>
      <w:r>
        <w:rPr>
          <w:rFonts w:ascii="Arial" w:hAnsi="Arial" w:cs="Arial"/>
        </w:rPr>
        <w:t xml:space="preserve">, o contrato social foi forma encontrada pelos homens para estabelecer a passagem do estado de natureza para a sociedade civil e, em última instância, seria ele a base de fundação do </w:t>
      </w:r>
      <w:r>
        <w:rPr>
          <w:rFonts w:ascii="Arial" w:hAnsi="Arial" w:cs="Arial"/>
          <w:i/>
          <w:iCs/>
        </w:rPr>
        <w:t>estado</w:t>
      </w:r>
      <w:r>
        <w:rPr>
          <w:rFonts w:ascii="Arial" w:hAnsi="Arial" w:cs="Arial"/>
        </w:rPr>
        <w:t xml:space="preserve">.  </w:t>
      </w:r>
    </w:p>
    <w:p w14:paraId="26E15A5C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Na visão de Thomas Hobbes, a disposição natural do homem não é para a vida harmônica em sociedade, mas sim regida pelo egoísmo e pela busca de </w:t>
      </w:r>
      <w:proofErr w:type="spellStart"/>
      <w:r>
        <w:rPr>
          <w:rFonts w:ascii="Arial" w:hAnsi="Arial" w:cs="Arial"/>
        </w:rPr>
        <w:t>autopreservação</w:t>
      </w:r>
      <w:proofErr w:type="spellEnd"/>
      <w:r>
        <w:rPr>
          <w:rFonts w:ascii="Arial" w:hAnsi="Arial" w:cs="Arial"/>
        </w:rPr>
        <w:t>. Tais instintos naturais levariam à violência e subjugação do outro (</w:t>
      </w:r>
      <w:r>
        <w:rPr>
          <w:rFonts w:ascii="Arial" w:hAnsi="Arial" w:cs="Arial"/>
          <w:i/>
          <w:iCs/>
        </w:rPr>
        <w:t xml:space="preserve">homo </w:t>
      </w:r>
      <w:proofErr w:type="spellStart"/>
      <w:r>
        <w:rPr>
          <w:rFonts w:ascii="Arial" w:hAnsi="Arial" w:cs="Arial"/>
          <w:i/>
          <w:iCs/>
        </w:rPr>
        <w:t>homini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lupus</w:t>
      </w:r>
      <w:proofErr w:type="spellEnd"/>
      <w:r>
        <w:rPr>
          <w:rFonts w:ascii="Arial" w:hAnsi="Arial" w:cs="Arial"/>
        </w:rPr>
        <w:t>). Uma zona de segurança e preservação mútua seria então proporcionada por este contrato social, que concede a uma instância maior com poder de uso da força (</w:t>
      </w: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 xml:space="preserve">), que poderá estar representado por um soberano, rei ou estado.  </w:t>
      </w:r>
    </w:p>
    <w:p w14:paraId="2E543C76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Entretanto, é importante perceber aqui que Hobbes não atribui um poder divino a esta figura representativa do poder e da força do estado. Hobbes está na passagem do </w:t>
      </w:r>
      <w:r>
        <w:rPr>
          <w:rFonts w:ascii="Arial" w:hAnsi="Arial" w:cs="Arial"/>
          <w:i/>
          <w:iCs/>
        </w:rPr>
        <w:t>Medievo</w:t>
      </w:r>
      <w:r>
        <w:rPr>
          <w:rFonts w:ascii="Arial" w:hAnsi="Arial" w:cs="Arial"/>
        </w:rPr>
        <w:t xml:space="preserve"> para a </w:t>
      </w:r>
      <w:r>
        <w:rPr>
          <w:rFonts w:ascii="Arial" w:hAnsi="Arial" w:cs="Arial"/>
          <w:i/>
          <w:iCs/>
        </w:rPr>
        <w:t xml:space="preserve">Idade Moderna. </w:t>
      </w:r>
      <w:r>
        <w:rPr>
          <w:rFonts w:ascii="Arial" w:hAnsi="Arial" w:cs="Arial"/>
        </w:rPr>
        <w:t xml:space="preserve">Sua base de pensamento busca ser científica. Suas inspirações fundamentais são a matemática e a física. O poder soberano em Hobbes existe para frear a condição natural dos homens, impedindo a subjugação de um pelo outro, e permitindo a coexistência entre eles.  E é exatamente esta transferência de direitos ao poder soberano que estabelece o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 e impede a “guerra de todos contra todos”. </w:t>
      </w:r>
    </w:p>
    <w:p w14:paraId="70A047D1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Thomas Hobbes avança em relação às abordagens políticas até então existentes.  Se defende ele a necessidade de um poder central e absoluto, na forma de rei, soberano ou estado, em razão de sua concepção acerca da natureza humana (belicosa, hostil e egoística), ele supera a concepção de um soberano com poderes divinos, ungido e abençoado por forças sobrenaturais, mas em uma visão de certa forma racionalista, sustenta </w:t>
      </w:r>
      <w:r>
        <w:rPr>
          <w:rFonts w:ascii="Arial" w:hAnsi="Arial" w:cs="Arial"/>
        </w:rPr>
        <w:lastRenderedPageBreak/>
        <w:t xml:space="preserve">sim que a centralidade desse poder é fundamental para a manutenção de uma ordem social aceitável. </w:t>
      </w:r>
    </w:p>
    <w:p w14:paraId="4FF00BAB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Este soberano, cuja existência Thomas Hobbes advoga, não estaria legitimado por um poder divino ou transcendental para governar sob suas preferências pessoais, mais sim pela transferência da vontade e poder de agir na defesa da ordem dos indivíduos para um poder centralizado e dotado de força, pela lavratura consuetudinária do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. Por essa razão, Hobbes foi severamente acusado em seu tempo de ser nada mais de que apenas um ateu e materialista, tendo várias obras censuradas, inclusive por estar contestando o chamado </w:t>
      </w:r>
      <w:r>
        <w:rPr>
          <w:rFonts w:ascii="Arial" w:hAnsi="Arial" w:cs="Arial"/>
          <w:i/>
          <w:iCs/>
        </w:rPr>
        <w:t>direito divino</w:t>
      </w:r>
      <w:r>
        <w:rPr>
          <w:rFonts w:ascii="Arial" w:hAnsi="Arial" w:cs="Arial"/>
        </w:rPr>
        <w:t xml:space="preserve"> até então utilizado para justificar as monarquias </w:t>
      </w:r>
      <w:proofErr w:type="spellStart"/>
      <w:r>
        <w:rPr>
          <w:rFonts w:ascii="Arial" w:hAnsi="Arial" w:cs="Arial"/>
        </w:rPr>
        <w:t>euroéias</w:t>
      </w:r>
      <w:proofErr w:type="spellEnd"/>
      <w:r>
        <w:rPr>
          <w:rFonts w:ascii="Arial" w:hAnsi="Arial" w:cs="Arial"/>
        </w:rPr>
        <w:t xml:space="preserve">. </w:t>
      </w:r>
    </w:p>
    <w:p w14:paraId="46FC8AF1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Evidente, todavia, que Thomas Hobbes não era um </w:t>
      </w:r>
      <w:r>
        <w:rPr>
          <w:rFonts w:ascii="Arial" w:hAnsi="Arial" w:cs="Arial"/>
          <w:i/>
          <w:iCs/>
        </w:rPr>
        <w:t>liberal</w:t>
      </w:r>
      <w:r>
        <w:rPr>
          <w:rFonts w:ascii="Arial" w:hAnsi="Arial" w:cs="Arial"/>
        </w:rPr>
        <w:t xml:space="preserve">. Uma versão liberal do </w:t>
      </w:r>
      <w:proofErr w:type="spellStart"/>
      <w:r>
        <w:rPr>
          <w:rFonts w:ascii="Arial" w:hAnsi="Arial" w:cs="Arial"/>
          <w:i/>
          <w:iCs/>
        </w:rPr>
        <w:t>contratualismo</w:t>
      </w:r>
      <w:proofErr w:type="spellEnd"/>
      <w:r>
        <w:rPr>
          <w:rFonts w:ascii="Arial" w:hAnsi="Arial" w:cs="Arial"/>
        </w:rPr>
        <w:t xml:space="preserve"> virá mais tarde com o também inglês John Locke, com a publicação de seu principal tratado político </w:t>
      </w:r>
      <w:r>
        <w:rPr>
          <w:rFonts w:ascii="Arial" w:hAnsi="Arial" w:cs="Arial"/>
          <w:i/>
          <w:iCs/>
        </w:rPr>
        <w:t>Dois Tratados sobre o Governo</w:t>
      </w:r>
      <w:r>
        <w:rPr>
          <w:rFonts w:ascii="Arial" w:hAnsi="Arial" w:cs="Arial"/>
        </w:rPr>
        <w:t xml:space="preserve">, em 1689, quase 40 anos depois do </w:t>
      </w: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 xml:space="preserve"> (1651). </w:t>
      </w:r>
    </w:p>
    <w:p w14:paraId="616B2800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  <w:i/>
          <w:iCs/>
        </w:rPr>
        <w:t>contratualismo</w:t>
      </w:r>
      <w:proofErr w:type="spellEnd"/>
      <w:r>
        <w:rPr>
          <w:rFonts w:ascii="Arial" w:hAnsi="Arial" w:cs="Arial"/>
        </w:rPr>
        <w:t xml:space="preserve"> de Hobbes preconizava um soberano absoluto, ainda que não descartasse, por exemplo, que este poder estivesse distribuído em uma </w:t>
      </w:r>
      <w:proofErr w:type="spellStart"/>
      <w:r>
        <w:rPr>
          <w:rFonts w:ascii="Arial" w:hAnsi="Arial" w:cs="Arial"/>
          <w:i/>
          <w:iCs/>
        </w:rPr>
        <w:t>assembleia</w:t>
      </w:r>
      <w:proofErr w:type="spellEnd"/>
      <w:r>
        <w:rPr>
          <w:rFonts w:ascii="Arial" w:hAnsi="Arial" w:cs="Arial"/>
        </w:rPr>
        <w:t xml:space="preserve">. Mas ele argumentava que as prováveis disputas internas de poder, existentes a partir de facções existentes dentro desta própria </w:t>
      </w:r>
      <w:proofErr w:type="spellStart"/>
      <w:r>
        <w:rPr>
          <w:rFonts w:ascii="Arial" w:hAnsi="Arial" w:cs="Arial"/>
        </w:rPr>
        <w:t>assembleia</w:t>
      </w:r>
      <w:proofErr w:type="spellEnd"/>
      <w:r>
        <w:rPr>
          <w:rFonts w:ascii="Arial" w:hAnsi="Arial" w:cs="Arial"/>
        </w:rPr>
        <w:t xml:space="preserve">, poderiam levar ao seu enfraquecimento exatamente em sua principal missão: preservar as relações sociais tensionadas a partir de sua visão de natureza humana. </w:t>
      </w:r>
    </w:p>
    <w:p w14:paraId="66EA69C8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Para Hobbes, um soberano absoluto, desobrigado destas forças contraditórias inerentes às disputas de poder, poderia exercia seu ofício de modo mais eficaz: o rei ou soberano não está a serviço das determinações divinas ou de suas próprias vontades, mas cumprindo um papel dentro do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. </w:t>
      </w:r>
    </w:p>
    <w:p w14:paraId="49E8F912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t> </w:t>
      </w:r>
    </w:p>
    <w:p w14:paraId="09A7F219" w14:textId="77777777" w:rsidR="00B37AFE" w:rsidRDefault="00B37AFE" w:rsidP="00B37AFE">
      <w:pPr>
        <w:spacing w:after="140"/>
        <w:ind w:right="-1"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AFF524C" w14:textId="77777777" w:rsidR="004D0FBC" w:rsidRDefault="004D0FBC" w:rsidP="00B37AFE">
      <w:pPr>
        <w:spacing w:after="140"/>
        <w:ind w:right="-1" w:firstLine="1701"/>
        <w:jc w:val="both"/>
        <w:rPr>
          <w:rFonts w:ascii="Arial" w:hAnsi="Arial" w:cs="Arial"/>
        </w:rPr>
      </w:pPr>
    </w:p>
    <w:p w14:paraId="0004DD58" w14:textId="77777777" w:rsidR="004D0FBC" w:rsidRDefault="004D0FBC" w:rsidP="00B37AFE">
      <w:pPr>
        <w:spacing w:after="140"/>
        <w:ind w:right="-1" w:firstLine="1701"/>
        <w:jc w:val="both"/>
        <w:rPr>
          <w:rFonts w:ascii="Arial" w:hAnsi="Arial" w:cs="Arial"/>
        </w:rPr>
      </w:pPr>
    </w:p>
    <w:p w14:paraId="55AC2121" w14:textId="77777777" w:rsidR="004D0FBC" w:rsidRDefault="004D0FBC" w:rsidP="00B37AFE">
      <w:pPr>
        <w:spacing w:after="140"/>
        <w:ind w:right="-1" w:firstLine="1701"/>
        <w:jc w:val="both"/>
      </w:pPr>
    </w:p>
    <w:p w14:paraId="477FD69E" w14:textId="77777777" w:rsidR="00B37AFE" w:rsidRDefault="00B37AFE" w:rsidP="004D0FBC">
      <w:pPr>
        <w:spacing w:after="140" w:line="360" w:lineRule="auto"/>
        <w:ind w:right="-1"/>
        <w:jc w:val="center"/>
      </w:pPr>
      <w:r>
        <w:rPr>
          <w:rFonts w:ascii="Arial" w:hAnsi="Arial" w:cs="Arial"/>
          <w:b/>
          <w:bCs/>
        </w:rPr>
        <w:lastRenderedPageBreak/>
        <w:t>CONCLUSÃO</w:t>
      </w:r>
      <w:r>
        <w:rPr>
          <w:rFonts w:ascii="Arial" w:hAnsi="Arial" w:cs="Arial"/>
        </w:rPr>
        <w:t> </w:t>
      </w:r>
    </w:p>
    <w:p w14:paraId="0E5934C2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Thomas Hobbes vivenciou grandes eventos da História em seu tempo. Além de ter sido contemporâneos destes eventos, os acompanhou de perto. Estava atento a eles. Mas não apenas a Revolução Gloriosa, a Guerra Civil Inglesa, a Guerra dos Trinta Anos, as </w:t>
      </w:r>
      <w:proofErr w:type="spellStart"/>
      <w:r>
        <w:rPr>
          <w:rFonts w:ascii="Arial" w:hAnsi="Arial" w:cs="Arial"/>
          <w:i/>
          <w:iCs/>
        </w:rPr>
        <w:t>Frondas</w:t>
      </w:r>
      <w:proofErr w:type="spellEnd"/>
      <w:r>
        <w:rPr>
          <w:rFonts w:ascii="Arial" w:hAnsi="Arial" w:cs="Arial"/>
        </w:rPr>
        <w:t xml:space="preserve"> na França, a destituição da monarquia inglesa, a ascensão de Oliver Cromwell ao poder, a retomada do poder pela monarquia após a morte de Cromwell, entre outros episódios históricos da época.</w:t>
      </w:r>
    </w:p>
    <w:p w14:paraId="0F49A349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Hobbes viveu, pressentiu, investigou e escreveu na passagem da </w:t>
      </w:r>
      <w:r>
        <w:rPr>
          <w:rFonts w:ascii="Arial" w:hAnsi="Arial" w:cs="Arial"/>
          <w:i/>
          <w:iCs/>
        </w:rPr>
        <w:t>Idade Média</w:t>
      </w:r>
      <w:r>
        <w:rPr>
          <w:rFonts w:ascii="Arial" w:hAnsi="Arial" w:cs="Arial"/>
        </w:rPr>
        <w:t xml:space="preserve"> (Medievo) para a </w:t>
      </w:r>
      <w:r>
        <w:rPr>
          <w:rFonts w:ascii="Arial" w:hAnsi="Arial" w:cs="Arial"/>
          <w:i/>
          <w:iCs/>
        </w:rPr>
        <w:t>Idade Moderna</w:t>
      </w:r>
      <w:r>
        <w:rPr>
          <w:rFonts w:ascii="Arial" w:hAnsi="Arial" w:cs="Arial"/>
        </w:rPr>
        <w:t xml:space="preserve">. Os avanços científicos e culturais que começavam a abrir a passagem para a </w:t>
      </w:r>
      <w:r>
        <w:rPr>
          <w:rFonts w:ascii="Arial" w:hAnsi="Arial" w:cs="Arial"/>
          <w:i/>
          <w:iCs/>
        </w:rPr>
        <w:t>Modernidade</w:t>
      </w:r>
      <w:r>
        <w:rPr>
          <w:rFonts w:ascii="Arial" w:hAnsi="Arial" w:cs="Arial"/>
        </w:rPr>
        <w:t xml:space="preserve"> foram captados por Thomas Hobbes.</w:t>
      </w:r>
    </w:p>
    <w:p w14:paraId="1709F2D3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A visão do Pensador inglês é marcada pelos avanços da </w:t>
      </w:r>
      <w:r>
        <w:rPr>
          <w:rFonts w:ascii="Arial" w:hAnsi="Arial" w:cs="Arial"/>
          <w:i/>
          <w:iCs/>
        </w:rPr>
        <w:t>física</w:t>
      </w:r>
      <w:r>
        <w:rPr>
          <w:rFonts w:ascii="Arial" w:hAnsi="Arial" w:cs="Arial"/>
        </w:rPr>
        <w:t xml:space="preserve">, da </w:t>
      </w:r>
      <w:r>
        <w:rPr>
          <w:rFonts w:ascii="Arial" w:hAnsi="Arial" w:cs="Arial"/>
          <w:i/>
          <w:iCs/>
        </w:rPr>
        <w:t>matemática</w:t>
      </w:r>
      <w:r>
        <w:rPr>
          <w:rFonts w:ascii="Arial" w:hAnsi="Arial" w:cs="Arial"/>
        </w:rPr>
        <w:t xml:space="preserve"> e da </w:t>
      </w:r>
      <w:r>
        <w:rPr>
          <w:rFonts w:ascii="Arial" w:hAnsi="Arial" w:cs="Arial"/>
          <w:i/>
          <w:iCs/>
        </w:rPr>
        <w:t>mecânica</w:t>
      </w:r>
      <w:r>
        <w:rPr>
          <w:rFonts w:ascii="Arial" w:hAnsi="Arial" w:cs="Arial"/>
        </w:rPr>
        <w:t xml:space="preserve">. Ainda jovem, Hobbes já percebera a insuficiência do ensino </w:t>
      </w:r>
      <w:proofErr w:type="spellStart"/>
      <w:r>
        <w:rPr>
          <w:rFonts w:ascii="Arial" w:hAnsi="Arial" w:cs="Arial"/>
          <w:i/>
          <w:iCs/>
        </w:rPr>
        <w:t>tomista-aristotélico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praticado na Academia de então</w:t>
      </w:r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Partiu em busca de outros saberes, conhecimentos. Devido à sua proximidade com a monarquia, pode atuar como preceptor e viajar pelas principais praças de desenvolvimento científico e cultural da Europa de então. Esteve com René Descartes, com o mentor deste, Marin </w:t>
      </w:r>
      <w:proofErr w:type="spellStart"/>
      <w:r>
        <w:rPr>
          <w:rFonts w:ascii="Arial" w:hAnsi="Arial" w:cs="Arial"/>
        </w:rPr>
        <w:t>Mersenne</w:t>
      </w:r>
      <w:proofErr w:type="spellEnd"/>
      <w:r>
        <w:rPr>
          <w:rFonts w:ascii="Arial" w:hAnsi="Arial" w:cs="Arial"/>
        </w:rPr>
        <w:t xml:space="preserve">. Debateu filosoficamente com Descartes, talvez o filósofo mais marcante na passagem para a </w:t>
      </w:r>
      <w:r>
        <w:rPr>
          <w:rFonts w:ascii="Arial" w:hAnsi="Arial" w:cs="Arial"/>
          <w:i/>
          <w:iCs/>
        </w:rPr>
        <w:t xml:space="preserve">modernidade </w:t>
      </w:r>
      <w:r>
        <w:rPr>
          <w:rFonts w:ascii="Arial" w:hAnsi="Arial" w:cs="Arial"/>
        </w:rPr>
        <w:t xml:space="preserve">(em História da Filosofia, o estudo do período moderno começa com a leitura de Descartes).  Visitou Galileu </w:t>
      </w:r>
      <w:proofErr w:type="spellStart"/>
      <w:r>
        <w:rPr>
          <w:rFonts w:ascii="Arial" w:hAnsi="Arial" w:cs="Arial"/>
        </w:rPr>
        <w:t>Galilei</w:t>
      </w:r>
      <w:proofErr w:type="spellEnd"/>
      <w:r>
        <w:rPr>
          <w:rFonts w:ascii="Arial" w:hAnsi="Arial" w:cs="Arial"/>
        </w:rPr>
        <w:t>.</w:t>
      </w:r>
    </w:p>
    <w:p w14:paraId="73B5512E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Diante de todo este contexto, produziu uma das principais obras políticas até hoje existentes, o </w:t>
      </w: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 xml:space="preserve">. Antes dela, talvez apenas os textos </w:t>
      </w:r>
      <w:r>
        <w:rPr>
          <w:rFonts w:ascii="Arial" w:hAnsi="Arial" w:cs="Arial"/>
          <w:i/>
          <w:iCs/>
        </w:rPr>
        <w:t>A Política</w:t>
      </w:r>
      <w:r>
        <w:rPr>
          <w:rFonts w:ascii="Arial" w:hAnsi="Arial" w:cs="Arial"/>
        </w:rPr>
        <w:t xml:space="preserve">, de Aristóteles (384–322 a.C.) , ou </w:t>
      </w:r>
      <w:r>
        <w:rPr>
          <w:rFonts w:ascii="Arial" w:hAnsi="Arial" w:cs="Arial"/>
          <w:i/>
          <w:iCs/>
        </w:rPr>
        <w:t>O Príncipe</w:t>
      </w:r>
      <w:r>
        <w:rPr>
          <w:rFonts w:ascii="Arial" w:hAnsi="Arial" w:cs="Arial"/>
        </w:rPr>
        <w:t xml:space="preserve">, de Maquiavel (1469-1527), fossem tão conhecidos e importantes no mundo ocidental como tratados sobre a organização do </w:t>
      </w:r>
      <w:r>
        <w:rPr>
          <w:rFonts w:ascii="Arial" w:hAnsi="Arial" w:cs="Arial"/>
          <w:i/>
          <w:iCs/>
        </w:rPr>
        <w:t>estado</w:t>
      </w:r>
      <w:r>
        <w:rPr>
          <w:rFonts w:ascii="Arial" w:hAnsi="Arial" w:cs="Arial"/>
        </w:rPr>
        <w:t>.</w:t>
      </w:r>
    </w:p>
    <w:p w14:paraId="0DF84B53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Com o olhar para os avanços científicos e culturais da época, quis construir sua filosofia política sobre uma base racional de conhecimento. No </w:t>
      </w: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 xml:space="preserve">, bem como no </w:t>
      </w:r>
      <w:r>
        <w:rPr>
          <w:rFonts w:ascii="Arial" w:hAnsi="Arial" w:cs="Arial"/>
          <w:i/>
          <w:iCs/>
        </w:rPr>
        <w:t xml:space="preserve">De </w:t>
      </w:r>
      <w:proofErr w:type="spellStart"/>
      <w:r>
        <w:rPr>
          <w:rFonts w:ascii="Arial" w:hAnsi="Arial" w:cs="Arial"/>
          <w:i/>
          <w:iCs/>
        </w:rPr>
        <w:t>Cive</w:t>
      </w:r>
      <w:proofErr w:type="spellEnd"/>
      <w:r>
        <w:rPr>
          <w:rFonts w:ascii="Arial" w:hAnsi="Arial" w:cs="Arial"/>
        </w:rPr>
        <w:t xml:space="preserve"> antes, tenta fundamentar a melhor forma de governo, que para ele exige a centralização de poder, mas substituindo a tese então vigente do </w:t>
      </w:r>
      <w:r>
        <w:rPr>
          <w:rFonts w:ascii="Arial" w:hAnsi="Arial" w:cs="Arial"/>
          <w:i/>
          <w:iCs/>
        </w:rPr>
        <w:t>direito divino</w:t>
      </w:r>
      <w:r>
        <w:rPr>
          <w:rFonts w:ascii="Arial" w:hAnsi="Arial" w:cs="Arial"/>
        </w:rPr>
        <w:t xml:space="preserve">. </w:t>
      </w:r>
    </w:p>
    <w:p w14:paraId="096E5B24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lastRenderedPageBreak/>
        <w:t xml:space="preserve">Hobbes mergulhou no estudo da </w:t>
      </w:r>
      <w:r>
        <w:rPr>
          <w:rFonts w:ascii="Arial" w:hAnsi="Arial" w:cs="Arial"/>
          <w:i/>
          <w:iCs/>
        </w:rPr>
        <w:t>natureza humana</w:t>
      </w:r>
      <w:r>
        <w:rPr>
          <w:rFonts w:ascii="Arial" w:hAnsi="Arial" w:cs="Arial"/>
        </w:rPr>
        <w:t xml:space="preserve">. Enxergou o homem como egoísta, com elevado instinto de </w:t>
      </w:r>
      <w:proofErr w:type="spellStart"/>
      <w:r>
        <w:rPr>
          <w:rFonts w:ascii="Arial" w:hAnsi="Arial" w:cs="Arial"/>
        </w:rPr>
        <w:t>autopreservação</w:t>
      </w:r>
      <w:proofErr w:type="spellEnd"/>
      <w:r>
        <w:rPr>
          <w:rFonts w:ascii="Arial" w:hAnsi="Arial" w:cs="Arial"/>
        </w:rPr>
        <w:t xml:space="preserve">, e pronto a destruir qualquer um que atrapalhasse sua busca por preservação. Pronto a subjugar e dominar. O mais forte dominando o mais fraco. O mais fraco engendrando meios de, por sua vez, subjugar o mais forte. </w:t>
      </w:r>
    </w:p>
    <w:p w14:paraId="69AB1917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Para controlar esse estado de natureza humana, ou este estado natural, fundamentou a existência e a necessidade de um </w:t>
      </w:r>
      <w:r>
        <w:rPr>
          <w:rFonts w:ascii="Arial" w:hAnsi="Arial" w:cs="Arial"/>
          <w:i/>
          <w:iCs/>
        </w:rPr>
        <w:t>pacto</w:t>
      </w:r>
      <w:r>
        <w:rPr>
          <w:rFonts w:ascii="Arial" w:hAnsi="Arial" w:cs="Arial"/>
        </w:rPr>
        <w:t xml:space="preserve">. Um pacto de preservação mútua, com a transferência do direito de agir em sua própria defesa a um poder central dotado de capacidade de uso da força: o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.  </w:t>
      </w:r>
    </w:p>
    <w:p w14:paraId="63EE7D37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Talvez Thomas Hobbes tenha antecipado uma visão do humano semelhante àquela apresentada por Sigmund Freud (1856-1939), especialmente em suas obras Totem e Tabu (1913) e </w:t>
      </w:r>
      <w:proofErr w:type="spellStart"/>
      <w:r>
        <w:rPr>
          <w:rFonts w:ascii="Arial" w:hAnsi="Arial" w:cs="Arial"/>
        </w:rPr>
        <w:t>Mal-estar</w:t>
      </w:r>
      <w:proofErr w:type="spellEnd"/>
      <w:r>
        <w:rPr>
          <w:rFonts w:ascii="Arial" w:hAnsi="Arial" w:cs="Arial"/>
        </w:rPr>
        <w:t xml:space="preserve"> na Civilização (1930), onde o homem é compreendido como o próprio inimigo da civilização, e que apenas não faz prevalecer seus instintos </w:t>
      </w:r>
      <w:proofErr w:type="spellStart"/>
      <w:r>
        <w:rPr>
          <w:rFonts w:ascii="Arial" w:hAnsi="Arial" w:cs="Arial"/>
        </w:rPr>
        <w:t>pulsionais</w:t>
      </w:r>
      <w:proofErr w:type="spellEnd"/>
      <w:r>
        <w:rPr>
          <w:rFonts w:ascii="Arial" w:hAnsi="Arial" w:cs="Arial"/>
        </w:rPr>
        <w:t xml:space="preserve"> (naturais) por medo da punição. </w:t>
      </w:r>
    </w:p>
    <w:p w14:paraId="4F469C78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Hobbes, entretanto, não defende o soberano tirânico, </w:t>
      </w:r>
      <w:proofErr w:type="spellStart"/>
      <w:r>
        <w:rPr>
          <w:rFonts w:ascii="Arial" w:hAnsi="Arial" w:cs="Arial"/>
        </w:rPr>
        <w:t>autossuficiente</w:t>
      </w:r>
      <w:proofErr w:type="spellEnd"/>
      <w:r>
        <w:rPr>
          <w:rFonts w:ascii="Arial" w:hAnsi="Arial" w:cs="Arial"/>
        </w:rPr>
        <w:t xml:space="preserve"> e egocêntrico. Características que poderiam ser justificadas ou justificáveis à luz da teoria do </w:t>
      </w:r>
      <w:r>
        <w:rPr>
          <w:rFonts w:ascii="Arial" w:hAnsi="Arial" w:cs="Arial"/>
          <w:i/>
          <w:iCs/>
        </w:rPr>
        <w:t>direito divino</w:t>
      </w:r>
      <w:r>
        <w:rPr>
          <w:rFonts w:ascii="Arial" w:hAnsi="Arial" w:cs="Arial"/>
        </w:rPr>
        <w:t xml:space="preserve">. Para o Pensador inglês, o uso da autoridade e da força do poder absoluto deveria ser levado adiante na defesa e preservação do interesse coletivo, daqueles que “firmaram” o </w:t>
      </w:r>
      <w:r>
        <w:rPr>
          <w:rFonts w:ascii="Arial" w:hAnsi="Arial" w:cs="Arial"/>
          <w:i/>
          <w:iCs/>
        </w:rPr>
        <w:t>contrato social</w:t>
      </w:r>
      <w:r>
        <w:rPr>
          <w:rFonts w:ascii="Arial" w:hAnsi="Arial" w:cs="Arial"/>
        </w:rPr>
        <w:t xml:space="preserve">. </w:t>
      </w:r>
    </w:p>
    <w:p w14:paraId="62ED7A3D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Em última instância, é possível dizer que a fundamentação política de Thomas Hobbes, a figura por ele trazida no </w:t>
      </w:r>
      <w:r>
        <w:rPr>
          <w:rFonts w:ascii="Arial" w:hAnsi="Arial" w:cs="Arial"/>
          <w:i/>
          <w:iCs/>
        </w:rPr>
        <w:t>Leviatã</w:t>
      </w:r>
      <w:r>
        <w:rPr>
          <w:rFonts w:ascii="Arial" w:hAnsi="Arial" w:cs="Arial"/>
        </w:rPr>
        <w:t xml:space="preserve"> e a defesa da necessidade de um poder absoluto visam apenas à </w:t>
      </w:r>
      <w:r>
        <w:rPr>
          <w:rFonts w:ascii="Arial" w:hAnsi="Arial" w:cs="Arial"/>
          <w:i/>
          <w:iCs/>
        </w:rPr>
        <w:t>preservação da sociedade</w:t>
      </w:r>
      <w:r>
        <w:rPr>
          <w:rFonts w:ascii="Arial" w:hAnsi="Arial" w:cs="Arial"/>
        </w:rPr>
        <w:t xml:space="preserve">. </w:t>
      </w:r>
    </w:p>
    <w:p w14:paraId="4B775D69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 xml:space="preserve">Mais talvez do que se concordar com a visão de homem, de natureza humana, e de sociedade expostas pelo Filósofo inglês, é preciso compreendê-la. Para compreendê-la, é necessário enxergar e entender o contexto cultural que produziu não somente o </w:t>
      </w:r>
      <w:r>
        <w:rPr>
          <w:rFonts w:ascii="Arial" w:hAnsi="Arial" w:cs="Arial"/>
          <w:i/>
          <w:iCs/>
        </w:rPr>
        <w:t>pensador</w:t>
      </w:r>
      <w:r>
        <w:rPr>
          <w:rFonts w:ascii="Arial" w:hAnsi="Arial" w:cs="Arial"/>
        </w:rPr>
        <w:t xml:space="preserve">, mas o </w:t>
      </w:r>
      <w:r>
        <w:rPr>
          <w:rFonts w:ascii="Arial" w:hAnsi="Arial" w:cs="Arial"/>
          <w:i/>
          <w:iCs/>
        </w:rPr>
        <w:t>indivíduo</w:t>
      </w:r>
      <w:r>
        <w:rPr>
          <w:rFonts w:ascii="Arial" w:hAnsi="Arial" w:cs="Arial"/>
        </w:rPr>
        <w:t xml:space="preserve"> Thomas Hobbes. </w:t>
      </w:r>
    </w:p>
    <w:p w14:paraId="3D476A86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 </w:t>
      </w:r>
    </w:p>
    <w:p w14:paraId="77CE674D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 </w:t>
      </w:r>
    </w:p>
    <w:p w14:paraId="445DDFE5" w14:textId="77777777" w:rsidR="00B37AFE" w:rsidRDefault="00B37AFE" w:rsidP="00B37AFE">
      <w:pPr>
        <w:spacing w:after="140"/>
        <w:ind w:left="567" w:right="-1" w:firstLine="1701"/>
        <w:jc w:val="both"/>
      </w:pPr>
      <w:r>
        <w:rPr>
          <w:rFonts w:ascii="Arial" w:hAnsi="Arial" w:cs="Arial"/>
        </w:rPr>
        <w:lastRenderedPageBreak/>
        <w:t> </w:t>
      </w:r>
    </w:p>
    <w:p w14:paraId="606335D2" w14:textId="77777777" w:rsidR="00B37AFE" w:rsidRDefault="00B37AFE" w:rsidP="00B37AFE">
      <w:pPr>
        <w:spacing w:after="140" w:line="360" w:lineRule="auto"/>
        <w:ind w:right="-1" w:firstLine="1701"/>
        <w:jc w:val="both"/>
      </w:pPr>
      <w:r>
        <w:rPr>
          <w:rFonts w:ascii="Arial" w:hAnsi="Arial" w:cs="Arial"/>
        </w:rPr>
        <w:t> </w:t>
      </w:r>
    </w:p>
    <w:p w14:paraId="5914AD21" w14:textId="77777777" w:rsidR="00B37AFE" w:rsidRDefault="00B37AFE" w:rsidP="00B37AFE">
      <w:pPr>
        <w:pStyle w:val="Ttulo4"/>
      </w:pPr>
      <w:r>
        <w:rPr>
          <w:rFonts w:ascii="Arial" w:hAnsi="Arial" w:cs="Arial"/>
          <w:sz w:val="28"/>
          <w:szCs w:val="28"/>
        </w:rPr>
        <w:t>BIBLIOGRAFIA BÁSICA</w:t>
      </w:r>
    </w:p>
    <w:p w14:paraId="09429DCA" w14:textId="77777777" w:rsidR="00B37AFE" w:rsidRDefault="00B37AFE" w:rsidP="004D0FBC">
      <w:pPr>
        <w:spacing w:before="100" w:beforeAutospacing="1" w:after="100" w:afterAutospacing="1" w:line="360" w:lineRule="auto"/>
      </w:pPr>
      <w:r>
        <w:rPr>
          <w:rFonts w:ascii="Arial" w:hAnsi="Arial" w:cs="Arial"/>
        </w:rPr>
        <w:t> </w:t>
      </w:r>
    </w:p>
    <w:p w14:paraId="5BABF6D8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  <w:caps/>
        </w:rPr>
        <w:t> </w:t>
      </w:r>
    </w:p>
    <w:p w14:paraId="6F29999A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 xml:space="preserve">1.      HOBBES, Thomas. </w:t>
      </w:r>
      <w:r>
        <w:rPr>
          <w:rFonts w:ascii="Arial" w:hAnsi="Arial" w:cs="Arial"/>
          <w:b/>
          <w:bCs/>
        </w:rPr>
        <w:t>Leviatã, ou Matéria, Forma e Poder de um Estado Eclesiástico e Civil</w:t>
      </w:r>
      <w:r>
        <w:rPr>
          <w:rFonts w:ascii="Arial" w:hAnsi="Arial" w:cs="Arial"/>
        </w:rPr>
        <w:t xml:space="preserve">. </w:t>
      </w:r>
      <w:r>
        <w:rPr>
          <w:rStyle w:val="st"/>
          <w:rFonts w:ascii="Arial" w:hAnsi="Arial" w:cs="Arial"/>
          <w:i/>
          <w:iCs/>
        </w:rPr>
        <w:t>In</w:t>
      </w:r>
      <w:r>
        <w:rPr>
          <w:rStyle w:val="st"/>
          <w:rFonts w:ascii="Arial" w:hAnsi="Arial" w:cs="Arial"/>
        </w:rPr>
        <w:t xml:space="preserve">: </w:t>
      </w:r>
      <w:r>
        <w:rPr>
          <w:rStyle w:val="nfase"/>
          <w:rFonts w:ascii="Arial" w:hAnsi="Arial" w:cs="Arial"/>
        </w:rPr>
        <w:t>Coleção Os Pensadores</w:t>
      </w:r>
      <w:r>
        <w:rPr>
          <w:rStyle w:val="st"/>
          <w:rFonts w:ascii="Arial" w:hAnsi="Arial" w:cs="Arial"/>
          <w:i/>
          <w:iCs/>
        </w:rPr>
        <w:t xml:space="preserve">, </w:t>
      </w:r>
      <w:r>
        <w:rPr>
          <w:rStyle w:val="st"/>
          <w:rFonts w:ascii="Arial" w:hAnsi="Arial" w:cs="Arial"/>
        </w:rPr>
        <w:t>São Paulo: Nova Cultural, 1988.</w:t>
      </w:r>
    </w:p>
    <w:p w14:paraId="29F6A0AF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> </w:t>
      </w:r>
    </w:p>
    <w:p w14:paraId="757F173D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 xml:space="preserve">2.      HUISMAN, Denis. </w:t>
      </w:r>
      <w:r>
        <w:rPr>
          <w:rFonts w:ascii="Arial" w:hAnsi="Arial" w:cs="Arial"/>
          <w:b/>
          <w:bCs/>
        </w:rPr>
        <w:t>Dicionário de Obras Filosóficas</w:t>
      </w:r>
      <w:r>
        <w:rPr>
          <w:rFonts w:ascii="Arial" w:hAnsi="Arial" w:cs="Arial"/>
        </w:rPr>
        <w:t>. São Paulo: Martins Fontes, 2002.</w:t>
      </w:r>
    </w:p>
    <w:p w14:paraId="27AB6BCF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> </w:t>
      </w:r>
    </w:p>
    <w:p w14:paraId="7653A65C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  <w:caps/>
        </w:rPr>
        <w:t xml:space="preserve">3.      Kelly, </w:t>
      </w:r>
      <w:r>
        <w:rPr>
          <w:rFonts w:ascii="Arial" w:hAnsi="Arial" w:cs="Arial"/>
        </w:rPr>
        <w:t>Paul (</w:t>
      </w:r>
      <w:proofErr w:type="spellStart"/>
      <w:r>
        <w:rPr>
          <w:rFonts w:ascii="Arial" w:hAnsi="Arial" w:cs="Arial"/>
          <w:i/>
          <w:iCs/>
        </w:rPr>
        <w:t>et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alii</w:t>
      </w:r>
      <w:proofErr w:type="spellEnd"/>
      <w:r>
        <w:rPr>
          <w:rFonts w:ascii="Arial" w:hAnsi="Arial" w:cs="Arial"/>
        </w:rPr>
        <w:t xml:space="preserve">). </w:t>
      </w:r>
      <w:r>
        <w:rPr>
          <w:rFonts w:ascii="Arial" w:hAnsi="Arial" w:cs="Arial"/>
          <w:b/>
          <w:bCs/>
        </w:rPr>
        <w:t>O Livro da Política</w:t>
      </w:r>
      <w:r>
        <w:rPr>
          <w:rFonts w:ascii="Arial" w:hAnsi="Arial" w:cs="Arial"/>
        </w:rPr>
        <w:t>. São Paulo: Globo, 2013.</w:t>
      </w:r>
    </w:p>
    <w:p w14:paraId="0222002D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> </w:t>
      </w:r>
    </w:p>
    <w:p w14:paraId="6D6D6F6C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 xml:space="preserve">4.      PRADEAU, Jean-François (Org.). </w:t>
      </w:r>
      <w:r>
        <w:rPr>
          <w:rFonts w:ascii="Arial" w:hAnsi="Arial" w:cs="Arial"/>
          <w:b/>
          <w:bCs/>
        </w:rPr>
        <w:t>História da Filosofia</w:t>
      </w:r>
      <w:r>
        <w:rPr>
          <w:rFonts w:ascii="Arial" w:hAnsi="Arial" w:cs="Arial"/>
        </w:rPr>
        <w:t>. 2. ed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Petrópolis: Vozes; Rio de Janeiro: </w:t>
      </w:r>
      <w:proofErr w:type="spellStart"/>
      <w:r>
        <w:rPr>
          <w:rFonts w:ascii="Arial" w:hAnsi="Arial" w:cs="Arial"/>
        </w:rPr>
        <w:t>PUC-Rio</w:t>
      </w:r>
      <w:proofErr w:type="spellEnd"/>
      <w:r>
        <w:rPr>
          <w:rFonts w:ascii="Arial" w:hAnsi="Arial" w:cs="Arial"/>
        </w:rPr>
        <w:t>, 2012.</w:t>
      </w:r>
    </w:p>
    <w:p w14:paraId="1A588178" w14:textId="77777777" w:rsidR="00B37AFE" w:rsidRDefault="00B37AFE" w:rsidP="00B37AFE">
      <w:pPr>
        <w:spacing w:before="100" w:beforeAutospacing="1" w:after="100" w:afterAutospacing="1"/>
        <w:ind w:left="851" w:hanging="851"/>
        <w:jc w:val="both"/>
      </w:pPr>
      <w:r>
        <w:rPr>
          <w:rFonts w:ascii="Arial" w:hAnsi="Arial" w:cs="Arial"/>
        </w:rPr>
        <w:t> </w:t>
      </w:r>
    </w:p>
    <w:p w14:paraId="506B8D1E" w14:textId="77777777" w:rsidR="00B37AFE" w:rsidRDefault="00B37AFE" w:rsidP="00B37AFE">
      <w:pPr>
        <w:pStyle w:val="Recuodecorpodetexto"/>
        <w:ind w:left="851" w:hanging="851"/>
      </w:pPr>
      <w:r>
        <w:rPr>
          <w:rFonts w:ascii="Arial" w:hAnsi="Arial" w:cs="Arial"/>
        </w:rPr>
        <w:t xml:space="preserve">5.      WARBURTON, Nigel. </w:t>
      </w:r>
      <w:r>
        <w:rPr>
          <w:rFonts w:ascii="Arial" w:hAnsi="Arial" w:cs="Arial"/>
          <w:b/>
          <w:bCs/>
        </w:rPr>
        <w:t xml:space="preserve">Uma Breve História da Filosofia. </w:t>
      </w:r>
      <w:r>
        <w:rPr>
          <w:rFonts w:ascii="Arial" w:hAnsi="Arial" w:cs="Arial"/>
        </w:rPr>
        <w:t>2. ed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Porto Alegre: </w:t>
      </w:r>
      <w:proofErr w:type="spellStart"/>
      <w:r>
        <w:rPr>
          <w:rFonts w:ascii="Arial" w:hAnsi="Arial" w:cs="Arial"/>
        </w:rPr>
        <w:t>L&amp;PM</w:t>
      </w:r>
      <w:proofErr w:type="spellEnd"/>
      <w:r>
        <w:rPr>
          <w:rFonts w:ascii="Arial" w:hAnsi="Arial" w:cs="Arial"/>
        </w:rPr>
        <w:t>, 2012.</w:t>
      </w:r>
    </w:p>
    <w:p w14:paraId="49119E66" w14:textId="77777777" w:rsidR="00B37AFE" w:rsidRDefault="00B37AFE"/>
    <w:sectPr w:rsidR="00B37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AFE"/>
    <w:rsid w:val="004D0AC1"/>
    <w:rsid w:val="004D0FBC"/>
    <w:rsid w:val="00B37AFE"/>
    <w:rsid w:val="00B81D94"/>
    <w:rsid w:val="00F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588AE90"/>
  <w15:chartTrackingRefBased/>
  <w15:docId w15:val="{580CDE95-A007-47C7-8662-ED687B72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qFormat/>
    <w:rsid w:val="00B37A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4">
    <w:name w:val="heading 4"/>
    <w:basedOn w:val="Normal"/>
    <w:qFormat/>
    <w:rsid w:val="00B37AFE"/>
    <w:pPr>
      <w:spacing w:before="100" w:beforeAutospacing="1" w:after="100" w:afterAutospacing="1"/>
      <w:outlineLvl w:val="3"/>
    </w:pPr>
    <w:rPr>
      <w:b/>
      <w:bCs/>
    </w:rPr>
  </w:style>
  <w:style w:type="paragraph" w:styleId="Ttulo8">
    <w:name w:val="heading 8"/>
    <w:basedOn w:val="Normal"/>
    <w:qFormat/>
    <w:rsid w:val="00B37AFE"/>
    <w:pPr>
      <w:spacing w:before="100" w:beforeAutospacing="1" w:after="100" w:afterAutospacing="1"/>
      <w:outlineLvl w:val="7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B37AFE"/>
    <w:rPr>
      <w:color w:val="0000FF"/>
      <w:u w:val="single"/>
    </w:rPr>
  </w:style>
  <w:style w:type="character" w:customStyle="1" w:styleId="byline">
    <w:name w:val="byline"/>
    <w:basedOn w:val="Fontepargpadro"/>
    <w:rsid w:val="00B37AFE"/>
  </w:style>
  <w:style w:type="character" w:customStyle="1" w:styleId="authorvcard">
    <w:name w:val="author vcard"/>
    <w:basedOn w:val="Fontepargpadro"/>
    <w:rsid w:val="00B37AFE"/>
  </w:style>
  <w:style w:type="character" w:customStyle="1" w:styleId="cats-links">
    <w:name w:val="cats-links"/>
    <w:basedOn w:val="Fontepargpadro"/>
    <w:rsid w:val="00B37AFE"/>
  </w:style>
  <w:style w:type="character" w:styleId="nfase">
    <w:name w:val="Emphasis"/>
    <w:qFormat/>
    <w:rsid w:val="00B37AFE"/>
    <w:rPr>
      <w:i/>
      <w:iCs/>
    </w:rPr>
  </w:style>
  <w:style w:type="character" w:customStyle="1" w:styleId="st">
    <w:name w:val="st"/>
    <w:basedOn w:val="Fontepargpadro"/>
    <w:rsid w:val="00B37AFE"/>
  </w:style>
  <w:style w:type="paragraph" w:styleId="Recuodecorpodetexto">
    <w:name w:val="Body Text Indent"/>
    <w:basedOn w:val="Normal"/>
    <w:rsid w:val="00B37A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bocosfilosoficos.com/author/marcelolfraga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esbocosfilosoficos.com/2014/03/14/a-visao-politica-de-thomas-hobbes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esbocosfilosoficos.files.wordpress.com/2014/03/thomas_hobbes_portrait.jpg?w=65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esbocosfilosoficos.files.wordpress.com/2014/03/thomas_hobbes_portrait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583216BF8764A8E8083D7499D03E1" ma:contentTypeVersion="4" ma:contentTypeDescription="Crie um novo documento." ma:contentTypeScope="" ma:versionID="54df72f593a30545665cd7e3b0f7ccf6">
  <xsd:schema xmlns:xsd="http://www.w3.org/2001/XMLSchema" xmlns:xs="http://www.w3.org/2001/XMLSchema" xmlns:p="http://schemas.microsoft.com/office/2006/metadata/properties" xmlns:ns2="f860a209-d8cc-4364-bd5a-3ae04ee797a3" targetNamespace="http://schemas.microsoft.com/office/2006/metadata/properties" ma:root="true" ma:fieldsID="907b6a571575402edd52fff4c74b88e3" ns2:_="">
    <xsd:import namespace="f860a209-d8cc-4364-bd5a-3ae04ee79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0a209-d8cc-4364-bd5a-3ae04ee79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738A3-9607-4E6A-92AF-D0954A15D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a209-d8cc-4364-bd5a-3ae04ee7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37EDF-66C7-48D1-9520-F6CB5003F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AD583-0C75-4339-AC22-40B6D3FA6A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3135</Words>
  <Characters>16934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Visão Política de Thomas Hobbes</vt:lpstr>
    </vt:vector>
  </TitlesOfParts>
  <Company/>
  <LinksUpToDate>false</LinksUpToDate>
  <CharactersWithSpaces>20029</CharactersWithSpaces>
  <SharedDoc>false</SharedDoc>
  <HLinks>
    <vt:vector size="18" baseType="variant">
      <vt:variant>
        <vt:i4>7995497</vt:i4>
      </vt:variant>
      <vt:variant>
        <vt:i4>6</vt:i4>
      </vt:variant>
      <vt:variant>
        <vt:i4>0</vt:i4>
      </vt:variant>
      <vt:variant>
        <vt:i4>5</vt:i4>
      </vt:variant>
      <vt:variant>
        <vt:lpwstr>https://esbocosfilosoficos.files.wordpress.com/2014/03/thomas_hobbes_portrait.jpg</vt:lpwstr>
      </vt:variant>
      <vt:variant>
        <vt:lpwstr/>
      </vt:variant>
      <vt:variant>
        <vt:i4>917578</vt:i4>
      </vt:variant>
      <vt:variant>
        <vt:i4>3</vt:i4>
      </vt:variant>
      <vt:variant>
        <vt:i4>0</vt:i4>
      </vt:variant>
      <vt:variant>
        <vt:i4>5</vt:i4>
      </vt:variant>
      <vt:variant>
        <vt:lpwstr>https://esbocosfilosoficos.com/author/marcelolfraga/</vt:lpwstr>
      </vt:variant>
      <vt:variant>
        <vt:lpwstr/>
      </vt:variant>
      <vt:variant>
        <vt:i4>1769496</vt:i4>
      </vt:variant>
      <vt:variant>
        <vt:i4>0</vt:i4>
      </vt:variant>
      <vt:variant>
        <vt:i4>0</vt:i4>
      </vt:variant>
      <vt:variant>
        <vt:i4>5</vt:i4>
      </vt:variant>
      <vt:variant>
        <vt:lpwstr>https://esbocosfilosoficos.com/2014/03/14/a-visao-politica-de-thomas-hobbes/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Visão Política de Thomas Hobbes</dc:title>
  <dc:subject/>
  <dc:creator>User</dc:creator>
  <cp:keywords/>
  <dc:description/>
  <cp:lastModifiedBy>Hadston Nunes</cp:lastModifiedBy>
  <cp:revision>2</cp:revision>
  <dcterms:created xsi:type="dcterms:W3CDTF">2023-12-02T21:44:00Z</dcterms:created>
  <dcterms:modified xsi:type="dcterms:W3CDTF">2023-12-02T21:44:00Z</dcterms:modified>
</cp:coreProperties>
</file>