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1"/>
        <w:gridCol w:w="1276"/>
        <w:gridCol w:w="3347"/>
        <w:gridCol w:w="803"/>
        <w:gridCol w:w="2654"/>
      </w:tblGrid>
      <w:tr w:rsidR="002B45A4" w:rsidRPr="002F2F6F" w:rsidTr="00A67485">
        <w:tc>
          <w:tcPr>
            <w:tcW w:w="3227" w:type="dxa"/>
            <w:gridSpan w:val="2"/>
            <w:tcBorders>
              <w:top w:val="nil"/>
              <w:left w:val="nil"/>
              <w:bottom w:val="single" w:sz="4" w:space="0" w:color="auto"/>
              <w:right w:val="nil"/>
            </w:tcBorders>
          </w:tcPr>
          <w:p w:rsidR="002B45A4" w:rsidRDefault="002B45A4" w:rsidP="00A67485">
            <w:pPr>
              <w:spacing w:before="60" w:after="60"/>
              <w:rPr>
                <w:sz w:val="16"/>
              </w:rPr>
            </w:pPr>
          </w:p>
          <w:p w:rsidR="002B45A4" w:rsidRDefault="002B45A4" w:rsidP="00A67485">
            <w:pPr>
              <w:spacing w:before="60" w:after="60"/>
              <w:rPr>
                <w:sz w:val="16"/>
              </w:rPr>
            </w:pPr>
            <w:r>
              <w:rPr>
                <w:rFonts w:ascii="Arial Narrow" w:hAnsi="Arial Narrow" w:cs="Arial"/>
                <w:noProof/>
                <w:sz w:val="16"/>
                <w:szCs w:val="16"/>
                <w:lang w:val="en-US" w:eastAsia="en-US"/>
              </w:rPr>
              <w:drawing>
                <wp:inline distT="0" distB="0" distL="0" distR="0">
                  <wp:extent cx="1933575" cy="495300"/>
                  <wp:effectExtent l="19050" t="0" r="9525" b="0"/>
                  <wp:docPr id="1" name="Picture 1" descr="VIU acronym_an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U acronym_and text"/>
                          <pic:cNvPicPr>
                            <a:picLocks noChangeAspect="1" noChangeArrowheads="1"/>
                          </pic:cNvPicPr>
                        </pic:nvPicPr>
                        <pic:blipFill>
                          <a:blip r:embed="rId5" cstate="print"/>
                          <a:srcRect/>
                          <a:stretch>
                            <a:fillRect/>
                          </a:stretch>
                        </pic:blipFill>
                        <pic:spPr bwMode="auto">
                          <a:xfrm>
                            <a:off x="0" y="0"/>
                            <a:ext cx="1933575" cy="495300"/>
                          </a:xfrm>
                          <a:prstGeom prst="rect">
                            <a:avLst/>
                          </a:prstGeom>
                          <a:noFill/>
                          <a:ln w="9525">
                            <a:noFill/>
                            <a:miter lim="800000"/>
                            <a:headEnd/>
                            <a:tailEnd/>
                          </a:ln>
                        </pic:spPr>
                      </pic:pic>
                    </a:graphicData>
                  </a:graphic>
                </wp:inline>
              </w:drawing>
            </w:r>
          </w:p>
          <w:p w:rsidR="002B45A4" w:rsidRDefault="002B45A4" w:rsidP="00A67485">
            <w:pPr>
              <w:spacing w:before="60" w:after="60"/>
              <w:rPr>
                <w:sz w:val="16"/>
              </w:rPr>
            </w:pPr>
          </w:p>
          <w:p w:rsidR="002B45A4" w:rsidRPr="002F2F6F" w:rsidRDefault="002B45A4" w:rsidP="00A67485">
            <w:pPr>
              <w:spacing w:before="60" w:after="60"/>
              <w:rPr>
                <w:sz w:val="16"/>
              </w:rPr>
            </w:pPr>
          </w:p>
        </w:tc>
        <w:tc>
          <w:tcPr>
            <w:tcW w:w="6804" w:type="dxa"/>
            <w:gridSpan w:val="3"/>
            <w:tcBorders>
              <w:top w:val="nil"/>
              <w:left w:val="nil"/>
              <w:bottom w:val="single" w:sz="4" w:space="0" w:color="auto"/>
              <w:right w:val="nil"/>
            </w:tcBorders>
          </w:tcPr>
          <w:p w:rsidR="002B45A4" w:rsidRDefault="002B45A4" w:rsidP="00A67485"/>
          <w:p w:rsidR="002B45A4" w:rsidRPr="00A353D3" w:rsidRDefault="002B45A4" w:rsidP="00A67485">
            <w:pPr>
              <w:jc w:val="center"/>
              <w:rPr>
                <w:b/>
                <w:sz w:val="34"/>
              </w:rPr>
            </w:pPr>
            <w:r w:rsidRPr="00A353D3">
              <w:rPr>
                <w:b/>
                <w:sz w:val="34"/>
              </w:rPr>
              <w:t>Advanced Diploma in GIS Applications</w:t>
            </w:r>
          </w:p>
          <w:p w:rsidR="002B45A4" w:rsidRPr="00557D66" w:rsidRDefault="002B45A4" w:rsidP="00A67485">
            <w:pPr>
              <w:jc w:val="center"/>
              <w:rPr>
                <w:b/>
                <w:sz w:val="34"/>
              </w:rPr>
            </w:pPr>
            <w:r w:rsidRPr="00A353D3">
              <w:rPr>
                <w:b/>
                <w:sz w:val="34"/>
              </w:rPr>
              <w:t xml:space="preserve">Practicum </w:t>
            </w:r>
            <w:r>
              <w:rPr>
                <w:b/>
                <w:sz w:val="34"/>
              </w:rPr>
              <w:t xml:space="preserve">Opportunity </w:t>
            </w:r>
            <w:r w:rsidRPr="00A353D3">
              <w:rPr>
                <w:b/>
                <w:sz w:val="34"/>
              </w:rPr>
              <w:t>Summary</w:t>
            </w:r>
          </w:p>
        </w:tc>
      </w:tr>
      <w:tr w:rsidR="002B45A4" w:rsidRPr="002F2F6F" w:rsidTr="00A67485">
        <w:tc>
          <w:tcPr>
            <w:tcW w:w="1951" w:type="dxa"/>
            <w:vMerge w:val="restart"/>
            <w:tcBorders>
              <w:top w:val="single" w:sz="4" w:space="0" w:color="auto"/>
            </w:tcBorders>
          </w:tcPr>
          <w:p w:rsidR="002B45A4" w:rsidRPr="002F2F6F" w:rsidRDefault="002B45A4" w:rsidP="00A67485">
            <w:pPr>
              <w:spacing w:before="60" w:after="60"/>
              <w:rPr>
                <w:sz w:val="16"/>
              </w:rPr>
            </w:pPr>
            <w:r w:rsidRPr="004D6C5C">
              <w:rPr>
                <w:sz w:val="20"/>
              </w:rPr>
              <w:t>Project</w:t>
            </w:r>
          </w:p>
        </w:tc>
        <w:tc>
          <w:tcPr>
            <w:tcW w:w="1276" w:type="dxa"/>
            <w:tcBorders>
              <w:top w:val="single" w:sz="4" w:space="0" w:color="auto"/>
            </w:tcBorders>
          </w:tcPr>
          <w:p w:rsidR="002B45A4" w:rsidRPr="002F2F6F" w:rsidRDefault="002B45A4" w:rsidP="00A67485">
            <w:pPr>
              <w:spacing w:before="60" w:after="60"/>
              <w:rPr>
                <w:sz w:val="16"/>
              </w:rPr>
            </w:pPr>
            <w:r w:rsidRPr="002F2F6F">
              <w:rPr>
                <w:sz w:val="16"/>
              </w:rPr>
              <w:t>Title:</w:t>
            </w:r>
          </w:p>
        </w:tc>
        <w:tc>
          <w:tcPr>
            <w:tcW w:w="6804" w:type="dxa"/>
            <w:gridSpan w:val="3"/>
            <w:tcBorders>
              <w:top w:val="single" w:sz="4" w:space="0" w:color="auto"/>
            </w:tcBorders>
          </w:tcPr>
          <w:p w:rsidR="002B45A4" w:rsidRPr="002F2F6F" w:rsidRDefault="000539FB" w:rsidP="00562201">
            <w:pPr>
              <w:spacing w:before="60" w:after="60"/>
              <w:rPr>
                <w:sz w:val="16"/>
              </w:rPr>
            </w:pPr>
            <w:r>
              <w:rPr>
                <w:sz w:val="16"/>
              </w:rPr>
              <w:t>Linear Referencing Data Conversion</w:t>
            </w:r>
          </w:p>
        </w:tc>
      </w:tr>
      <w:tr w:rsidR="002B45A4" w:rsidRPr="002F2F6F" w:rsidTr="00A67485">
        <w:tc>
          <w:tcPr>
            <w:tcW w:w="1951" w:type="dxa"/>
            <w:vMerge/>
          </w:tcPr>
          <w:p w:rsidR="002B45A4" w:rsidRPr="002F2F6F" w:rsidRDefault="002B45A4" w:rsidP="00A67485">
            <w:pPr>
              <w:spacing w:before="60" w:after="60"/>
              <w:rPr>
                <w:sz w:val="16"/>
              </w:rPr>
            </w:pPr>
          </w:p>
        </w:tc>
        <w:tc>
          <w:tcPr>
            <w:tcW w:w="1276" w:type="dxa"/>
          </w:tcPr>
          <w:p w:rsidR="002B45A4" w:rsidRPr="002F2F6F" w:rsidRDefault="002B45A4" w:rsidP="00A67485">
            <w:pPr>
              <w:spacing w:before="60" w:after="60"/>
              <w:rPr>
                <w:sz w:val="16"/>
              </w:rPr>
            </w:pPr>
            <w:r w:rsidRPr="002F2F6F">
              <w:rPr>
                <w:sz w:val="16"/>
              </w:rPr>
              <w:t>Organisation:</w:t>
            </w:r>
          </w:p>
        </w:tc>
        <w:tc>
          <w:tcPr>
            <w:tcW w:w="6804" w:type="dxa"/>
            <w:gridSpan w:val="3"/>
          </w:tcPr>
          <w:p w:rsidR="002B45A4" w:rsidRPr="002F2F6F" w:rsidRDefault="00D81D62" w:rsidP="00A67485">
            <w:pPr>
              <w:spacing w:before="60" w:after="60"/>
              <w:rPr>
                <w:sz w:val="16"/>
              </w:rPr>
            </w:pPr>
            <w:r>
              <w:rPr>
                <w:sz w:val="16"/>
              </w:rPr>
              <w:t>Canadian Pacific Railway</w:t>
            </w:r>
          </w:p>
        </w:tc>
      </w:tr>
      <w:tr w:rsidR="002B45A4" w:rsidRPr="002F2F6F" w:rsidTr="00A67485">
        <w:tc>
          <w:tcPr>
            <w:tcW w:w="1951" w:type="dxa"/>
            <w:vMerge/>
          </w:tcPr>
          <w:p w:rsidR="002B45A4" w:rsidRPr="002F2F6F" w:rsidRDefault="002B45A4" w:rsidP="00A67485">
            <w:pPr>
              <w:spacing w:before="60" w:after="60"/>
              <w:rPr>
                <w:sz w:val="16"/>
              </w:rPr>
            </w:pPr>
          </w:p>
        </w:tc>
        <w:tc>
          <w:tcPr>
            <w:tcW w:w="1276" w:type="dxa"/>
          </w:tcPr>
          <w:p w:rsidR="002B45A4" w:rsidRPr="002F2F6F" w:rsidRDefault="002B45A4" w:rsidP="00A67485">
            <w:pPr>
              <w:spacing w:before="60" w:after="60"/>
              <w:rPr>
                <w:sz w:val="16"/>
              </w:rPr>
            </w:pPr>
            <w:r w:rsidRPr="002F2F6F">
              <w:rPr>
                <w:sz w:val="16"/>
              </w:rPr>
              <w:t>Location:</w:t>
            </w:r>
          </w:p>
        </w:tc>
        <w:tc>
          <w:tcPr>
            <w:tcW w:w="6804" w:type="dxa"/>
            <w:gridSpan w:val="3"/>
          </w:tcPr>
          <w:p w:rsidR="002B45A4" w:rsidRPr="002F2F6F" w:rsidRDefault="00D81D62" w:rsidP="00A67485">
            <w:pPr>
              <w:spacing w:before="60" w:after="60"/>
              <w:rPr>
                <w:sz w:val="16"/>
              </w:rPr>
            </w:pPr>
            <w:r>
              <w:rPr>
                <w:sz w:val="16"/>
              </w:rPr>
              <w:t>Calgary</w:t>
            </w:r>
          </w:p>
        </w:tc>
      </w:tr>
      <w:tr w:rsidR="00D81D62" w:rsidRPr="002F2F6F" w:rsidTr="00A67485">
        <w:tc>
          <w:tcPr>
            <w:tcW w:w="1951" w:type="dxa"/>
            <w:vMerge w:val="restart"/>
          </w:tcPr>
          <w:p w:rsidR="00D81D62" w:rsidRPr="002F2F6F" w:rsidRDefault="00D81D62" w:rsidP="00D81D62">
            <w:pPr>
              <w:spacing w:before="60" w:after="60"/>
              <w:rPr>
                <w:sz w:val="16"/>
              </w:rPr>
            </w:pPr>
            <w:r w:rsidRPr="004D6C5C">
              <w:rPr>
                <w:sz w:val="20"/>
              </w:rPr>
              <w:t>Sponsor</w:t>
            </w:r>
          </w:p>
        </w:tc>
        <w:tc>
          <w:tcPr>
            <w:tcW w:w="1276" w:type="dxa"/>
          </w:tcPr>
          <w:p w:rsidR="00D81D62" w:rsidRPr="002F2F6F" w:rsidRDefault="00D81D62" w:rsidP="00D81D62">
            <w:pPr>
              <w:spacing w:before="60" w:after="60"/>
              <w:rPr>
                <w:sz w:val="16"/>
              </w:rPr>
            </w:pPr>
            <w:r w:rsidRPr="002F2F6F">
              <w:rPr>
                <w:sz w:val="16"/>
              </w:rPr>
              <w:t>Name:</w:t>
            </w:r>
          </w:p>
        </w:tc>
        <w:tc>
          <w:tcPr>
            <w:tcW w:w="3347" w:type="dxa"/>
          </w:tcPr>
          <w:p w:rsidR="00D81D62" w:rsidRPr="002F2F6F" w:rsidRDefault="00D81D62" w:rsidP="00D81D62">
            <w:pPr>
              <w:spacing w:before="60" w:after="60"/>
              <w:rPr>
                <w:sz w:val="16"/>
              </w:rPr>
            </w:pPr>
          </w:p>
        </w:tc>
        <w:tc>
          <w:tcPr>
            <w:tcW w:w="803" w:type="dxa"/>
          </w:tcPr>
          <w:p w:rsidR="00D81D62" w:rsidRPr="002F2F6F" w:rsidRDefault="00D81D62" w:rsidP="00D81D62">
            <w:pPr>
              <w:spacing w:before="60" w:after="60"/>
              <w:rPr>
                <w:sz w:val="16"/>
              </w:rPr>
            </w:pPr>
            <w:r w:rsidRPr="002F2F6F">
              <w:rPr>
                <w:sz w:val="16"/>
              </w:rPr>
              <w:t>Title:</w:t>
            </w:r>
          </w:p>
        </w:tc>
        <w:tc>
          <w:tcPr>
            <w:tcW w:w="2654" w:type="dxa"/>
          </w:tcPr>
          <w:p w:rsidR="00D81D62" w:rsidRPr="002F2F6F" w:rsidRDefault="00D81D62" w:rsidP="00D81D62">
            <w:pPr>
              <w:spacing w:before="60" w:after="60"/>
              <w:rPr>
                <w:sz w:val="16"/>
              </w:rPr>
            </w:pPr>
            <w:r>
              <w:rPr>
                <w:sz w:val="16"/>
              </w:rPr>
              <w:t>Geotechnical Manager</w:t>
            </w:r>
          </w:p>
        </w:tc>
      </w:tr>
      <w:tr w:rsidR="00D81D62" w:rsidRPr="002F2F6F" w:rsidTr="00A67485">
        <w:tc>
          <w:tcPr>
            <w:tcW w:w="1951" w:type="dxa"/>
            <w:vMerge/>
          </w:tcPr>
          <w:p w:rsidR="00D81D62" w:rsidRPr="002F2F6F" w:rsidRDefault="00D81D62" w:rsidP="00D81D62">
            <w:pPr>
              <w:spacing w:before="60" w:after="60"/>
              <w:rPr>
                <w:sz w:val="16"/>
              </w:rPr>
            </w:pPr>
          </w:p>
        </w:tc>
        <w:tc>
          <w:tcPr>
            <w:tcW w:w="1276" w:type="dxa"/>
          </w:tcPr>
          <w:p w:rsidR="00D81D62" w:rsidRPr="002F2F6F" w:rsidRDefault="00D81D62" w:rsidP="00D81D62">
            <w:pPr>
              <w:spacing w:before="60" w:after="60"/>
              <w:rPr>
                <w:sz w:val="16"/>
              </w:rPr>
            </w:pPr>
            <w:r w:rsidRPr="002F2F6F">
              <w:rPr>
                <w:sz w:val="16"/>
              </w:rPr>
              <w:t>Email:</w:t>
            </w:r>
          </w:p>
        </w:tc>
        <w:tc>
          <w:tcPr>
            <w:tcW w:w="3347" w:type="dxa"/>
          </w:tcPr>
          <w:p w:rsidR="00D81D62" w:rsidRPr="002F2F6F" w:rsidRDefault="00D81D62" w:rsidP="00D81D62">
            <w:pPr>
              <w:spacing w:before="60" w:after="60"/>
              <w:rPr>
                <w:sz w:val="16"/>
              </w:rPr>
            </w:pPr>
          </w:p>
        </w:tc>
        <w:tc>
          <w:tcPr>
            <w:tcW w:w="803" w:type="dxa"/>
          </w:tcPr>
          <w:p w:rsidR="00D81D62" w:rsidRPr="002F2F6F" w:rsidRDefault="00D81D62" w:rsidP="00D81D62">
            <w:pPr>
              <w:spacing w:before="60" w:after="60"/>
              <w:rPr>
                <w:sz w:val="16"/>
              </w:rPr>
            </w:pPr>
            <w:r w:rsidRPr="002F2F6F">
              <w:rPr>
                <w:sz w:val="16"/>
              </w:rPr>
              <w:t>Phone:</w:t>
            </w:r>
          </w:p>
        </w:tc>
        <w:tc>
          <w:tcPr>
            <w:tcW w:w="2654" w:type="dxa"/>
          </w:tcPr>
          <w:p w:rsidR="00D81D62" w:rsidRPr="002F2F6F" w:rsidRDefault="00D81D62" w:rsidP="00D81D62">
            <w:pPr>
              <w:spacing w:before="60" w:after="60"/>
              <w:rPr>
                <w:sz w:val="16"/>
              </w:rPr>
            </w:pPr>
          </w:p>
        </w:tc>
      </w:tr>
      <w:tr w:rsidR="00D81D62" w:rsidRPr="002F2F6F" w:rsidTr="00A67485">
        <w:tc>
          <w:tcPr>
            <w:tcW w:w="1951" w:type="dxa"/>
          </w:tcPr>
          <w:p w:rsidR="00D81D62" w:rsidRPr="002F2F6F" w:rsidRDefault="00D81D62" w:rsidP="00D81D62">
            <w:pPr>
              <w:spacing w:before="60" w:after="60"/>
              <w:rPr>
                <w:sz w:val="16"/>
              </w:rPr>
            </w:pPr>
            <w:r w:rsidRPr="004D6C5C">
              <w:rPr>
                <w:sz w:val="20"/>
              </w:rPr>
              <w:t>Project Overview</w:t>
            </w:r>
          </w:p>
        </w:tc>
        <w:tc>
          <w:tcPr>
            <w:tcW w:w="8080" w:type="dxa"/>
            <w:gridSpan w:val="4"/>
          </w:tcPr>
          <w:p w:rsidR="00AC6BAE" w:rsidRDefault="00D81D62" w:rsidP="00D81D62">
            <w:pPr>
              <w:spacing w:before="60" w:after="60"/>
              <w:rPr>
                <w:sz w:val="16"/>
              </w:rPr>
            </w:pPr>
            <w:r>
              <w:rPr>
                <w:sz w:val="16"/>
              </w:rPr>
              <w:t>The Canadian Pacific Railway (CPR) has</w:t>
            </w:r>
            <w:r w:rsidRPr="00D81D62">
              <w:rPr>
                <w:sz w:val="16"/>
              </w:rPr>
              <w:t xml:space="preserve"> a wealth of database assets that are not geospatially referenced</w:t>
            </w:r>
            <w:r w:rsidR="000539FB">
              <w:rPr>
                <w:sz w:val="16"/>
              </w:rPr>
              <w:t>, for example the rock hazard program</w:t>
            </w:r>
            <w:r w:rsidRPr="00D81D62">
              <w:rPr>
                <w:sz w:val="16"/>
              </w:rPr>
              <w:t>. This includes various filing structures generally organized by sub-division and mil</w:t>
            </w:r>
            <w:r>
              <w:rPr>
                <w:sz w:val="16"/>
              </w:rPr>
              <w:t>e</w:t>
            </w:r>
            <w:r w:rsidRPr="00D81D62">
              <w:rPr>
                <w:sz w:val="16"/>
              </w:rPr>
              <w:t>age (</w:t>
            </w:r>
            <w:r>
              <w:rPr>
                <w:sz w:val="16"/>
              </w:rPr>
              <w:t>e.g., an offset distance along a rail line from a known location</w:t>
            </w:r>
            <w:r w:rsidR="00AC6BAE">
              <w:rPr>
                <w:sz w:val="16"/>
              </w:rPr>
              <w:t>, “linear refer</w:t>
            </w:r>
            <w:bookmarkStart w:id="0" w:name="_GoBack"/>
            <w:bookmarkEnd w:id="0"/>
            <w:r w:rsidR="00AC6BAE">
              <w:rPr>
                <w:sz w:val="16"/>
              </w:rPr>
              <w:t>encing” in ArcGIS)</w:t>
            </w:r>
            <w:r w:rsidRPr="00D81D62">
              <w:rPr>
                <w:sz w:val="16"/>
              </w:rPr>
              <w:t xml:space="preserve">. </w:t>
            </w:r>
          </w:p>
          <w:p w:rsidR="00D81D62" w:rsidRPr="00D81D62" w:rsidRDefault="00D81D62" w:rsidP="00D81D62">
            <w:pPr>
              <w:spacing w:before="60" w:after="60"/>
              <w:rPr>
                <w:sz w:val="16"/>
              </w:rPr>
            </w:pPr>
            <w:r w:rsidRPr="00D81D62">
              <w:rPr>
                <w:sz w:val="16"/>
              </w:rPr>
              <w:t xml:space="preserve">Further, </w:t>
            </w:r>
            <w:r w:rsidR="00351D8A">
              <w:rPr>
                <w:sz w:val="16"/>
              </w:rPr>
              <w:t>CPR is</w:t>
            </w:r>
            <w:r w:rsidRPr="00D81D62">
              <w:rPr>
                <w:sz w:val="16"/>
              </w:rPr>
              <w:t xml:space="preserve"> actively developing projects to integrate earth observation data, hi-resolution surveys (both track level and UAV/</w:t>
            </w:r>
            <w:proofErr w:type="spellStart"/>
            <w:r w:rsidRPr="00D81D62">
              <w:rPr>
                <w:sz w:val="16"/>
              </w:rPr>
              <w:t>heli</w:t>
            </w:r>
            <w:proofErr w:type="spellEnd"/>
            <w:r w:rsidRPr="00D81D62">
              <w:rPr>
                <w:sz w:val="16"/>
              </w:rPr>
              <w:t xml:space="preserve">), and machine-learning processes for change detection. GIS is the interface that helps turn this data into actionable knowledge, and augment the experience/expertise gaps resulting from increasing staff turn-over. </w:t>
            </w:r>
          </w:p>
          <w:p w:rsidR="00D81D62" w:rsidRPr="002F2F6F" w:rsidRDefault="00D81D62" w:rsidP="000539FB">
            <w:pPr>
              <w:spacing w:before="60" w:after="60"/>
              <w:rPr>
                <w:sz w:val="16"/>
              </w:rPr>
            </w:pPr>
          </w:p>
        </w:tc>
      </w:tr>
      <w:tr w:rsidR="00D81D62" w:rsidRPr="002F2F6F" w:rsidTr="00A67485">
        <w:tc>
          <w:tcPr>
            <w:tcW w:w="1951" w:type="dxa"/>
          </w:tcPr>
          <w:p w:rsidR="00D81D62" w:rsidRDefault="00D81D62" w:rsidP="00D81D62">
            <w:pPr>
              <w:spacing w:before="60" w:after="60"/>
              <w:rPr>
                <w:sz w:val="20"/>
              </w:rPr>
            </w:pPr>
            <w:r w:rsidRPr="004D6C5C">
              <w:rPr>
                <w:sz w:val="20"/>
              </w:rPr>
              <w:t>Task Summary</w:t>
            </w:r>
          </w:p>
          <w:p w:rsidR="00D81D62" w:rsidRDefault="00D81D62" w:rsidP="00D81D62">
            <w:pPr>
              <w:spacing w:before="60" w:after="60"/>
              <w:rPr>
                <w:sz w:val="20"/>
              </w:rPr>
            </w:pPr>
          </w:p>
          <w:p w:rsidR="00D81D62" w:rsidRPr="002F2F6F" w:rsidRDefault="00D81D62" w:rsidP="00D81D62">
            <w:pPr>
              <w:spacing w:before="60" w:after="60"/>
              <w:rPr>
                <w:sz w:val="16"/>
              </w:rPr>
            </w:pPr>
            <w:r>
              <w:rPr>
                <w:sz w:val="20"/>
              </w:rPr>
              <w:t>(Types of work involved)</w:t>
            </w:r>
          </w:p>
        </w:tc>
        <w:tc>
          <w:tcPr>
            <w:tcW w:w="8080" w:type="dxa"/>
            <w:gridSpan w:val="4"/>
          </w:tcPr>
          <w:p w:rsidR="00D81D62" w:rsidRDefault="000539FB" w:rsidP="00D81D62">
            <w:pPr>
              <w:spacing w:before="60" w:after="60"/>
              <w:rPr>
                <w:sz w:val="16"/>
              </w:rPr>
            </w:pPr>
            <w:r>
              <w:rPr>
                <w:sz w:val="16"/>
              </w:rPr>
              <w:t>The project sponsor is open to a collaborative approach to developing the project scope, based on their priorities, and the interest/aptitude of the selected student.  For each of the datasets to be converted, the nature of the work may include tasks such as:</w:t>
            </w:r>
          </w:p>
          <w:p w:rsidR="000539FB" w:rsidRDefault="000539FB" w:rsidP="000539FB">
            <w:pPr>
              <w:numPr>
                <w:ilvl w:val="0"/>
                <w:numId w:val="3"/>
              </w:numPr>
              <w:spacing w:before="60" w:after="60"/>
              <w:rPr>
                <w:sz w:val="16"/>
              </w:rPr>
            </w:pPr>
            <w:r>
              <w:rPr>
                <w:sz w:val="16"/>
                <w:lang w:val="en-US"/>
              </w:rPr>
              <w:t>S</w:t>
            </w:r>
            <w:r w:rsidRPr="000539FB">
              <w:rPr>
                <w:sz w:val="16"/>
                <w:lang w:val="en-US"/>
              </w:rPr>
              <w:t>elect</w:t>
            </w:r>
            <w:r>
              <w:rPr>
                <w:sz w:val="16"/>
              </w:rPr>
              <w:t xml:space="preserve"> a pilot area </w:t>
            </w:r>
          </w:p>
          <w:p w:rsidR="000539FB" w:rsidRDefault="000539FB" w:rsidP="000539FB">
            <w:pPr>
              <w:numPr>
                <w:ilvl w:val="0"/>
                <w:numId w:val="3"/>
              </w:numPr>
              <w:spacing w:before="60" w:after="60"/>
              <w:rPr>
                <w:sz w:val="16"/>
              </w:rPr>
            </w:pPr>
            <w:r>
              <w:rPr>
                <w:sz w:val="16"/>
              </w:rPr>
              <w:t>Learn and understand the railway location conventions in terms of mileages, sub-divisions etc.</w:t>
            </w:r>
          </w:p>
          <w:p w:rsidR="000539FB" w:rsidRPr="000539FB" w:rsidRDefault="000539FB" w:rsidP="000539FB">
            <w:pPr>
              <w:numPr>
                <w:ilvl w:val="0"/>
                <w:numId w:val="3"/>
              </w:numPr>
              <w:spacing w:before="60" w:after="60"/>
              <w:rPr>
                <w:sz w:val="16"/>
                <w:lang w:val="en-US"/>
              </w:rPr>
            </w:pPr>
            <w:r>
              <w:rPr>
                <w:sz w:val="16"/>
                <w:lang w:val="en-US"/>
              </w:rPr>
              <w:t>Develop</w:t>
            </w:r>
            <w:r w:rsidRPr="000539FB">
              <w:rPr>
                <w:sz w:val="16"/>
                <w:lang w:val="en-US"/>
              </w:rPr>
              <w:t xml:space="preserve"> feature class and attribute structures which would accommodate these datasets in a GIS database</w:t>
            </w:r>
          </w:p>
          <w:p w:rsidR="000539FB" w:rsidRPr="000539FB" w:rsidRDefault="000539FB" w:rsidP="000539FB">
            <w:pPr>
              <w:numPr>
                <w:ilvl w:val="0"/>
                <w:numId w:val="3"/>
              </w:numPr>
              <w:spacing w:before="60" w:after="60"/>
              <w:rPr>
                <w:sz w:val="16"/>
                <w:lang w:val="en-US"/>
              </w:rPr>
            </w:pPr>
            <w:r>
              <w:rPr>
                <w:sz w:val="16"/>
                <w:lang w:val="en-US"/>
              </w:rPr>
              <w:t>Manually import</w:t>
            </w:r>
            <w:r w:rsidRPr="000539FB">
              <w:rPr>
                <w:sz w:val="16"/>
                <w:lang w:val="en-US"/>
              </w:rPr>
              <w:t xml:space="preserve"> a small number of records to gain some understanding of the processing involved and to refine the database structure</w:t>
            </w:r>
          </w:p>
          <w:p w:rsidR="000539FB" w:rsidRPr="000539FB" w:rsidRDefault="000539FB" w:rsidP="000539FB">
            <w:pPr>
              <w:numPr>
                <w:ilvl w:val="0"/>
                <w:numId w:val="3"/>
              </w:numPr>
              <w:spacing w:before="60" w:after="60"/>
              <w:rPr>
                <w:sz w:val="16"/>
                <w:lang w:val="en-US"/>
              </w:rPr>
            </w:pPr>
            <w:r w:rsidRPr="000539FB">
              <w:rPr>
                <w:sz w:val="16"/>
                <w:lang w:val="en-US"/>
              </w:rPr>
              <w:t xml:space="preserve">Investigating automated approaches to importing such data (e.g., Python, FME, Model </w:t>
            </w:r>
            <w:proofErr w:type="gramStart"/>
            <w:r w:rsidRPr="000539FB">
              <w:rPr>
                <w:sz w:val="16"/>
                <w:lang w:val="en-US"/>
              </w:rPr>
              <w:t>Builder,…</w:t>
            </w:r>
            <w:proofErr w:type="gramEnd"/>
            <w:r w:rsidRPr="000539FB">
              <w:rPr>
                <w:sz w:val="16"/>
                <w:lang w:val="en-US"/>
              </w:rPr>
              <w:t>)</w:t>
            </w:r>
          </w:p>
          <w:p w:rsidR="000539FB" w:rsidRPr="000539FB" w:rsidRDefault="000539FB" w:rsidP="000539FB">
            <w:pPr>
              <w:numPr>
                <w:ilvl w:val="0"/>
                <w:numId w:val="3"/>
              </w:numPr>
              <w:spacing w:before="60" w:after="60"/>
              <w:rPr>
                <w:sz w:val="16"/>
                <w:lang w:val="en-US"/>
              </w:rPr>
            </w:pPr>
            <w:r w:rsidRPr="000539FB">
              <w:rPr>
                <w:sz w:val="16"/>
                <w:lang w:val="en-US"/>
              </w:rPr>
              <w:t>Potentially validating positions of these events/locations using imagery</w:t>
            </w:r>
          </w:p>
          <w:p w:rsidR="000539FB" w:rsidRPr="000539FB" w:rsidRDefault="000539FB" w:rsidP="000539FB">
            <w:pPr>
              <w:numPr>
                <w:ilvl w:val="0"/>
                <w:numId w:val="3"/>
              </w:numPr>
              <w:spacing w:before="60" w:after="60"/>
              <w:rPr>
                <w:sz w:val="16"/>
                <w:lang w:val="en-US"/>
              </w:rPr>
            </w:pPr>
            <w:r w:rsidRPr="000539FB">
              <w:rPr>
                <w:sz w:val="16"/>
                <w:lang w:val="en-US"/>
              </w:rPr>
              <w:t>Depending upon the pilot area location and the ability of the student to travel, potentially use field inspection to validate positions</w:t>
            </w:r>
          </w:p>
          <w:p w:rsidR="000539FB" w:rsidRPr="000539FB" w:rsidRDefault="000539FB" w:rsidP="000539FB">
            <w:pPr>
              <w:numPr>
                <w:ilvl w:val="0"/>
                <w:numId w:val="3"/>
              </w:numPr>
              <w:spacing w:before="60" w:after="60"/>
              <w:rPr>
                <w:sz w:val="16"/>
                <w:lang w:val="en-US"/>
              </w:rPr>
            </w:pPr>
            <w:r w:rsidRPr="000539FB">
              <w:rPr>
                <w:sz w:val="16"/>
                <w:lang w:val="en-US"/>
              </w:rPr>
              <w:t>Developing an estimate of the level of effort required to import the entire dataset</w:t>
            </w:r>
          </w:p>
          <w:p w:rsidR="000539FB" w:rsidRPr="000539FB" w:rsidRDefault="000539FB" w:rsidP="000539FB">
            <w:pPr>
              <w:numPr>
                <w:ilvl w:val="0"/>
                <w:numId w:val="3"/>
              </w:numPr>
              <w:spacing w:before="60" w:after="60"/>
              <w:rPr>
                <w:sz w:val="16"/>
                <w:lang w:val="en-US"/>
              </w:rPr>
            </w:pPr>
            <w:r w:rsidRPr="000539FB">
              <w:rPr>
                <w:sz w:val="16"/>
                <w:lang w:val="en-US"/>
              </w:rPr>
              <w:t>Documenting the import process and/or database structure</w:t>
            </w:r>
          </w:p>
          <w:p w:rsidR="00D81D62" w:rsidRPr="002F2F6F" w:rsidRDefault="00D81D62" w:rsidP="00D81D62">
            <w:pPr>
              <w:spacing w:before="60" w:after="60"/>
              <w:rPr>
                <w:sz w:val="16"/>
              </w:rPr>
            </w:pPr>
          </w:p>
        </w:tc>
      </w:tr>
      <w:tr w:rsidR="00D81D62" w:rsidRPr="002F2F6F" w:rsidTr="00A67485">
        <w:tc>
          <w:tcPr>
            <w:tcW w:w="1951" w:type="dxa"/>
          </w:tcPr>
          <w:p w:rsidR="00D81D62" w:rsidRDefault="00D81D62" w:rsidP="00D81D62">
            <w:pPr>
              <w:spacing w:before="60" w:after="60"/>
              <w:rPr>
                <w:sz w:val="20"/>
              </w:rPr>
            </w:pPr>
            <w:r>
              <w:rPr>
                <w:sz w:val="20"/>
              </w:rPr>
              <w:t>Additional Information</w:t>
            </w:r>
          </w:p>
          <w:p w:rsidR="00D81D62" w:rsidRDefault="00D81D62" w:rsidP="00D81D62">
            <w:pPr>
              <w:spacing w:before="60" w:after="60"/>
              <w:rPr>
                <w:sz w:val="20"/>
              </w:rPr>
            </w:pPr>
          </w:p>
          <w:p w:rsidR="00D81D62" w:rsidRPr="004D6C5C" w:rsidRDefault="00D81D62" w:rsidP="00D81D62">
            <w:pPr>
              <w:spacing w:before="60" w:after="60"/>
              <w:rPr>
                <w:sz w:val="20"/>
              </w:rPr>
            </w:pPr>
            <w:r>
              <w:rPr>
                <w:sz w:val="20"/>
              </w:rPr>
              <w:t>(Appealing Aspects)</w:t>
            </w:r>
          </w:p>
        </w:tc>
        <w:tc>
          <w:tcPr>
            <w:tcW w:w="8080" w:type="dxa"/>
            <w:gridSpan w:val="4"/>
          </w:tcPr>
          <w:p w:rsidR="00D81D62" w:rsidRDefault="00A11CF0" w:rsidP="00D81D62">
            <w:pPr>
              <w:spacing w:before="60" w:after="60"/>
              <w:rPr>
                <w:sz w:val="16"/>
              </w:rPr>
            </w:pPr>
            <w:r>
              <w:rPr>
                <w:sz w:val="16"/>
              </w:rPr>
              <w:t>This is an excellent opportunity to gain an insight on capability of GIS maps for natural hazards along an extra ordinary infrastructure of 12,500 miles of track that spans from Canada down to the U.S. in various kinds of terrain. You will also get an understanding from a field perspective on how important it is to have a practical and user-friendly GIS map system. Student will also have opportunity to provide feedback and present their ideas on the improvement of this system, thus using their creativity; they can make a significant contribution.</w:t>
            </w:r>
          </w:p>
        </w:tc>
      </w:tr>
      <w:tr w:rsidR="00D81D62" w:rsidRPr="002F2F6F" w:rsidTr="00A67485">
        <w:tc>
          <w:tcPr>
            <w:tcW w:w="1951" w:type="dxa"/>
          </w:tcPr>
          <w:p w:rsidR="00D81D62" w:rsidRPr="002F2F6F" w:rsidRDefault="00D81D62" w:rsidP="00D81D62">
            <w:pPr>
              <w:spacing w:before="60" w:after="60"/>
              <w:rPr>
                <w:sz w:val="16"/>
              </w:rPr>
            </w:pPr>
            <w:r w:rsidRPr="00A11CF0">
              <w:rPr>
                <w:sz w:val="20"/>
                <w:highlight w:val="yellow"/>
              </w:rPr>
              <w:t>Funding</w:t>
            </w:r>
          </w:p>
        </w:tc>
        <w:tc>
          <w:tcPr>
            <w:tcW w:w="8080" w:type="dxa"/>
            <w:gridSpan w:val="4"/>
          </w:tcPr>
          <w:p w:rsidR="00D81D62" w:rsidRPr="002F2F6F" w:rsidRDefault="00D81D62" w:rsidP="00D81D62">
            <w:pPr>
              <w:spacing w:before="60" w:after="60"/>
              <w:rPr>
                <w:sz w:val="16"/>
              </w:rPr>
            </w:pPr>
            <w:r>
              <w:rPr>
                <w:rFonts w:cs="Arial"/>
                <w:sz w:val="16"/>
                <w:szCs w:val="16"/>
              </w:rPr>
              <w:fldChar w:fldCharType="begin">
                <w:ffData>
                  <w:name w:val=""/>
                  <w:enabled/>
                  <w:calcOnExit w:val="0"/>
                  <w:checkBox>
                    <w:size w:val="18"/>
                    <w:default w:val="0"/>
                  </w:checkBox>
                </w:ffData>
              </w:fldChar>
            </w:r>
            <w:r>
              <w:rPr>
                <w:rFonts w:cs="Arial"/>
                <w:sz w:val="16"/>
                <w:szCs w:val="16"/>
              </w:rPr>
              <w:instrText xml:space="preserve"> FORMCHECKBOX </w:instrText>
            </w:r>
            <w:r w:rsidR="00470038">
              <w:rPr>
                <w:rFonts w:cs="Arial"/>
                <w:sz w:val="16"/>
                <w:szCs w:val="16"/>
              </w:rPr>
            </w:r>
            <w:r w:rsidR="00470038">
              <w:rPr>
                <w:rFonts w:cs="Arial"/>
                <w:sz w:val="16"/>
                <w:szCs w:val="16"/>
              </w:rPr>
              <w:fldChar w:fldCharType="separate"/>
            </w:r>
            <w:r>
              <w:rPr>
                <w:rFonts w:cs="Arial"/>
                <w:sz w:val="16"/>
                <w:szCs w:val="16"/>
              </w:rPr>
              <w:fldChar w:fldCharType="end"/>
            </w:r>
            <w:r>
              <w:rPr>
                <w:rFonts w:cs="Arial"/>
                <w:sz w:val="14"/>
                <w:szCs w:val="14"/>
              </w:rPr>
              <w:t xml:space="preserve">   </w:t>
            </w:r>
            <w:r w:rsidRPr="004D6C5C">
              <w:rPr>
                <w:rFonts w:cs="Arial"/>
                <w:sz w:val="16"/>
                <w:szCs w:val="16"/>
              </w:rPr>
              <w:t>None</w:t>
            </w:r>
            <w:r>
              <w:rPr>
                <w:rFonts w:cs="Arial"/>
                <w:sz w:val="16"/>
                <w:szCs w:val="16"/>
              </w:rPr>
              <w:tab/>
            </w:r>
            <w:r>
              <w:rPr>
                <w:rFonts w:cs="Arial"/>
                <w:sz w:val="16"/>
                <w:szCs w:val="16"/>
              </w:rPr>
              <w:tab/>
              <w:t xml:space="preserve">     </w:t>
            </w:r>
            <w:r>
              <w:rPr>
                <w:rFonts w:cs="Arial"/>
                <w:sz w:val="16"/>
                <w:szCs w:val="16"/>
              </w:rPr>
              <w:tab/>
            </w:r>
            <w:r w:rsidRPr="004D6C5C">
              <w:rPr>
                <w:rFonts w:cs="Arial"/>
                <w:sz w:val="16"/>
                <w:szCs w:val="16"/>
              </w:rPr>
              <w:fldChar w:fldCharType="begin">
                <w:ffData>
                  <w:name w:val=""/>
                  <w:enabled/>
                  <w:calcOnExit w:val="0"/>
                  <w:checkBox>
                    <w:size w:val="18"/>
                    <w:default w:val="0"/>
                  </w:checkBox>
                </w:ffData>
              </w:fldChar>
            </w:r>
            <w:r w:rsidRPr="004D6C5C">
              <w:rPr>
                <w:rFonts w:cs="Arial"/>
                <w:sz w:val="16"/>
                <w:szCs w:val="16"/>
              </w:rPr>
              <w:instrText xml:space="preserve"> FORMCHECKBOX </w:instrText>
            </w:r>
            <w:r w:rsidR="00470038">
              <w:rPr>
                <w:rFonts w:cs="Arial"/>
                <w:sz w:val="16"/>
                <w:szCs w:val="16"/>
              </w:rPr>
            </w:r>
            <w:r w:rsidR="00470038">
              <w:rPr>
                <w:rFonts w:cs="Arial"/>
                <w:sz w:val="16"/>
                <w:szCs w:val="16"/>
              </w:rPr>
              <w:fldChar w:fldCharType="separate"/>
            </w:r>
            <w:r w:rsidRPr="004D6C5C">
              <w:rPr>
                <w:rFonts w:cs="Arial"/>
                <w:sz w:val="16"/>
                <w:szCs w:val="16"/>
              </w:rPr>
              <w:fldChar w:fldCharType="end"/>
            </w:r>
            <w:r>
              <w:rPr>
                <w:rFonts w:cs="Arial"/>
                <w:sz w:val="14"/>
                <w:szCs w:val="14"/>
              </w:rPr>
              <w:t xml:space="preserve">   </w:t>
            </w:r>
            <w:r>
              <w:rPr>
                <w:rFonts w:cs="Arial"/>
                <w:sz w:val="16"/>
                <w:szCs w:val="16"/>
              </w:rPr>
              <w:t>Minor (&lt; $3,000)</w:t>
            </w:r>
            <w:r>
              <w:rPr>
                <w:rFonts w:cs="Arial"/>
                <w:sz w:val="16"/>
                <w:szCs w:val="16"/>
              </w:rPr>
              <w:tab/>
            </w:r>
            <w:r>
              <w:rPr>
                <w:rFonts w:cs="Arial"/>
                <w:sz w:val="16"/>
                <w:szCs w:val="16"/>
              </w:rPr>
              <w:tab/>
            </w:r>
            <w:r>
              <w:rPr>
                <w:rFonts w:cs="Arial"/>
                <w:sz w:val="16"/>
                <w:szCs w:val="16"/>
              </w:rPr>
              <w:tab/>
            </w:r>
            <w:r w:rsidRPr="004D6C5C">
              <w:rPr>
                <w:rFonts w:cs="Arial"/>
                <w:sz w:val="16"/>
                <w:szCs w:val="16"/>
              </w:rPr>
              <w:fldChar w:fldCharType="begin">
                <w:ffData>
                  <w:name w:val=""/>
                  <w:enabled/>
                  <w:calcOnExit w:val="0"/>
                  <w:checkBox>
                    <w:size w:val="18"/>
                    <w:default w:val="0"/>
                  </w:checkBox>
                </w:ffData>
              </w:fldChar>
            </w:r>
            <w:r w:rsidRPr="004D6C5C">
              <w:rPr>
                <w:rFonts w:cs="Arial"/>
                <w:sz w:val="16"/>
                <w:szCs w:val="16"/>
              </w:rPr>
              <w:instrText xml:space="preserve"> FORMCHECKBOX </w:instrText>
            </w:r>
            <w:r w:rsidR="00470038">
              <w:rPr>
                <w:rFonts w:cs="Arial"/>
                <w:sz w:val="16"/>
                <w:szCs w:val="16"/>
              </w:rPr>
            </w:r>
            <w:r w:rsidR="00470038">
              <w:rPr>
                <w:rFonts w:cs="Arial"/>
                <w:sz w:val="16"/>
                <w:szCs w:val="16"/>
              </w:rPr>
              <w:fldChar w:fldCharType="separate"/>
            </w:r>
            <w:r w:rsidRPr="004D6C5C">
              <w:rPr>
                <w:rFonts w:cs="Arial"/>
                <w:sz w:val="16"/>
                <w:szCs w:val="16"/>
              </w:rPr>
              <w:fldChar w:fldCharType="end"/>
            </w:r>
            <w:r>
              <w:rPr>
                <w:rFonts w:cs="Arial"/>
                <w:sz w:val="14"/>
                <w:szCs w:val="14"/>
              </w:rPr>
              <w:t xml:space="preserve">   </w:t>
            </w:r>
            <w:r>
              <w:rPr>
                <w:rFonts w:cs="Arial"/>
                <w:sz w:val="16"/>
                <w:szCs w:val="16"/>
              </w:rPr>
              <w:t>Major (&gt;$3,000)</w:t>
            </w:r>
          </w:p>
        </w:tc>
      </w:tr>
      <w:tr w:rsidR="00D81D62" w:rsidRPr="002F2F6F" w:rsidTr="00A67485">
        <w:tc>
          <w:tcPr>
            <w:tcW w:w="1951" w:type="dxa"/>
          </w:tcPr>
          <w:p w:rsidR="00D81D62" w:rsidRPr="004D6C5C" w:rsidRDefault="00D81D62" w:rsidP="00D81D62">
            <w:pPr>
              <w:spacing w:before="60" w:after="60"/>
              <w:rPr>
                <w:sz w:val="20"/>
              </w:rPr>
            </w:pPr>
            <w:r w:rsidRPr="00A11CF0">
              <w:rPr>
                <w:sz w:val="20"/>
                <w:highlight w:val="yellow"/>
              </w:rPr>
              <w:t>Workplace</w:t>
            </w:r>
          </w:p>
        </w:tc>
        <w:tc>
          <w:tcPr>
            <w:tcW w:w="8080" w:type="dxa"/>
            <w:gridSpan w:val="4"/>
          </w:tcPr>
          <w:p w:rsidR="00D81D62" w:rsidRDefault="00D81D62" w:rsidP="00D81D62">
            <w:pPr>
              <w:spacing w:before="60" w:after="60"/>
              <w:rPr>
                <w:rFonts w:cs="Arial"/>
                <w:sz w:val="16"/>
                <w:szCs w:val="16"/>
              </w:rPr>
            </w:pPr>
            <w:r>
              <w:rPr>
                <w:rFonts w:cs="Arial"/>
                <w:sz w:val="16"/>
                <w:szCs w:val="16"/>
              </w:rPr>
              <w:fldChar w:fldCharType="begin">
                <w:ffData>
                  <w:name w:val=""/>
                  <w:enabled/>
                  <w:calcOnExit w:val="0"/>
                  <w:checkBox>
                    <w:size w:val="18"/>
                    <w:default w:val="0"/>
                  </w:checkBox>
                </w:ffData>
              </w:fldChar>
            </w:r>
            <w:r>
              <w:rPr>
                <w:rFonts w:cs="Arial"/>
                <w:sz w:val="16"/>
                <w:szCs w:val="16"/>
              </w:rPr>
              <w:instrText xml:space="preserve"> FORMCHECKBOX </w:instrText>
            </w:r>
            <w:r w:rsidR="00470038">
              <w:rPr>
                <w:rFonts w:cs="Arial"/>
                <w:sz w:val="16"/>
                <w:szCs w:val="16"/>
              </w:rPr>
            </w:r>
            <w:r w:rsidR="00470038">
              <w:rPr>
                <w:rFonts w:cs="Arial"/>
                <w:sz w:val="16"/>
                <w:szCs w:val="16"/>
              </w:rPr>
              <w:fldChar w:fldCharType="separate"/>
            </w:r>
            <w:r>
              <w:rPr>
                <w:rFonts w:cs="Arial"/>
                <w:sz w:val="16"/>
                <w:szCs w:val="16"/>
              </w:rPr>
              <w:fldChar w:fldCharType="end"/>
            </w:r>
            <w:r>
              <w:rPr>
                <w:rFonts w:cs="Arial"/>
                <w:sz w:val="14"/>
                <w:szCs w:val="14"/>
              </w:rPr>
              <w:t xml:space="preserve">   </w:t>
            </w:r>
            <w:r>
              <w:rPr>
                <w:rFonts w:cs="Arial"/>
                <w:sz w:val="16"/>
                <w:szCs w:val="16"/>
              </w:rPr>
              <w:t>Off-site</w:t>
            </w:r>
            <w:r>
              <w:rPr>
                <w:rFonts w:cs="Arial"/>
                <w:sz w:val="16"/>
                <w:szCs w:val="16"/>
              </w:rPr>
              <w:tab/>
            </w:r>
            <w:r>
              <w:rPr>
                <w:rFonts w:cs="Arial"/>
                <w:sz w:val="16"/>
                <w:szCs w:val="16"/>
              </w:rPr>
              <w:tab/>
            </w:r>
            <w:r w:rsidRPr="004D6C5C">
              <w:rPr>
                <w:rFonts w:cs="Arial"/>
                <w:sz w:val="16"/>
                <w:szCs w:val="16"/>
              </w:rPr>
              <w:fldChar w:fldCharType="begin">
                <w:ffData>
                  <w:name w:val=""/>
                  <w:enabled/>
                  <w:calcOnExit w:val="0"/>
                  <w:checkBox>
                    <w:size w:val="18"/>
                    <w:default w:val="0"/>
                  </w:checkBox>
                </w:ffData>
              </w:fldChar>
            </w:r>
            <w:r w:rsidRPr="004D6C5C">
              <w:rPr>
                <w:rFonts w:cs="Arial"/>
                <w:sz w:val="16"/>
                <w:szCs w:val="16"/>
              </w:rPr>
              <w:instrText xml:space="preserve"> FORMCHECKBOX </w:instrText>
            </w:r>
            <w:r w:rsidR="00470038">
              <w:rPr>
                <w:rFonts w:cs="Arial"/>
                <w:sz w:val="16"/>
                <w:szCs w:val="16"/>
              </w:rPr>
            </w:r>
            <w:r w:rsidR="00470038">
              <w:rPr>
                <w:rFonts w:cs="Arial"/>
                <w:sz w:val="16"/>
                <w:szCs w:val="16"/>
              </w:rPr>
              <w:fldChar w:fldCharType="separate"/>
            </w:r>
            <w:r w:rsidRPr="004D6C5C">
              <w:rPr>
                <w:rFonts w:cs="Arial"/>
                <w:sz w:val="16"/>
                <w:szCs w:val="16"/>
              </w:rPr>
              <w:fldChar w:fldCharType="end"/>
            </w:r>
            <w:r w:rsidRPr="004D6C5C">
              <w:rPr>
                <w:rFonts w:cs="Arial"/>
                <w:sz w:val="16"/>
                <w:szCs w:val="16"/>
              </w:rPr>
              <w:t xml:space="preserve">   Full-Time On-Site</w:t>
            </w:r>
            <w:r w:rsidRPr="004D6C5C">
              <w:rPr>
                <w:rFonts w:cs="Arial"/>
                <w:sz w:val="16"/>
                <w:szCs w:val="16"/>
              </w:rPr>
              <w:tab/>
            </w:r>
            <w:r w:rsidRPr="004D6C5C">
              <w:rPr>
                <w:rFonts w:cs="Arial"/>
                <w:sz w:val="16"/>
                <w:szCs w:val="16"/>
              </w:rPr>
              <w:tab/>
            </w:r>
            <w:r w:rsidRPr="004D6C5C">
              <w:rPr>
                <w:rFonts w:cs="Arial"/>
                <w:sz w:val="16"/>
                <w:szCs w:val="16"/>
              </w:rPr>
              <w:fldChar w:fldCharType="begin">
                <w:ffData>
                  <w:name w:val=""/>
                  <w:enabled/>
                  <w:calcOnExit w:val="0"/>
                  <w:checkBox>
                    <w:size w:val="18"/>
                    <w:default w:val="0"/>
                  </w:checkBox>
                </w:ffData>
              </w:fldChar>
            </w:r>
            <w:r w:rsidRPr="004D6C5C">
              <w:rPr>
                <w:rFonts w:cs="Arial"/>
                <w:sz w:val="16"/>
                <w:szCs w:val="16"/>
              </w:rPr>
              <w:instrText xml:space="preserve"> FORMCHECKBOX </w:instrText>
            </w:r>
            <w:r w:rsidR="00470038">
              <w:rPr>
                <w:rFonts w:cs="Arial"/>
                <w:sz w:val="16"/>
                <w:szCs w:val="16"/>
              </w:rPr>
            </w:r>
            <w:r w:rsidR="00470038">
              <w:rPr>
                <w:rFonts w:cs="Arial"/>
                <w:sz w:val="16"/>
                <w:szCs w:val="16"/>
              </w:rPr>
              <w:fldChar w:fldCharType="separate"/>
            </w:r>
            <w:r w:rsidRPr="004D6C5C">
              <w:rPr>
                <w:rFonts w:cs="Arial"/>
                <w:sz w:val="16"/>
                <w:szCs w:val="16"/>
              </w:rPr>
              <w:fldChar w:fldCharType="end"/>
            </w:r>
            <w:r>
              <w:rPr>
                <w:rFonts w:cs="Arial"/>
                <w:sz w:val="14"/>
                <w:szCs w:val="14"/>
              </w:rPr>
              <w:t xml:space="preserve">   </w:t>
            </w:r>
            <w:r>
              <w:rPr>
                <w:rFonts w:cs="Arial"/>
                <w:sz w:val="16"/>
                <w:szCs w:val="16"/>
              </w:rPr>
              <w:t>Other/Mixture</w:t>
            </w:r>
          </w:p>
          <w:p w:rsidR="00D81D62" w:rsidRDefault="00D81D62" w:rsidP="00D81D62">
            <w:pPr>
              <w:spacing w:before="60" w:after="60"/>
              <w:rPr>
                <w:rFonts w:cs="Arial"/>
                <w:sz w:val="16"/>
                <w:szCs w:val="16"/>
              </w:rPr>
            </w:pPr>
          </w:p>
          <w:p w:rsidR="00D81D62" w:rsidRDefault="00D81D62" w:rsidP="00D81D62">
            <w:pPr>
              <w:spacing w:before="60" w:after="60"/>
              <w:rPr>
                <w:rFonts w:cs="Arial"/>
                <w:sz w:val="16"/>
                <w:szCs w:val="16"/>
              </w:rPr>
            </w:pPr>
            <w:r>
              <w:rPr>
                <w:rFonts w:cs="Arial"/>
                <w:sz w:val="16"/>
                <w:szCs w:val="16"/>
              </w:rPr>
              <w:t xml:space="preserve">Description (if Other): </w:t>
            </w:r>
          </w:p>
          <w:p w:rsidR="00D81D62" w:rsidRPr="002F2F6F" w:rsidRDefault="00D81D62" w:rsidP="00D81D62">
            <w:pPr>
              <w:spacing w:before="60" w:after="60"/>
              <w:rPr>
                <w:sz w:val="16"/>
              </w:rPr>
            </w:pPr>
          </w:p>
        </w:tc>
      </w:tr>
      <w:tr w:rsidR="00D81D62" w:rsidRPr="002F2F6F" w:rsidTr="00A67485">
        <w:tc>
          <w:tcPr>
            <w:tcW w:w="1951" w:type="dxa"/>
          </w:tcPr>
          <w:p w:rsidR="00D81D62" w:rsidRPr="00A11CF0" w:rsidRDefault="00D81D62" w:rsidP="00D81D62">
            <w:pPr>
              <w:spacing w:before="60" w:after="60"/>
              <w:rPr>
                <w:sz w:val="20"/>
                <w:highlight w:val="yellow"/>
              </w:rPr>
            </w:pPr>
            <w:r w:rsidRPr="00A11CF0">
              <w:rPr>
                <w:sz w:val="20"/>
                <w:highlight w:val="yellow"/>
              </w:rPr>
              <w:t>Student Selection</w:t>
            </w:r>
          </w:p>
        </w:tc>
        <w:tc>
          <w:tcPr>
            <w:tcW w:w="8080" w:type="dxa"/>
            <w:gridSpan w:val="4"/>
          </w:tcPr>
          <w:p w:rsidR="00D81D62" w:rsidRDefault="00D81D62" w:rsidP="00D81D62">
            <w:pPr>
              <w:spacing w:before="60" w:after="60"/>
              <w:rPr>
                <w:rFonts w:cs="Arial"/>
                <w:sz w:val="16"/>
                <w:szCs w:val="16"/>
              </w:rPr>
            </w:pPr>
            <w:r w:rsidRPr="004D6C5C">
              <w:rPr>
                <w:rFonts w:cs="Arial"/>
                <w:sz w:val="16"/>
                <w:szCs w:val="16"/>
              </w:rPr>
              <w:fldChar w:fldCharType="begin">
                <w:ffData>
                  <w:name w:val=""/>
                  <w:enabled/>
                  <w:calcOnExit w:val="0"/>
                  <w:checkBox>
                    <w:size w:val="18"/>
                    <w:default w:val="0"/>
                  </w:checkBox>
                </w:ffData>
              </w:fldChar>
            </w:r>
            <w:r w:rsidRPr="004D6C5C">
              <w:rPr>
                <w:rFonts w:cs="Arial"/>
                <w:sz w:val="16"/>
                <w:szCs w:val="16"/>
              </w:rPr>
              <w:instrText xml:space="preserve"> FORMCHECKBOX </w:instrText>
            </w:r>
            <w:r w:rsidR="00470038">
              <w:rPr>
                <w:rFonts w:cs="Arial"/>
                <w:sz w:val="16"/>
                <w:szCs w:val="16"/>
              </w:rPr>
            </w:r>
            <w:r w:rsidR="00470038">
              <w:rPr>
                <w:rFonts w:cs="Arial"/>
                <w:sz w:val="16"/>
                <w:szCs w:val="16"/>
              </w:rPr>
              <w:fldChar w:fldCharType="separate"/>
            </w:r>
            <w:r w:rsidRPr="004D6C5C">
              <w:rPr>
                <w:rFonts w:cs="Arial"/>
                <w:sz w:val="16"/>
                <w:szCs w:val="16"/>
              </w:rPr>
              <w:fldChar w:fldCharType="end"/>
            </w:r>
            <w:r>
              <w:rPr>
                <w:rFonts w:cs="Arial"/>
                <w:sz w:val="14"/>
                <w:szCs w:val="14"/>
              </w:rPr>
              <w:t xml:space="preserve">   </w:t>
            </w:r>
            <w:r>
              <w:rPr>
                <w:rFonts w:cs="Arial"/>
                <w:sz w:val="16"/>
                <w:szCs w:val="16"/>
              </w:rPr>
              <w:t>Faculty Selection</w:t>
            </w:r>
            <w:r>
              <w:rPr>
                <w:rFonts w:cs="Arial"/>
                <w:sz w:val="16"/>
                <w:szCs w:val="16"/>
              </w:rPr>
              <w:tab/>
              <w:t xml:space="preserve">     </w:t>
            </w:r>
            <w:r>
              <w:rPr>
                <w:rFonts w:cs="Arial"/>
                <w:sz w:val="16"/>
                <w:szCs w:val="16"/>
              </w:rPr>
              <w:tab/>
              <w:t>(Student with highest grades selected from among those interested)</w:t>
            </w:r>
          </w:p>
          <w:p w:rsidR="00D81D62" w:rsidRDefault="00D81D62" w:rsidP="00D81D62">
            <w:pPr>
              <w:spacing w:before="60" w:after="60"/>
              <w:rPr>
                <w:rFonts w:cs="Arial"/>
                <w:sz w:val="16"/>
                <w:szCs w:val="16"/>
              </w:rPr>
            </w:pPr>
            <w:r>
              <w:rPr>
                <w:rFonts w:cs="Arial"/>
                <w:sz w:val="16"/>
                <w:szCs w:val="16"/>
              </w:rPr>
              <w:fldChar w:fldCharType="begin">
                <w:ffData>
                  <w:name w:val=""/>
                  <w:enabled/>
                  <w:calcOnExit w:val="0"/>
                  <w:checkBox>
                    <w:size w:val="18"/>
                    <w:default w:val="0"/>
                  </w:checkBox>
                </w:ffData>
              </w:fldChar>
            </w:r>
            <w:r>
              <w:rPr>
                <w:rFonts w:cs="Arial"/>
                <w:sz w:val="16"/>
                <w:szCs w:val="16"/>
              </w:rPr>
              <w:instrText xml:space="preserve"> FORMCHECKBOX </w:instrText>
            </w:r>
            <w:r w:rsidR="00470038">
              <w:rPr>
                <w:rFonts w:cs="Arial"/>
                <w:sz w:val="16"/>
                <w:szCs w:val="16"/>
              </w:rPr>
            </w:r>
            <w:r w:rsidR="00470038">
              <w:rPr>
                <w:rFonts w:cs="Arial"/>
                <w:sz w:val="16"/>
                <w:szCs w:val="16"/>
              </w:rPr>
              <w:fldChar w:fldCharType="separate"/>
            </w:r>
            <w:r>
              <w:rPr>
                <w:rFonts w:cs="Arial"/>
                <w:sz w:val="16"/>
                <w:szCs w:val="16"/>
              </w:rPr>
              <w:fldChar w:fldCharType="end"/>
            </w:r>
            <w:r>
              <w:rPr>
                <w:rFonts w:cs="Arial"/>
                <w:sz w:val="14"/>
                <w:szCs w:val="14"/>
              </w:rPr>
              <w:t xml:space="preserve">   </w:t>
            </w:r>
            <w:r>
              <w:rPr>
                <w:rFonts w:cs="Arial"/>
                <w:sz w:val="16"/>
                <w:szCs w:val="16"/>
              </w:rPr>
              <w:t>Shared Selection</w:t>
            </w:r>
            <w:r>
              <w:rPr>
                <w:rFonts w:cs="Arial"/>
                <w:sz w:val="16"/>
                <w:szCs w:val="16"/>
              </w:rPr>
              <w:tab/>
            </w:r>
            <w:r>
              <w:rPr>
                <w:rFonts w:cs="Arial"/>
                <w:sz w:val="16"/>
                <w:szCs w:val="16"/>
              </w:rPr>
              <w:tab/>
              <w:t>(Faculty and Sponsor make selection based on discussion of interested students)</w:t>
            </w:r>
          </w:p>
          <w:p w:rsidR="00D81D62" w:rsidRPr="002F2F6F" w:rsidRDefault="00D81D62" w:rsidP="00D81D62">
            <w:pPr>
              <w:spacing w:before="60" w:after="60"/>
              <w:rPr>
                <w:sz w:val="16"/>
              </w:rPr>
            </w:pPr>
            <w:r w:rsidRPr="004D6C5C">
              <w:rPr>
                <w:rFonts w:cs="Arial"/>
                <w:sz w:val="16"/>
                <w:szCs w:val="16"/>
              </w:rPr>
              <w:fldChar w:fldCharType="begin">
                <w:ffData>
                  <w:name w:val=""/>
                  <w:enabled/>
                  <w:calcOnExit w:val="0"/>
                  <w:checkBox>
                    <w:size w:val="18"/>
                    <w:default w:val="0"/>
                  </w:checkBox>
                </w:ffData>
              </w:fldChar>
            </w:r>
            <w:r w:rsidRPr="004D6C5C">
              <w:rPr>
                <w:rFonts w:cs="Arial"/>
                <w:sz w:val="16"/>
                <w:szCs w:val="16"/>
              </w:rPr>
              <w:instrText xml:space="preserve"> FORMCHECKBOX </w:instrText>
            </w:r>
            <w:r w:rsidR="00470038">
              <w:rPr>
                <w:rFonts w:cs="Arial"/>
                <w:sz w:val="16"/>
                <w:szCs w:val="16"/>
              </w:rPr>
            </w:r>
            <w:r w:rsidR="00470038">
              <w:rPr>
                <w:rFonts w:cs="Arial"/>
                <w:sz w:val="16"/>
                <w:szCs w:val="16"/>
              </w:rPr>
              <w:fldChar w:fldCharType="separate"/>
            </w:r>
            <w:r w:rsidRPr="004D6C5C">
              <w:rPr>
                <w:rFonts w:cs="Arial"/>
                <w:sz w:val="16"/>
                <w:szCs w:val="16"/>
              </w:rPr>
              <w:fldChar w:fldCharType="end"/>
            </w:r>
            <w:r>
              <w:rPr>
                <w:rFonts w:cs="Arial"/>
                <w:sz w:val="14"/>
                <w:szCs w:val="14"/>
              </w:rPr>
              <w:t xml:space="preserve">   </w:t>
            </w:r>
            <w:r w:rsidRPr="00A353D3">
              <w:rPr>
                <w:rFonts w:cs="Arial"/>
                <w:sz w:val="16"/>
                <w:szCs w:val="16"/>
              </w:rPr>
              <w:t>Sponsor Competition</w:t>
            </w:r>
            <w:r>
              <w:rPr>
                <w:rFonts w:cs="Arial"/>
                <w:sz w:val="16"/>
                <w:szCs w:val="16"/>
              </w:rPr>
              <w:tab/>
              <w:t>(Sponsor interviews, in-person or via telephone, and selects from interested students)</w:t>
            </w:r>
          </w:p>
        </w:tc>
      </w:tr>
    </w:tbl>
    <w:p w:rsidR="002B45A4" w:rsidRDefault="002B45A4" w:rsidP="002B45A4">
      <w:pPr>
        <w:tabs>
          <w:tab w:val="left" w:pos="7655"/>
        </w:tabs>
        <w:rPr>
          <w:i/>
        </w:rPr>
      </w:pPr>
    </w:p>
    <w:p w:rsidR="002B45A4" w:rsidRPr="002B45A4" w:rsidRDefault="002B45A4" w:rsidP="002B45A4">
      <w:pPr>
        <w:tabs>
          <w:tab w:val="left" w:pos="7655"/>
        </w:tabs>
        <w:rPr>
          <w:i/>
          <w:sz w:val="22"/>
        </w:rPr>
      </w:pPr>
      <w:r w:rsidRPr="00557D66">
        <w:rPr>
          <w:i/>
        </w:rPr>
        <w:t>For assistance or further information, please contact:</w:t>
      </w:r>
      <w:r w:rsidRPr="00557D66">
        <w:rPr>
          <w:i/>
        </w:rPr>
        <w:tab/>
      </w:r>
      <w:r w:rsidRPr="002B45A4">
        <w:rPr>
          <w:i/>
          <w:sz w:val="22"/>
        </w:rPr>
        <w:t>David Cake</w:t>
      </w:r>
    </w:p>
    <w:p w:rsidR="002B45A4" w:rsidRPr="002B45A4" w:rsidRDefault="002B45A4" w:rsidP="002B45A4">
      <w:pPr>
        <w:tabs>
          <w:tab w:val="left" w:pos="7655"/>
        </w:tabs>
        <w:rPr>
          <w:i/>
          <w:sz w:val="22"/>
        </w:rPr>
      </w:pPr>
      <w:r w:rsidRPr="002B45A4">
        <w:rPr>
          <w:i/>
          <w:sz w:val="22"/>
        </w:rPr>
        <w:tab/>
        <w:t>(250) 740-6153</w:t>
      </w:r>
    </w:p>
    <w:p w:rsidR="0005609C" w:rsidRPr="002B45A4" w:rsidRDefault="002B45A4" w:rsidP="002B45A4">
      <w:pPr>
        <w:tabs>
          <w:tab w:val="left" w:pos="7655"/>
        </w:tabs>
        <w:rPr>
          <w:i/>
        </w:rPr>
      </w:pPr>
      <w:r w:rsidRPr="002B45A4">
        <w:rPr>
          <w:i/>
          <w:sz w:val="22"/>
        </w:rPr>
        <w:tab/>
      </w:r>
      <w:hyperlink r:id="rId6" w:history="1">
        <w:r w:rsidRPr="002B45A4">
          <w:rPr>
            <w:rStyle w:val="Hyperlink"/>
            <w:i/>
            <w:sz w:val="22"/>
          </w:rPr>
          <w:t>Dave.Cake@viu.ca</w:t>
        </w:r>
      </w:hyperlink>
    </w:p>
    <w:sectPr w:rsidR="0005609C" w:rsidRPr="002B45A4" w:rsidSect="000560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52CA9"/>
    <w:multiLevelType w:val="hybridMultilevel"/>
    <w:tmpl w:val="3B964C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D1200FE"/>
    <w:multiLevelType w:val="hybridMultilevel"/>
    <w:tmpl w:val="599AF4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2DD21E87"/>
    <w:multiLevelType w:val="multilevel"/>
    <w:tmpl w:val="90E673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2"/>
  </w:compat>
  <w:rsids>
    <w:rsidRoot w:val="002B45A4"/>
    <w:rsid w:val="000264F9"/>
    <w:rsid w:val="000539FB"/>
    <w:rsid w:val="0005609C"/>
    <w:rsid w:val="000B1669"/>
    <w:rsid w:val="00227278"/>
    <w:rsid w:val="002B45A4"/>
    <w:rsid w:val="00351D8A"/>
    <w:rsid w:val="00470038"/>
    <w:rsid w:val="00562201"/>
    <w:rsid w:val="005A01EC"/>
    <w:rsid w:val="00696E98"/>
    <w:rsid w:val="006E2F92"/>
    <w:rsid w:val="007A0364"/>
    <w:rsid w:val="008561E4"/>
    <w:rsid w:val="00A11CF0"/>
    <w:rsid w:val="00AC6BAE"/>
    <w:rsid w:val="00B609F7"/>
    <w:rsid w:val="00D81D62"/>
    <w:rsid w:val="00E61FE8"/>
    <w:rsid w:val="00EE6311"/>
    <w:rsid w:val="00F069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ED0EEF-206D-45E0-BB53-A4FEF53DE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5A4"/>
    <w:pPr>
      <w:spacing w:after="0" w:line="240" w:lineRule="auto"/>
    </w:pPr>
    <w:rPr>
      <w:rFonts w:ascii="Times New Roman" w:eastAsia="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B45A4"/>
    <w:rPr>
      <w:color w:val="auto"/>
      <w:u w:val="single"/>
    </w:rPr>
  </w:style>
  <w:style w:type="paragraph" w:styleId="BalloonText">
    <w:name w:val="Balloon Text"/>
    <w:basedOn w:val="Normal"/>
    <w:link w:val="BalloonTextChar"/>
    <w:uiPriority w:val="99"/>
    <w:semiHidden/>
    <w:unhideWhenUsed/>
    <w:rsid w:val="002B45A4"/>
    <w:rPr>
      <w:rFonts w:ascii="Tahoma" w:hAnsi="Tahoma" w:cs="Tahoma"/>
      <w:sz w:val="16"/>
      <w:szCs w:val="16"/>
    </w:rPr>
  </w:style>
  <w:style w:type="character" w:customStyle="1" w:styleId="BalloonTextChar">
    <w:name w:val="Balloon Text Char"/>
    <w:basedOn w:val="DefaultParagraphFont"/>
    <w:link w:val="BalloonText"/>
    <w:uiPriority w:val="99"/>
    <w:semiHidden/>
    <w:rsid w:val="002B45A4"/>
    <w:rPr>
      <w:rFonts w:ascii="Tahoma" w:eastAsia="Times New Roman" w:hAnsi="Tahoma" w:cs="Tahoma"/>
      <w:sz w:val="16"/>
      <w:szCs w:val="16"/>
      <w:lang w:eastAsia="en-CA"/>
    </w:rPr>
  </w:style>
  <w:style w:type="paragraph" w:styleId="ListParagraph">
    <w:name w:val="List Paragraph"/>
    <w:basedOn w:val="Normal"/>
    <w:uiPriority w:val="34"/>
    <w:qFormat/>
    <w:rsid w:val="00562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91493">
      <w:bodyDiv w:val="1"/>
      <w:marLeft w:val="0"/>
      <w:marRight w:val="0"/>
      <w:marTop w:val="0"/>
      <w:marBottom w:val="0"/>
      <w:divBdr>
        <w:top w:val="none" w:sz="0" w:space="0" w:color="auto"/>
        <w:left w:val="none" w:sz="0" w:space="0" w:color="auto"/>
        <w:bottom w:val="none" w:sz="0" w:space="0" w:color="auto"/>
        <w:right w:val="none" w:sz="0" w:space="0" w:color="auto"/>
      </w:divBdr>
    </w:div>
    <w:div w:id="487789470">
      <w:bodyDiv w:val="1"/>
      <w:marLeft w:val="0"/>
      <w:marRight w:val="0"/>
      <w:marTop w:val="0"/>
      <w:marBottom w:val="0"/>
      <w:divBdr>
        <w:top w:val="none" w:sz="0" w:space="0" w:color="auto"/>
        <w:left w:val="none" w:sz="0" w:space="0" w:color="auto"/>
        <w:bottom w:val="none" w:sz="0" w:space="0" w:color="auto"/>
        <w:right w:val="none" w:sz="0" w:space="0" w:color="auto"/>
      </w:divBdr>
    </w:div>
    <w:div w:id="528563671">
      <w:bodyDiv w:val="1"/>
      <w:marLeft w:val="0"/>
      <w:marRight w:val="0"/>
      <w:marTop w:val="0"/>
      <w:marBottom w:val="0"/>
      <w:divBdr>
        <w:top w:val="none" w:sz="0" w:space="0" w:color="auto"/>
        <w:left w:val="none" w:sz="0" w:space="0" w:color="auto"/>
        <w:bottom w:val="none" w:sz="0" w:space="0" w:color="auto"/>
        <w:right w:val="none" w:sz="0" w:space="0" w:color="auto"/>
      </w:divBdr>
    </w:div>
    <w:div w:id="1240291532">
      <w:bodyDiv w:val="1"/>
      <w:marLeft w:val="0"/>
      <w:marRight w:val="0"/>
      <w:marTop w:val="0"/>
      <w:marBottom w:val="0"/>
      <w:divBdr>
        <w:top w:val="none" w:sz="0" w:space="0" w:color="auto"/>
        <w:left w:val="none" w:sz="0" w:space="0" w:color="auto"/>
        <w:bottom w:val="none" w:sz="0" w:space="0" w:color="auto"/>
        <w:right w:val="none" w:sz="0" w:space="0" w:color="auto"/>
      </w:divBdr>
    </w:div>
    <w:div w:id="143648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ve.Cake@viu.ca"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Malaspina University-College</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caked</dc:creator>
  <cp:keywords/>
  <dc:description/>
  <cp:lastModifiedBy>Dave Cake</cp:lastModifiedBy>
  <cp:revision>8</cp:revision>
  <dcterms:created xsi:type="dcterms:W3CDTF">2010-10-14T18:19:00Z</dcterms:created>
  <dcterms:modified xsi:type="dcterms:W3CDTF">2023-11-01T15:59:00Z</dcterms:modified>
</cp:coreProperties>
</file>