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347"/>
        <w:gridCol w:w="803"/>
        <w:gridCol w:w="2654"/>
      </w:tblGrid>
      <w:tr w:rsidR="002B45A4" w:rsidRPr="002F2F6F" w:rsidTr="00A67485"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45A4" w:rsidRDefault="002B45A4" w:rsidP="00A67485">
            <w:pPr>
              <w:spacing w:before="60" w:after="60"/>
              <w:rPr>
                <w:sz w:val="16"/>
              </w:rPr>
            </w:pPr>
          </w:p>
          <w:p w:rsidR="002B45A4" w:rsidRDefault="002B45A4" w:rsidP="00A67485">
            <w:pPr>
              <w:spacing w:before="60" w:after="60"/>
              <w:rPr>
                <w:sz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1933575" cy="495300"/>
                  <wp:effectExtent l="19050" t="0" r="9525" b="0"/>
                  <wp:docPr id="1" name="Picture 1" descr="VIU acronym_and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U acronym_and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45A4" w:rsidRDefault="002B45A4" w:rsidP="00A67485">
            <w:pPr>
              <w:spacing w:before="60" w:after="60"/>
              <w:rPr>
                <w:sz w:val="16"/>
              </w:rPr>
            </w:pPr>
          </w:p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45A4" w:rsidRDefault="002B45A4" w:rsidP="00A67485"/>
          <w:p w:rsidR="002B45A4" w:rsidRPr="00A353D3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>Advanced Diploma in GIS Applications</w:t>
            </w:r>
          </w:p>
          <w:p w:rsidR="002B45A4" w:rsidRPr="00557D66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 xml:space="preserve">Practicum </w:t>
            </w:r>
            <w:r>
              <w:rPr>
                <w:b/>
                <w:sz w:val="34"/>
              </w:rPr>
              <w:t xml:space="preserve">Opportunity </w:t>
            </w:r>
            <w:r w:rsidRPr="00A353D3">
              <w:rPr>
                <w:b/>
                <w:sz w:val="34"/>
              </w:rPr>
              <w:t>Summary</w:t>
            </w:r>
          </w:p>
        </w:tc>
      </w:tr>
      <w:tr w:rsidR="002B45A4" w:rsidRPr="002F2F6F" w:rsidTr="00A67485">
        <w:tc>
          <w:tcPr>
            <w:tcW w:w="1951" w:type="dxa"/>
            <w:vMerge w:val="restart"/>
            <w:tcBorders>
              <w:top w:val="single" w:sz="4" w:space="0" w:color="auto"/>
            </w:tcBorders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</w:tcBorders>
          </w:tcPr>
          <w:p w:rsidR="002B45A4" w:rsidRPr="002F2F6F" w:rsidRDefault="00C01D98" w:rsidP="00562201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Air Quality Mapping</w:t>
            </w:r>
          </w:p>
        </w:tc>
      </w:tr>
      <w:tr w:rsidR="002B45A4" w:rsidRPr="002F2F6F" w:rsidTr="00A67485">
        <w:tc>
          <w:tcPr>
            <w:tcW w:w="1951" w:type="dxa"/>
            <w:vMerge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Organisation:</w:t>
            </w:r>
          </w:p>
        </w:tc>
        <w:tc>
          <w:tcPr>
            <w:tcW w:w="6804" w:type="dxa"/>
            <w:gridSpan w:val="3"/>
          </w:tcPr>
          <w:p w:rsidR="002B45A4" w:rsidRPr="002F2F6F" w:rsidRDefault="00C01D98" w:rsidP="00A67485">
            <w:pPr>
              <w:spacing w:before="60" w:after="60"/>
              <w:rPr>
                <w:sz w:val="16"/>
              </w:rPr>
            </w:pPr>
            <w:r w:rsidRPr="00C01D98">
              <w:rPr>
                <w:sz w:val="16"/>
              </w:rPr>
              <w:t>Applied Environmental Research Laboratories</w:t>
            </w:r>
          </w:p>
        </w:tc>
      </w:tr>
      <w:tr w:rsidR="002B45A4" w:rsidRPr="002F2F6F" w:rsidTr="00A67485">
        <w:tc>
          <w:tcPr>
            <w:tcW w:w="1951" w:type="dxa"/>
            <w:vMerge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Location:</w:t>
            </w:r>
          </w:p>
        </w:tc>
        <w:tc>
          <w:tcPr>
            <w:tcW w:w="6804" w:type="dxa"/>
            <w:gridSpan w:val="3"/>
          </w:tcPr>
          <w:p w:rsidR="002B45A4" w:rsidRPr="002F2F6F" w:rsidRDefault="00C01D98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VIU</w:t>
            </w:r>
          </w:p>
        </w:tc>
      </w:tr>
      <w:tr w:rsidR="002B45A4" w:rsidRPr="002F2F6F" w:rsidTr="00A67485">
        <w:tc>
          <w:tcPr>
            <w:tcW w:w="1951" w:type="dxa"/>
            <w:vMerge w:val="restart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Sponsor</w:t>
            </w:r>
          </w:p>
        </w:tc>
        <w:tc>
          <w:tcPr>
            <w:tcW w:w="1276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Name:</w:t>
            </w:r>
          </w:p>
        </w:tc>
        <w:tc>
          <w:tcPr>
            <w:tcW w:w="3347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803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2654" w:type="dxa"/>
          </w:tcPr>
          <w:p w:rsidR="002B45A4" w:rsidRPr="002F2F6F" w:rsidRDefault="00E502F5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Professor and Co-Director</w:t>
            </w:r>
          </w:p>
        </w:tc>
      </w:tr>
      <w:tr w:rsidR="002B45A4" w:rsidRPr="002F2F6F" w:rsidTr="00A67485">
        <w:tc>
          <w:tcPr>
            <w:tcW w:w="1951" w:type="dxa"/>
            <w:vMerge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Email:</w:t>
            </w:r>
          </w:p>
        </w:tc>
        <w:tc>
          <w:tcPr>
            <w:tcW w:w="3347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803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Phone:</w:t>
            </w:r>
          </w:p>
        </w:tc>
        <w:tc>
          <w:tcPr>
            <w:tcW w:w="2654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bookmarkStart w:id="0" w:name="_GoBack"/>
            <w:bookmarkEnd w:id="0"/>
          </w:p>
        </w:tc>
      </w:tr>
      <w:tr w:rsidR="002B45A4" w:rsidRPr="002F2F6F" w:rsidTr="00A67485">
        <w:tc>
          <w:tcPr>
            <w:tcW w:w="1951" w:type="dxa"/>
          </w:tcPr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 Overview</w:t>
            </w:r>
          </w:p>
        </w:tc>
        <w:tc>
          <w:tcPr>
            <w:tcW w:w="8080" w:type="dxa"/>
            <w:gridSpan w:val="4"/>
          </w:tcPr>
          <w:p w:rsidR="00696E98" w:rsidRDefault="00C01D98" w:rsidP="00A67485">
            <w:pPr>
              <w:spacing w:before="60" w:after="60"/>
              <w:rPr>
                <w:sz w:val="16"/>
              </w:rPr>
            </w:pPr>
            <w:r w:rsidRPr="00C01D98">
              <w:rPr>
                <w:sz w:val="16"/>
              </w:rPr>
              <w:t xml:space="preserve">Air quality is impacted by a number of different factors that vary dramatically over time and space. This project involves working with a team of researchers in VIU’s Applied Environmental Research Laboratories to map concentrations of air quality parameters to identify potential sources and distribution. Advanced atmospheric monitoring instruments mounted in </w:t>
            </w:r>
            <w:r w:rsidR="00410DCF" w:rsidRPr="00C01D98">
              <w:rPr>
                <w:sz w:val="16"/>
              </w:rPr>
              <w:t>a mobile lab report on-road concentration</w:t>
            </w:r>
            <w:r w:rsidRPr="00C01D98">
              <w:rPr>
                <w:sz w:val="16"/>
              </w:rPr>
              <w:t xml:space="preserve"> at 1 to 10 second intervals while driving. </w:t>
            </w:r>
          </w:p>
          <w:p w:rsidR="00696E98" w:rsidRPr="002F2F6F" w:rsidRDefault="00696E98" w:rsidP="00A67485">
            <w:pPr>
              <w:spacing w:before="60" w:after="60"/>
              <w:rPr>
                <w:sz w:val="16"/>
              </w:rPr>
            </w:pPr>
          </w:p>
        </w:tc>
      </w:tr>
      <w:tr w:rsidR="002B45A4" w:rsidRPr="002F2F6F" w:rsidTr="00A67485">
        <w:tc>
          <w:tcPr>
            <w:tcW w:w="1951" w:type="dxa"/>
          </w:tcPr>
          <w:p w:rsidR="002B45A4" w:rsidRDefault="002B45A4" w:rsidP="00A67485">
            <w:pPr>
              <w:spacing w:before="60" w:after="60"/>
              <w:rPr>
                <w:sz w:val="20"/>
              </w:rPr>
            </w:pPr>
            <w:r w:rsidRPr="004D6C5C">
              <w:rPr>
                <w:sz w:val="20"/>
              </w:rPr>
              <w:t>Task Summary</w:t>
            </w:r>
          </w:p>
          <w:p w:rsidR="002B45A4" w:rsidRDefault="002B45A4" w:rsidP="00A67485">
            <w:pPr>
              <w:spacing w:before="60" w:after="60"/>
              <w:rPr>
                <w:sz w:val="20"/>
              </w:rPr>
            </w:pPr>
          </w:p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>
              <w:rPr>
                <w:sz w:val="20"/>
              </w:rPr>
              <w:t>(Types of work involved)</w:t>
            </w:r>
          </w:p>
        </w:tc>
        <w:tc>
          <w:tcPr>
            <w:tcW w:w="8080" w:type="dxa"/>
            <w:gridSpan w:val="4"/>
          </w:tcPr>
          <w:p w:rsidR="00C01D98" w:rsidRDefault="00C01D98" w:rsidP="00C01D98">
            <w:pPr>
              <w:spacing w:before="60" w:after="60"/>
              <w:rPr>
                <w:sz w:val="16"/>
              </w:rPr>
            </w:pPr>
            <w:r w:rsidRPr="00C01D98">
              <w:rPr>
                <w:sz w:val="16"/>
              </w:rPr>
              <w:t xml:space="preserve">Work will include </w:t>
            </w:r>
          </w:p>
          <w:p w:rsidR="00C01D98" w:rsidRPr="00C01D98" w:rsidRDefault="00E502F5" w:rsidP="00C01D9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F</w:t>
            </w:r>
            <w:r w:rsidR="00C01D98" w:rsidRPr="00C01D98">
              <w:rPr>
                <w:sz w:val="16"/>
              </w:rPr>
              <w:t>ormatting</w:t>
            </w:r>
            <w:r w:rsidR="00410DCF">
              <w:rPr>
                <w:sz w:val="16"/>
              </w:rPr>
              <w:t>,</w:t>
            </w:r>
            <w:r w:rsidR="00C01D98" w:rsidRPr="00C01D98">
              <w:rPr>
                <w:sz w:val="16"/>
              </w:rPr>
              <w:t xml:space="preserve"> </w:t>
            </w:r>
            <w:r w:rsidR="00410DCF">
              <w:rPr>
                <w:sz w:val="16"/>
              </w:rPr>
              <w:t xml:space="preserve">importing, and integrating multiple geo located </w:t>
            </w:r>
            <w:r w:rsidR="00C01D98" w:rsidRPr="00C01D98">
              <w:rPr>
                <w:sz w:val="16"/>
              </w:rPr>
              <w:t>chemical concentration datasets into GIS</w:t>
            </w:r>
            <w:r w:rsidR="00410DCF">
              <w:rPr>
                <w:sz w:val="16"/>
              </w:rPr>
              <w:t>.</w:t>
            </w:r>
          </w:p>
          <w:p w:rsidR="00E502F5" w:rsidRDefault="00410DCF" w:rsidP="00A930D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Interpolating </w:t>
            </w:r>
            <w:r w:rsidR="00E502F5">
              <w:rPr>
                <w:sz w:val="16"/>
              </w:rPr>
              <w:t xml:space="preserve">chemical concentration </w:t>
            </w:r>
            <w:r w:rsidRPr="00E502F5">
              <w:rPr>
                <w:sz w:val="16"/>
              </w:rPr>
              <w:t>continuous chemical concentration surface based on discrete observations</w:t>
            </w:r>
            <w:r>
              <w:rPr>
                <w:sz w:val="16"/>
              </w:rPr>
              <w:t>.</w:t>
            </w:r>
          </w:p>
          <w:p w:rsidR="00E502F5" w:rsidRDefault="00E502F5" w:rsidP="00E502F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A</w:t>
            </w:r>
            <w:r w:rsidRPr="00E502F5">
              <w:rPr>
                <w:sz w:val="16"/>
              </w:rPr>
              <w:t xml:space="preserve">utomating standard statistical measures such as mean, standard deviation, and z-scoring. </w:t>
            </w:r>
          </w:p>
          <w:p w:rsidR="00410DCF" w:rsidRDefault="00410DCF" w:rsidP="00E502F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Integrating ambient weather, topography, traffic density, and land use into an interactive user friendly dashboard.</w:t>
            </w:r>
          </w:p>
          <w:p w:rsidR="0089783B" w:rsidRDefault="00410DCF" w:rsidP="00C01D9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I</w:t>
            </w:r>
            <w:r w:rsidR="00C01D98" w:rsidRPr="00C01D98">
              <w:rPr>
                <w:sz w:val="16"/>
              </w:rPr>
              <w:t>ntegrating ambient weather data such as wind speed and direction to generate user fr</w:t>
            </w:r>
            <w:r w:rsidR="004424D6">
              <w:rPr>
                <w:sz w:val="16"/>
              </w:rPr>
              <w:t>iendly presentation of the data</w:t>
            </w:r>
          </w:p>
          <w:p w:rsidR="00696E98" w:rsidRPr="002F2F6F" w:rsidRDefault="00696E98" w:rsidP="00410DCF">
            <w:pPr>
              <w:pStyle w:val="ListParagraph"/>
              <w:spacing w:before="60" w:after="60"/>
              <w:ind w:left="360"/>
              <w:rPr>
                <w:sz w:val="16"/>
              </w:rPr>
            </w:pPr>
          </w:p>
        </w:tc>
      </w:tr>
      <w:tr w:rsidR="002B45A4" w:rsidRPr="002F2F6F" w:rsidTr="00A67485">
        <w:tc>
          <w:tcPr>
            <w:tcW w:w="1951" w:type="dxa"/>
          </w:tcPr>
          <w:p w:rsidR="002B45A4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Additional Information</w:t>
            </w:r>
          </w:p>
          <w:p w:rsidR="002B45A4" w:rsidRDefault="002B45A4" w:rsidP="00A67485">
            <w:pPr>
              <w:spacing w:before="60" w:after="60"/>
              <w:rPr>
                <w:sz w:val="20"/>
              </w:rPr>
            </w:pPr>
          </w:p>
          <w:p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(Appealing Aspects)</w:t>
            </w:r>
          </w:p>
        </w:tc>
        <w:tc>
          <w:tcPr>
            <w:tcW w:w="8080" w:type="dxa"/>
            <w:gridSpan w:val="4"/>
          </w:tcPr>
          <w:p w:rsidR="005A0B78" w:rsidRPr="005A0B78" w:rsidRDefault="00E502F5" w:rsidP="005A0B78">
            <w:pPr>
              <w:pStyle w:val="ListParagraph"/>
              <w:numPr>
                <w:ilvl w:val="0"/>
                <w:numId w:val="4"/>
              </w:numPr>
              <w:spacing w:before="60" w:after="60"/>
              <w:ind w:left="371"/>
              <w:rPr>
                <w:sz w:val="16"/>
              </w:rPr>
            </w:pPr>
            <w:r w:rsidRPr="005A0B78">
              <w:rPr>
                <w:sz w:val="16"/>
              </w:rPr>
              <w:t xml:space="preserve">Practicum students will work with a research team of faculty, graduate, and undergraduate students in the Applied Environmental Research Labs. </w:t>
            </w:r>
            <w:r w:rsidR="005A0B78" w:rsidRPr="005A0B78">
              <w:rPr>
                <w:sz w:val="16"/>
              </w:rPr>
              <w:t xml:space="preserve">This project includes multiple project partners including local/regional governments and First Nations. </w:t>
            </w:r>
          </w:p>
          <w:p w:rsidR="005A0B78" w:rsidRPr="005A0B78" w:rsidRDefault="00E502F5" w:rsidP="005A0B78">
            <w:pPr>
              <w:pStyle w:val="ListParagraph"/>
              <w:numPr>
                <w:ilvl w:val="0"/>
                <w:numId w:val="4"/>
              </w:numPr>
              <w:spacing w:before="60" w:after="60"/>
              <w:ind w:left="371"/>
              <w:rPr>
                <w:sz w:val="16"/>
              </w:rPr>
            </w:pPr>
            <w:r w:rsidRPr="005A0B78">
              <w:rPr>
                <w:sz w:val="16"/>
              </w:rPr>
              <w:t xml:space="preserve">Students will have opportunities to work with project partners including Regional District of Nanaimo Engineering Department. </w:t>
            </w:r>
          </w:p>
          <w:p w:rsidR="00E502F5" w:rsidRPr="005A0B78" w:rsidRDefault="00E502F5" w:rsidP="005A0B78">
            <w:pPr>
              <w:pStyle w:val="ListParagraph"/>
              <w:numPr>
                <w:ilvl w:val="0"/>
                <w:numId w:val="4"/>
              </w:numPr>
              <w:spacing w:before="60" w:after="60"/>
              <w:ind w:left="371"/>
              <w:rPr>
                <w:sz w:val="16"/>
              </w:rPr>
            </w:pPr>
            <w:r w:rsidRPr="005A0B78">
              <w:rPr>
                <w:sz w:val="16"/>
              </w:rPr>
              <w:t>Participation in field work and data collection is available upon request.</w:t>
            </w:r>
          </w:p>
          <w:p w:rsidR="00696E98" w:rsidRDefault="00696E98" w:rsidP="00E502F5">
            <w:pPr>
              <w:spacing w:before="60" w:after="60"/>
              <w:rPr>
                <w:sz w:val="16"/>
              </w:rPr>
            </w:pPr>
          </w:p>
        </w:tc>
      </w:tr>
      <w:tr w:rsidR="002B45A4" w:rsidRPr="002F2F6F" w:rsidTr="00A67485">
        <w:tc>
          <w:tcPr>
            <w:tcW w:w="1951" w:type="dxa"/>
          </w:tcPr>
          <w:p w:rsidR="002B45A4" w:rsidRPr="000519F1" w:rsidRDefault="002B45A4" w:rsidP="00A67485">
            <w:pPr>
              <w:spacing w:before="60" w:after="60"/>
              <w:rPr>
                <w:sz w:val="16"/>
                <w:highlight w:val="yellow"/>
              </w:rPr>
            </w:pPr>
            <w:r w:rsidRPr="00E502F5">
              <w:rPr>
                <w:sz w:val="20"/>
              </w:rPr>
              <w:t>Funding</w:t>
            </w:r>
          </w:p>
        </w:tc>
        <w:tc>
          <w:tcPr>
            <w:tcW w:w="8080" w:type="dxa"/>
            <w:gridSpan w:val="4"/>
          </w:tcPr>
          <w:p w:rsidR="002B45A4" w:rsidRPr="002F2F6F" w:rsidRDefault="00696E98" w:rsidP="00E502F5">
            <w:pPr>
              <w:spacing w:before="60" w:after="60"/>
              <w:rPr>
                <w:sz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352422">
              <w:rPr>
                <w:rFonts w:cs="Arial"/>
                <w:sz w:val="16"/>
                <w:szCs w:val="16"/>
              </w:rPr>
            </w:r>
            <w:r w:rsidR="00352422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 w:rsidRPr="004D6C5C">
              <w:rPr>
                <w:rFonts w:cs="Arial"/>
                <w:sz w:val="16"/>
                <w:szCs w:val="16"/>
              </w:rPr>
              <w:t>None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  <w:t xml:space="preserve">     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E502F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="00E502F5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352422">
              <w:rPr>
                <w:rFonts w:cs="Arial"/>
                <w:sz w:val="16"/>
                <w:szCs w:val="16"/>
              </w:rPr>
            </w:r>
            <w:r w:rsidR="00352422">
              <w:rPr>
                <w:rFonts w:cs="Arial"/>
                <w:sz w:val="16"/>
                <w:szCs w:val="16"/>
              </w:rPr>
              <w:fldChar w:fldCharType="separate"/>
            </w:r>
            <w:r w:rsidR="00E502F5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Minor (&lt; $3,000)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352422">
              <w:rPr>
                <w:rFonts w:cs="Arial"/>
                <w:sz w:val="16"/>
                <w:szCs w:val="16"/>
              </w:rPr>
            </w:r>
            <w:r w:rsidR="00352422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Major (&gt;$3,000)</w:t>
            </w:r>
          </w:p>
        </w:tc>
      </w:tr>
      <w:tr w:rsidR="002B45A4" w:rsidRPr="002F2F6F" w:rsidTr="00A67485">
        <w:tc>
          <w:tcPr>
            <w:tcW w:w="1951" w:type="dxa"/>
          </w:tcPr>
          <w:p w:rsidR="002B45A4" w:rsidRPr="000519F1" w:rsidRDefault="002B45A4" w:rsidP="00A67485">
            <w:pPr>
              <w:spacing w:before="60" w:after="60"/>
              <w:rPr>
                <w:sz w:val="20"/>
                <w:highlight w:val="yellow"/>
              </w:rPr>
            </w:pPr>
            <w:r w:rsidRPr="00E502F5">
              <w:rPr>
                <w:sz w:val="20"/>
              </w:rPr>
              <w:t>Workplace</w:t>
            </w:r>
          </w:p>
        </w:tc>
        <w:tc>
          <w:tcPr>
            <w:tcW w:w="8080" w:type="dxa"/>
            <w:gridSpan w:val="4"/>
          </w:tcPr>
          <w:p w:rsidR="002B45A4" w:rsidRDefault="00696E98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352422">
              <w:rPr>
                <w:rFonts w:cs="Arial"/>
                <w:sz w:val="16"/>
                <w:szCs w:val="16"/>
              </w:rPr>
            </w:r>
            <w:r w:rsidR="00352422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Off-site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352422">
              <w:rPr>
                <w:rFonts w:cs="Arial"/>
                <w:sz w:val="16"/>
                <w:szCs w:val="16"/>
              </w:rPr>
            </w:r>
            <w:r w:rsidR="00352422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 w:rsidRPr="004D6C5C">
              <w:rPr>
                <w:rFonts w:cs="Arial"/>
                <w:sz w:val="16"/>
                <w:szCs w:val="16"/>
              </w:rPr>
              <w:t xml:space="preserve">   Full-Time On-Site</w:t>
            </w:r>
            <w:r w:rsidR="002B45A4" w:rsidRPr="004D6C5C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tab/>
            </w:r>
            <w:r w:rsidR="00E502F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="00E502F5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352422">
              <w:rPr>
                <w:rFonts w:cs="Arial"/>
                <w:sz w:val="16"/>
                <w:szCs w:val="16"/>
              </w:rPr>
            </w:r>
            <w:r w:rsidR="00352422">
              <w:rPr>
                <w:rFonts w:cs="Arial"/>
                <w:sz w:val="16"/>
                <w:szCs w:val="16"/>
              </w:rPr>
              <w:fldChar w:fldCharType="separate"/>
            </w:r>
            <w:r w:rsidR="00E502F5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Other/Mixture</w:t>
            </w:r>
          </w:p>
          <w:p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  <w:p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Description (if Other): </w:t>
            </w:r>
            <w:r w:rsidR="00E502F5">
              <w:rPr>
                <w:rFonts w:cs="Arial"/>
                <w:sz w:val="16"/>
                <w:szCs w:val="16"/>
              </w:rPr>
              <w:t>Hybrid work including several days/week on campus using shared desk/office space.</w:t>
            </w:r>
          </w:p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</w:tr>
      <w:tr w:rsidR="002B45A4" w:rsidRPr="002F2F6F" w:rsidTr="00A67485">
        <w:tc>
          <w:tcPr>
            <w:tcW w:w="1951" w:type="dxa"/>
          </w:tcPr>
          <w:p w:rsidR="002B45A4" w:rsidRPr="000519F1" w:rsidRDefault="002B45A4" w:rsidP="00A67485">
            <w:pPr>
              <w:spacing w:before="60" w:after="60"/>
              <w:rPr>
                <w:sz w:val="20"/>
                <w:highlight w:val="yellow"/>
              </w:rPr>
            </w:pPr>
            <w:r w:rsidRPr="00E502F5">
              <w:rPr>
                <w:sz w:val="20"/>
              </w:rPr>
              <w:t>Student Selection</w:t>
            </w:r>
          </w:p>
        </w:tc>
        <w:tc>
          <w:tcPr>
            <w:tcW w:w="8080" w:type="dxa"/>
            <w:gridSpan w:val="4"/>
          </w:tcPr>
          <w:p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352422">
              <w:rPr>
                <w:rFonts w:cs="Arial"/>
                <w:sz w:val="16"/>
                <w:szCs w:val="16"/>
              </w:rPr>
            </w:r>
            <w:r w:rsidR="00352422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6"/>
                <w:szCs w:val="16"/>
              </w:rPr>
              <w:t>Faculty Selection</w:t>
            </w:r>
            <w:r>
              <w:rPr>
                <w:rFonts w:cs="Arial"/>
                <w:sz w:val="16"/>
                <w:szCs w:val="16"/>
              </w:rPr>
              <w:tab/>
              <w:t xml:space="preserve">     </w:t>
            </w:r>
            <w:r>
              <w:rPr>
                <w:rFonts w:cs="Arial"/>
                <w:sz w:val="16"/>
                <w:szCs w:val="16"/>
              </w:rPr>
              <w:tab/>
              <w:t>(Student with highest grades selected from among those interested)</w:t>
            </w:r>
          </w:p>
          <w:p w:rsidR="002B45A4" w:rsidRDefault="00E502F5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352422">
              <w:rPr>
                <w:rFonts w:cs="Arial"/>
                <w:sz w:val="16"/>
                <w:szCs w:val="16"/>
              </w:rPr>
            </w:r>
            <w:r w:rsidR="00352422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Shared Selection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  <w:t>(Faculty and Sponsor make selection based on discussion of interested students)</w:t>
            </w:r>
          </w:p>
          <w:p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352422">
              <w:rPr>
                <w:rFonts w:cs="Arial"/>
                <w:sz w:val="16"/>
                <w:szCs w:val="16"/>
              </w:rPr>
            </w:r>
            <w:r w:rsidR="00352422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 w:rsidRPr="00A353D3">
              <w:rPr>
                <w:rFonts w:cs="Arial"/>
                <w:sz w:val="16"/>
                <w:szCs w:val="16"/>
              </w:rPr>
              <w:t>Sponsor Competition</w:t>
            </w:r>
            <w:r>
              <w:rPr>
                <w:rFonts w:cs="Arial"/>
                <w:sz w:val="16"/>
                <w:szCs w:val="16"/>
              </w:rPr>
              <w:tab/>
              <w:t>(Sponsor interviews, in-person or via telephone, and selects from interested students)</w:t>
            </w:r>
          </w:p>
        </w:tc>
      </w:tr>
    </w:tbl>
    <w:p w:rsidR="002B45A4" w:rsidRDefault="002B45A4" w:rsidP="002B45A4">
      <w:pPr>
        <w:tabs>
          <w:tab w:val="left" w:pos="7655"/>
        </w:tabs>
        <w:rPr>
          <w:i/>
        </w:rPr>
      </w:pPr>
    </w:p>
    <w:p w:rsidR="002B45A4" w:rsidRPr="002B45A4" w:rsidRDefault="002B45A4" w:rsidP="002B45A4">
      <w:pPr>
        <w:tabs>
          <w:tab w:val="left" w:pos="7655"/>
        </w:tabs>
        <w:rPr>
          <w:i/>
          <w:sz w:val="22"/>
        </w:rPr>
      </w:pPr>
      <w:r w:rsidRPr="00557D66">
        <w:rPr>
          <w:i/>
        </w:rPr>
        <w:t>For assistance or further information, please contact:</w:t>
      </w:r>
      <w:r w:rsidRPr="00557D66">
        <w:rPr>
          <w:i/>
        </w:rPr>
        <w:tab/>
      </w:r>
      <w:r w:rsidRPr="002B45A4">
        <w:rPr>
          <w:i/>
          <w:sz w:val="22"/>
        </w:rPr>
        <w:t>David Cake</w:t>
      </w:r>
    </w:p>
    <w:p w:rsidR="002B45A4" w:rsidRPr="002B45A4" w:rsidRDefault="002B45A4" w:rsidP="002B45A4">
      <w:pPr>
        <w:tabs>
          <w:tab w:val="left" w:pos="7655"/>
        </w:tabs>
        <w:rPr>
          <w:i/>
          <w:sz w:val="22"/>
        </w:rPr>
      </w:pPr>
      <w:r w:rsidRPr="002B45A4">
        <w:rPr>
          <w:i/>
          <w:sz w:val="22"/>
        </w:rPr>
        <w:tab/>
        <w:t>(250) 740-6153</w:t>
      </w:r>
    </w:p>
    <w:p w:rsidR="0005609C" w:rsidRPr="002B45A4" w:rsidRDefault="002B45A4" w:rsidP="002B45A4">
      <w:pPr>
        <w:tabs>
          <w:tab w:val="left" w:pos="7655"/>
        </w:tabs>
        <w:rPr>
          <w:i/>
        </w:rPr>
      </w:pPr>
      <w:r w:rsidRPr="002B45A4">
        <w:rPr>
          <w:i/>
          <w:sz w:val="22"/>
        </w:rPr>
        <w:tab/>
      </w:r>
      <w:hyperlink r:id="rId6" w:history="1">
        <w:r w:rsidRPr="002B45A4">
          <w:rPr>
            <w:rStyle w:val="Hyperlink"/>
            <w:i/>
            <w:sz w:val="22"/>
          </w:rPr>
          <w:t>Dave.Cake@viu.ca</w:t>
        </w:r>
      </w:hyperlink>
    </w:p>
    <w:sectPr w:rsidR="0005609C" w:rsidRPr="002B45A4" w:rsidSect="00056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5337"/>
    <w:multiLevelType w:val="hybridMultilevel"/>
    <w:tmpl w:val="4484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2CA9"/>
    <w:multiLevelType w:val="hybridMultilevel"/>
    <w:tmpl w:val="3B964C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21E87"/>
    <w:multiLevelType w:val="multilevel"/>
    <w:tmpl w:val="90E6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365E5"/>
    <w:multiLevelType w:val="hybridMultilevel"/>
    <w:tmpl w:val="A2C61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A4"/>
    <w:rsid w:val="000264F9"/>
    <w:rsid w:val="000519F1"/>
    <w:rsid w:val="0005609C"/>
    <w:rsid w:val="000B1669"/>
    <w:rsid w:val="002B45A4"/>
    <w:rsid w:val="00352422"/>
    <w:rsid w:val="00410DCF"/>
    <w:rsid w:val="004424D6"/>
    <w:rsid w:val="00562201"/>
    <w:rsid w:val="005A01EC"/>
    <w:rsid w:val="005A0B78"/>
    <w:rsid w:val="00696E98"/>
    <w:rsid w:val="006E2F92"/>
    <w:rsid w:val="007A0364"/>
    <w:rsid w:val="008561E4"/>
    <w:rsid w:val="0089783B"/>
    <w:rsid w:val="00B609F7"/>
    <w:rsid w:val="00C01D98"/>
    <w:rsid w:val="00E502F5"/>
    <w:rsid w:val="00E61FE8"/>
    <w:rsid w:val="00EE6311"/>
    <w:rsid w:val="00F0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E734F-8927-4FE3-AE48-CCE816A3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45A4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A4"/>
    <w:rPr>
      <w:rFonts w:ascii="Tahoma" w:eastAsia="Times New Roman" w:hAnsi="Tahoma" w:cs="Tahoma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6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e.Cake@viu.c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Malaspina University-College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caked</dc:creator>
  <cp:keywords/>
  <dc:description/>
  <cp:lastModifiedBy>Dave Cake</cp:lastModifiedBy>
  <cp:revision>4</cp:revision>
  <dcterms:created xsi:type="dcterms:W3CDTF">2023-10-31T20:56:00Z</dcterms:created>
  <dcterms:modified xsi:type="dcterms:W3CDTF">2023-11-01T19:42:00Z</dcterms:modified>
</cp:coreProperties>
</file>