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ECONOMICS</w:t>
      </w:r>
    </w:p>
    <w:p>
      <w:r>
        <w:t>1/ Government effect on Market</w:t>
      </w:r>
    </w:p>
    <w:p>
      <w:pPr>
        <w:pStyle w:val="4"/>
        <w:numPr>
          <w:ilvl w:val="0"/>
          <w:numId w:val="1"/>
        </w:numPr>
      </w:pPr>
      <w:r>
        <w:t>Intervene with taxes or subsidies.</w:t>
      </w:r>
    </w:p>
    <w:p>
      <w:pPr>
        <w:pStyle w:val="4"/>
        <w:numPr>
          <w:ilvl w:val="0"/>
          <w:numId w:val="1"/>
        </w:numPr>
      </w:pPr>
      <w:r>
        <w:t>Tax: Change supply curve. ( change in supply != change in quantity supplied).</w:t>
      </w:r>
    </w:p>
    <w:p>
      <w:pPr>
        <w:pStyle w:val="4"/>
        <w:numPr>
          <w:ilvl w:val="0"/>
          <w:numId w:val="1"/>
        </w:numPr>
      </w:pPr>
      <w:r>
        <w:t>Incidence of tax is same whether collected initially from buyers or sellers</w:t>
      </w:r>
      <w:r>
        <w:rPr>
          <w:lang w:val="en-US"/>
        </w:rPr>
        <w:t xml:space="preserve"> ( but quantity supplied/ demanded decreases).</w:t>
      </w:r>
    </w:p>
    <w:p>
      <w:pPr>
        <w:pStyle w:val="4"/>
        <w:numPr>
          <w:ilvl w:val="0"/>
          <w:numId w:val="1"/>
        </w:numPr>
      </w:pPr>
      <w:r>
        <w:t xml:space="preserve">Incidence of </w:t>
      </w:r>
      <w:r>
        <w:rPr>
          <w:lang w:val="en-US"/>
        </w:rPr>
        <w:t xml:space="preserve">subsidy </w:t>
      </w:r>
      <w:r>
        <w:t>is same whether collected initially from buyers or sellers</w:t>
      </w:r>
      <w:r>
        <w:rPr>
          <w:lang w:val="en-US"/>
        </w:rPr>
        <w:t xml:space="preserve"> ( but quantity supplied/ demanded increases).</w:t>
      </w: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>Total product curve shows max output can be produced with a given input.</w:t>
      </w: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>Marginal Product of Labour (MPL):</w:t>
      </w:r>
    </w:p>
    <w:p>
      <w:pPr>
        <w:pStyle w:val="4"/>
        <w:numPr>
          <w:numId w:val="0"/>
        </w:numPr>
        <w:spacing w:after="200" w:line="276" w:lineRule="auto"/>
        <w:ind w:firstLine="720" w:firstLineChars="0"/>
        <w:contextualSpacing/>
        <w:rPr>
          <w:lang w:val="en-US"/>
        </w:rPr>
      </w:pPr>
      <w:r>
        <w:rPr>
          <w:lang w:val="en-US"/>
        </w:rPr>
        <w:t>+ MPL = change in total produc</w:t>
      </w:r>
      <w:bookmarkStart w:id="0" w:name="_GoBack"/>
      <w:bookmarkEnd w:id="0"/>
      <w:r>
        <w:rPr>
          <w:lang w:val="en-US"/>
        </w:rPr>
        <w:t>t / change in number of workers employed.</w:t>
      </w: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>When we increase labours =&gt; Increasing marginal returns, then decreasing marginal returns.</w:t>
      </w: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>Sunk Cost: Paid already, cannot recover, should not affect your decision.</w:t>
      </w: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>Total cost = total fixed cost + total variable cost</w:t>
      </w: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>Average total cost(ATC): ATC = TC / Q ( Q is number of outputs, when Q increases, first ATC falls, then rises).</w:t>
      </w: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>Marginal cost(MC) = delta(TC) / delta(Q).</w:t>
      </w:r>
    </w:p>
    <w:p>
      <w:pPr>
        <w:pStyle w:val="4"/>
        <w:numPr>
          <w:numId w:val="0"/>
        </w:numPr>
        <w:spacing w:after="200" w:line="276" w:lineRule="auto"/>
        <w:contextualSpacing/>
        <w:rPr>
          <w:lang w:val="en-US"/>
        </w:rPr>
      </w:pPr>
    </w:p>
    <w:p>
      <w:pPr>
        <w:pStyle w:val="4"/>
        <w:numPr>
          <w:ilvl w:val="0"/>
          <w:numId w:val="1"/>
        </w:num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6732F"/>
    <w:multiLevelType w:val="multilevel"/>
    <w:tmpl w:val="74E6732F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E2"/>
    <w:rsid w:val="007F0983"/>
    <w:rsid w:val="00BC48E2"/>
    <w:rsid w:val="00DC6632"/>
    <w:rsid w:val="11440850"/>
    <w:rsid w:val="1EC662E6"/>
    <w:rsid w:val="237B22CB"/>
    <w:rsid w:val="26667913"/>
    <w:rsid w:val="4F0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198</Characters>
  <Lines>1</Lines>
  <Paragraphs>1</Paragraphs>
  <TotalTime>0</TotalTime>
  <ScaleCrop>false</ScaleCrop>
  <LinksUpToDate>false</LinksUpToDate>
  <CharactersWithSpaces>231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2018-01-29T03:50:00Z</dcterms:created>
  <dc:creator>Asus</dc:creator>
  <cp:lastModifiedBy>Asus</cp:lastModifiedBy>
  <dcterms:modified xsi:type="dcterms:W3CDTF">2018-01-30T04:54:46Z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