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b w:val="0"/>
          <w:bCs/>
          <w:sz w:val="21"/>
          <w:szCs w:val="21"/>
        </w:rPr>
        <w:t>2 静态全局变量：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作用域为当前文件，从定义/声明位置到文件结尾。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3 动态局部变量：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生命周期为从函数调用到函数退出。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无显式初始化时默认初始化值为随机值。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4 静态局部变量：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 = 20;   </w:t>
      </w:r>
      <w:r>
        <w:rPr>
          <w:rFonts w:hint="eastAsia" w:ascii="新宋体" w:hAnsi="新宋体" w:eastAsia="新宋体"/>
          <w:color w:val="008000"/>
          <w:sz w:val="19"/>
        </w:rPr>
        <w:t>// 实际变量的声明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ip;        </w:t>
      </w:r>
      <w:r>
        <w:rPr>
          <w:rFonts w:hint="eastAsia" w:ascii="新宋体" w:hAnsi="新宋体" w:eastAsia="新宋体"/>
          <w:color w:val="008000"/>
          <w:sz w:val="19"/>
        </w:rPr>
        <w:t>// 指针变量的声明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ip = &amp;var;       </w:t>
      </w:r>
      <w:r>
        <w:rPr>
          <w:rFonts w:hint="eastAsia" w:ascii="新宋体" w:hAnsi="新宋体" w:eastAsia="新宋体"/>
          <w:color w:val="008000"/>
          <w:sz w:val="19"/>
        </w:rPr>
        <w:t>// 在指针变量中存储 var 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输出在指针变量中存储的地址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stored in 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访问指针中地址的值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*ip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假设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是一个指向地址 1000 的整型指针，是一个 32 位的整数，让我们对该指针执行下列的算术运算：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ptr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++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在执行完上述的运算之后，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将指向位置 1004，因为 ptr 每增加一次，它都将指向下一个整数位置，即当前位置往后移 4 个字节。这个运算会在不影响内存位置中实际值的情况下，移动指针到下一个内存位置。如果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指向一个地址为 1000 的字符，上面的运算会导致指针指向位置 1001，因为下一个字符位置是在 1001。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指针中的数组地址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</w:pPr>
      <w:r>
        <w:rPr>
          <w:rFonts w:hint="default"/>
        </w:rPr>
        <w:t>递减一个指针</w:t>
      </w:r>
    </w:p>
    <w:p>
      <w:pPr>
        <w:bidi w:val="0"/>
        <w:rPr>
          <w:rFonts w:hint="default"/>
        </w:rPr>
      </w:pPr>
      <w:r>
        <w:rPr>
          <w:rFonts w:hint="default"/>
        </w:rPr>
        <w:t>同样地，对指针进行递减运算，即把值减去其数据类型的字节数，如下所示：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指针中最后一个元素的地址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&amp;var[MAX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MAX;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试想变量名称是变量附属在内存位置中的标签，您可以把引用当成是变量附属在内存位置中的第二个标签。因此，您可以通过原始变量名称或引用来访问变量的内容。例如：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我们可以为 i 声明引用变量，如下所示：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声明简单的变量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声明引用变量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11.7;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我们已经讨论了如何使用指针来实现引用调用函数。下面的实例使用了引用来实现引用调用函数。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调用函数来交换值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/* 保存地址 x 的值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/* 把 y 赋值给 x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 </w:t>
      </w:r>
      <w:r>
        <w:rPr>
          <w:rFonts w:hint="eastAsia" w:ascii="新宋体" w:hAnsi="新宋体" w:eastAsia="新宋体"/>
          <w:color w:val="008000"/>
          <w:sz w:val="19"/>
        </w:rPr>
        <w:t>/* 把 x 赋值给 y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通过使用引用来替代指针，会使 C++ 程序更容易阅读和维护。C++ 函数可以返回一个引用，方式与返回一个指针类似。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当函数返回一个引用时，则返回一个指向返回值的隐式指针。这样，函数就可以放在赋值语句的左边。例如，请看下面这个简单的程序：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vals[] = { 10.1, 12.6, 33.1, 24.1,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setValues(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ref = vals[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ref;   </w:t>
      </w:r>
      <w:r>
        <w:rPr>
          <w:rFonts w:hint="eastAsia" w:ascii="新宋体" w:hAnsi="新宋体" w:eastAsia="新宋体"/>
          <w:color w:val="008000"/>
          <w:sz w:val="19"/>
        </w:rPr>
        <w:t>// 返回第 i 个元素的引用，ref 是一个引用变量，ref 引用 vals[i]，最后再返回 shit。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"改变前的值"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setValues(1) = 20.23; </w:t>
      </w:r>
      <w:r>
        <w:rPr>
          <w:rFonts w:hint="eastAsia" w:ascii="新宋体" w:hAnsi="新宋体" w:eastAsia="新宋体"/>
          <w:color w:val="008000"/>
          <w:sz w:val="19"/>
        </w:rPr>
        <w:t>// 改变第 2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setValues(3) = 70.8;  </w:t>
      </w:r>
      <w:r>
        <w:rPr>
          <w:rFonts w:hint="eastAsia" w:ascii="新宋体" w:hAnsi="新宋体" w:eastAsia="新宋体"/>
          <w:color w:val="008000"/>
          <w:sz w:val="19"/>
        </w:rPr>
        <w:t>// 改变第 4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"改变后的值"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当返回一个引用时，要注意被引用的对象不能超出作用域。所以返回一个对局部变量的引用是不合法的，但是，可以返回一个对静态变量的引用。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//! return q; // 在编译时发生错误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    </w:t>
      </w:r>
      <w:r>
        <w:rPr>
          <w:rFonts w:hint="eastAsia" w:ascii="新宋体" w:hAnsi="新宋体" w:eastAsia="新宋体"/>
          <w:color w:val="008000"/>
          <w:sz w:val="19"/>
        </w:rPr>
        <w:t>// 安全，x 在函数作用域外依然是有效的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转换为字符串形式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dt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 tm 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gmtm = gmtime(&amp;now);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dt = asctime(gmtm);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"UTC 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"1970 到目前经过秒数:"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ltm = localtime(&amp;now);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tm 结构的各个组成部分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1900 + ltm-&gt;tm_year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"月: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 + ltm-&gt;tm_mon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"日: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"时间: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2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1、在项目文件夹中新增一个文件如'a.txt'时，该文件处于未跟踪状态(untracked)。未跟踪状态的文件是无法提交的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2、接下来，使用git add a.txt，使其变成已跟踪状态(tracked)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333875" cy="1962150"/>
            <wp:effectExtent l="0" t="0" r="9525" b="381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3、这时，如果使用git commit -m 'add a.txt'就可以顺利提交了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00650" cy="1866900"/>
            <wp:effectExtent l="0" t="0" r="11430" b="762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4、但是，git commit -m 和 git commit -am的区别在哪里？在于a.txt文件修改之后的处理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下面，向a.txt添加内容'a'。可以看出，文件a.txt处于已跟踪(tracked)，但未暂存状态(unstaged)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114925" cy="1876425"/>
            <wp:effectExtent l="0" t="0" r="5715" b="1333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5、这时，如果使用git commit -m是无法提交最新版本的a.txt的，提交的只是最开始空内容的旧版本a.txt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086350" cy="3143250"/>
            <wp:effectExtent l="0" t="0" r="3810" b="1143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6、而如果使用git commit -am，则可以省略git add a.txt这一步，因为git commit -am可以提交跟踪过的文件，而a.txt一开始已经被跟踪过了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19700" cy="1714500"/>
            <wp:effectExtent l="0" t="0" r="762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40" w:beforeAutospacing="0" w:after="12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"https://www.cnblogs.com/lvhuayan/p/14538106.html"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Git报错解决：fatal: unable to access 'https://github.com/.......': OpenSSL SSL_read: Connection was reset, errno 10054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昨天还可以git push代码到远程仓库，今天git push时报了这个错：fatal: unable to access 'https://github.com/.......': OpenSSL SSL_read: Connection was reset, errno 10054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353050" cy="685800"/>
            <wp:effectExtent l="0" t="0" r="1143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产生原因：一般是这是因为服务器的SSL证书没有经过第三方机构的签署，所以才报错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参考网上解决办法：解除ssl验证后，再次git即可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36"/>
          <w:szCs w:val="36"/>
          <w:shd w:val="clear" w:fill="FF99FF"/>
        </w:rPr>
        <w:t>git config --global http.sslVerify "false"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CC00"/>
        </w:rPr>
        <w:drawing>
          <wp:inline distT="0" distB="0" distL="114300" distR="114300">
            <wp:extent cx="4752975" cy="2362200"/>
            <wp:effectExtent l="0" t="0" r="1905" b="0"/>
            <wp:docPr id="1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G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it push origin master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   </w:t>
      </w:r>
      <w:r>
        <w:rPr>
          <w:rFonts w:hint="eastAsia" w:ascii="新宋体" w:hAnsi="新宋体" w:eastAsia="新宋体"/>
          <w:color w:val="008000"/>
          <w:sz w:val="19"/>
        </w:rPr>
        <w:t># 当变量 var 等于 5 时退出循环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continue 语句跳出本次循环，而break跳出整个循环。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pStyle w:val="4"/>
        <w:bidi w:val="0"/>
      </w:pPr>
      <w:r>
        <w:rPr>
          <w:rFonts w:hint="default"/>
        </w:rPr>
        <w:t>Python pass 是空语句，是为了保持程序结构的完整性。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不做任何事情，一般用做占位语句。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语言 pass 语句语法格式如下：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测试实例：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 # 输出 Python 的每个字母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这是 pass 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当前字母 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Good bye!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字符串是 Python 中最常用的数据类型。我们可以使用引号('或")来创建字符串。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创建字符串很简单，只要为变量分配一个值即可。例如：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'Hello World!'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"Python Runoob"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Python 访问字符串中的值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以上实例执行结果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输出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"Hello"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= </w:t>
      </w:r>
      <w:r>
        <w:rPr>
          <w:rFonts w:hint="eastAsia" w:ascii="新宋体" w:hAnsi="新宋体" w:eastAsia="新宋体"/>
          <w:color w:val="A31515"/>
          <w:sz w:val="19"/>
        </w:rPr>
        <w:t>"Python"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+ b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+ b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* 2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*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"a[1:4]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a[1:4]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"M"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在变量 a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Zara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weight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kg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字符串格式化符号: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&lt;tbody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7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    符   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格式化字符及其ASCII码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%u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格式化无符号十六进制数（大写）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格式化浮点数字，可指定小数点后的精度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作用同%e，用科学计数法格式化浮点数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%f和%e的简写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 和 %E 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%p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用十六进制数格式化变量的地址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三引号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中三引号可以将复杂的字符串进行赋值。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三引号允许一个字符串跨多行，字符串中可以包含换行符、制表符以及其他特殊字符。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三引号的语法是一对连续的单引号或者双引号（通常都是成对的用）。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'''hi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there'''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repr()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'hi\nthere'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str()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hi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there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三引号让程序员从引号和特殊字符串的泥潭里面解脱出来，自始至终保持一小块字符串的格式是所谓的WYSIWYG（所见即所得）格式的。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一个典型的用例是，当你需要一块HTML或者SQL时，这时当用三引号标记，使用传统的转义字符体系将十分费神。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errHTML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&lt;HTML&gt;&lt;HEAD&gt;&lt;TITLE&gt;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Friends CGI Demo&lt;/TITLE&gt;&lt;/HEAD&gt;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&lt;BODY&gt;&lt;H3&gt;ERROR&lt;/H3&gt;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&lt;B&gt;%s&lt;/B&gt;&lt;P&gt;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&lt;FORM&gt;&lt;INPUT TYPE=button VALUE=Back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ONCLICK="window.history.back()"&gt;&lt;/FORM&gt;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&lt;/BODY&gt;&lt;/HTML&gt;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cursor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execute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CREATE TABLE users (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login VARCHAR(8),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uid INTEGER,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prid INTEGER)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bidi w:val="0"/>
      </w:pPr>
      <w:r>
        <w:rPr>
          <w:rFonts w:hint="default"/>
        </w:rPr>
        <w:t>Python continue 语句跳出本次循环，而break跳出整个循环。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continue 语句用来告诉Python跳过当前循环的剩余语句，然后继续进行下一轮循环。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continue语句用在while和for循环中。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45D0399"/>
    <w:rsid w:val="04E562C8"/>
    <w:rsid w:val="04F83F93"/>
    <w:rsid w:val="0550257F"/>
    <w:rsid w:val="05DA7E50"/>
    <w:rsid w:val="06CF1B19"/>
    <w:rsid w:val="06DE2DB4"/>
    <w:rsid w:val="07537757"/>
    <w:rsid w:val="09AD75C0"/>
    <w:rsid w:val="0A67331D"/>
    <w:rsid w:val="0B1D0A88"/>
    <w:rsid w:val="0E7E0F6D"/>
    <w:rsid w:val="0F422222"/>
    <w:rsid w:val="0F6D7FD2"/>
    <w:rsid w:val="12C401A5"/>
    <w:rsid w:val="12D15B97"/>
    <w:rsid w:val="13A93122"/>
    <w:rsid w:val="1445600D"/>
    <w:rsid w:val="154F27FB"/>
    <w:rsid w:val="173026EB"/>
    <w:rsid w:val="181F1B5E"/>
    <w:rsid w:val="199A212D"/>
    <w:rsid w:val="1B6B6ABB"/>
    <w:rsid w:val="1BF23796"/>
    <w:rsid w:val="1CB528DB"/>
    <w:rsid w:val="1E80583A"/>
    <w:rsid w:val="1E815861"/>
    <w:rsid w:val="1F5E13C4"/>
    <w:rsid w:val="1FF11CDD"/>
    <w:rsid w:val="223A19E0"/>
    <w:rsid w:val="22E8742E"/>
    <w:rsid w:val="231A383C"/>
    <w:rsid w:val="23677ADD"/>
    <w:rsid w:val="27166633"/>
    <w:rsid w:val="27833BBE"/>
    <w:rsid w:val="278B5794"/>
    <w:rsid w:val="27A35C99"/>
    <w:rsid w:val="295B46DE"/>
    <w:rsid w:val="2C21797D"/>
    <w:rsid w:val="2D031578"/>
    <w:rsid w:val="2DFF6A0F"/>
    <w:rsid w:val="2E641F9D"/>
    <w:rsid w:val="2ED8075C"/>
    <w:rsid w:val="305E48FF"/>
    <w:rsid w:val="33803697"/>
    <w:rsid w:val="347C1DBD"/>
    <w:rsid w:val="34DA57A0"/>
    <w:rsid w:val="36312A36"/>
    <w:rsid w:val="36BC6799"/>
    <w:rsid w:val="36DD71DB"/>
    <w:rsid w:val="374A4895"/>
    <w:rsid w:val="37524224"/>
    <w:rsid w:val="386B435A"/>
    <w:rsid w:val="3A7D5A56"/>
    <w:rsid w:val="3B1775DF"/>
    <w:rsid w:val="3BBF7411"/>
    <w:rsid w:val="3F15449A"/>
    <w:rsid w:val="3F892C50"/>
    <w:rsid w:val="40CE643A"/>
    <w:rsid w:val="42D577D0"/>
    <w:rsid w:val="4310771D"/>
    <w:rsid w:val="43915616"/>
    <w:rsid w:val="445B0A51"/>
    <w:rsid w:val="446F0AD9"/>
    <w:rsid w:val="460505F4"/>
    <w:rsid w:val="46993041"/>
    <w:rsid w:val="46D70813"/>
    <w:rsid w:val="474B3043"/>
    <w:rsid w:val="48053C88"/>
    <w:rsid w:val="48D03828"/>
    <w:rsid w:val="4913310A"/>
    <w:rsid w:val="49C71FE3"/>
    <w:rsid w:val="4FB45B09"/>
    <w:rsid w:val="4FBB6BDA"/>
    <w:rsid w:val="5220454F"/>
    <w:rsid w:val="523C5435"/>
    <w:rsid w:val="53055AB8"/>
    <w:rsid w:val="53AB09C9"/>
    <w:rsid w:val="53F828E7"/>
    <w:rsid w:val="58E32782"/>
    <w:rsid w:val="59260673"/>
    <w:rsid w:val="592B6654"/>
    <w:rsid w:val="5F2A010C"/>
    <w:rsid w:val="60AF6C3F"/>
    <w:rsid w:val="62C36424"/>
    <w:rsid w:val="63376E67"/>
    <w:rsid w:val="63CD3AD5"/>
    <w:rsid w:val="63ED3603"/>
    <w:rsid w:val="63FD52E2"/>
    <w:rsid w:val="65D87DA8"/>
    <w:rsid w:val="66730B55"/>
    <w:rsid w:val="66795B67"/>
    <w:rsid w:val="67527DC6"/>
    <w:rsid w:val="6AFC2A67"/>
    <w:rsid w:val="6BAC0BA0"/>
    <w:rsid w:val="6BE06EDC"/>
    <w:rsid w:val="6E181094"/>
    <w:rsid w:val="6E5B39D3"/>
    <w:rsid w:val="6F873AF3"/>
    <w:rsid w:val="6FFB79DE"/>
    <w:rsid w:val="70134B41"/>
    <w:rsid w:val="70B41A97"/>
    <w:rsid w:val="733B70C1"/>
    <w:rsid w:val="73491F9A"/>
    <w:rsid w:val="74EE681E"/>
    <w:rsid w:val="75416DDF"/>
    <w:rsid w:val="75BB011F"/>
    <w:rsid w:val="75E0254F"/>
    <w:rsid w:val="780A3285"/>
    <w:rsid w:val="7BDF4B77"/>
    <w:rsid w:val="7BF634CD"/>
    <w:rsid w:val="7CB10B88"/>
    <w:rsid w:val="7D0B07CA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2021-05-14T14:40:40Z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