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139F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《计算机图形学》作业报告</w:t>
      </w:r>
    </w:p>
    <w:p w14:paraId="5977CA5F">
      <w:pPr>
        <w:jc w:val="center"/>
        <w:rPr>
          <w:b/>
          <w:sz w:val="44"/>
          <w:szCs w:val="44"/>
        </w:rPr>
      </w:pPr>
    </w:p>
    <w:p w14:paraId="4379BD85">
      <w:pPr>
        <w:rPr>
          <w:rFonts w:hint="eastAsia" w:ascii="宋体" w:hAnsi="宋体"/>
          <w:sz w:val="28"/>
          <w:szCs w:val="21"/>
          <w:u w:val="single"/>
        </w:rPr>
      </w:pPr>
      <w:r>
        <w:rPr>
          <w:rFonts w:hint="eastAsia"/>
          <w:sz w:val="28"/>
          <w:szCs w:val="28"/>
        </w:rPr>
        <w:t>专业: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>计算机科学与技术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 </w:t>
      </w:r>
      <w:r>
        <w:rPr>
          <w:rFonts w:ascii="宋体" w:hAnsi="宋体"/>
          <w:b/>
          <w:sz w:val="28"/>
          <w:szCs w:val="21"/>
          <w:u w:val="single"/>
        </w:rPr>
        <w:t xml:space="preserve"> </w:t>
      </w:r>
      <w:r>
        <w:rPr>
          <w:rFonts w:hint="eastAsia"/>
          <w:sz w:val="28"/>
          <w:szCs w:val="28"/>
        </w:rPr>
        <w:t>姓名: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>侯腾跃</w:t>
      </w:r>
      <w:r>
        <w:rPr>
          <w:rFonts w:ascii="宋体" w:hAnsi="宋体"/>
          <w:b/>
          <w:sz w:val="28"/>
          <w:szCs w:val="21"/>
          <w:u w:val="single"/>
        </w:rPr>
        <w:t xml:space="preserve">  </w:t>
      </w:r>
      <w:r>
        <w:rPr>
          <w:rFonts w:hint="eastAsia"/>
          <w:sz w:val="28"/>
          <w:szCs w:val="28"/>
        </w:rPr>
        <w:t>学号: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 xml:space="preserve"> 2022217477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</w:t>
      </w:r>
      <w:r>
        <w:rPr>
          <w:rFonts w:ascii="宋体" w:hAnsi="宋体"/>
          <w:b/>
          <w:sz w:val="28"/>
          <w:szCs w:val="21"/>
          <w:u w:val="single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9D3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8522" w:type="dxa"/>
          </w:tcPr>
          <w:p w14:paraId="259CFEA9">
            <w:pPr>
              <w:pStyle w:val="5"/>
              <w:spacing w:before="0" w:beforeAutospacing="0" w:after="0" w:afterAutospacing="0" w:line="360" w:lineRule="auto"/>
              <w:jc w:val="both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作业报告</w:t>
            </w:r>
            <w:r>
              <w:rPr>
                <w:rFonts w:ascii="Arial" w:hAnsi="Arial" w:cs="Arial"/>
              </w:rPr>
              <w:t>要求</w:t>
            </w:r>
          </w:p>
          <w:p w14:paraId="12E2654D">
            <w:pPr>
              <w:pStyle w:val="5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（1）</w:t>
            </w:r>
            <w:bookmarkStart w:id="0" w:name="_Hlk193912310"/>
            <w:r>
              <w:rPr>
                <w:rFonts w:ascii="Arial" w:hAnsi="Arial" w:cs="Arial"/>
              </w:rPr>
              <w:t>设计创意说明，介绍创意灵感来源、设计思路和规划；</w:t>
            </w:r>
            <w:bookmarkEnd w:id="0"/>
          </w:p>
          <w:p w14:paraId="1254EE87">
            <w:pPr>
              <w:pStyle w:val="5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（2）</w:t>
            </w:r>
            <w:bookmarkStart w:id="1" w:name="_Hlk193912321"/>
            <w:r>
              <w:rPr>
                <w:rFonts w:ascii="Arial" w:hAnsi="Arial" w:cs="Arial"/>
              </w:rPr>
              <w:t>OpenSCAD代码中参数的详细说明及</w:t>
            </w:r>
            <w:r>
              <w:rPr>
                <w:rFonts w:hint="eastAsia" w:ascii="Arial" w:hAnsi="Arial" w:cs="Arial"/>
              </w:rPr>
              <w:t>分析，</w:t>
            </w:r>
            <w:r>
              <w:rPr>
                <w:rFonts w:ascii="Arial" w:hAnsi="Arial" w:cs="Arial"/>
              </w:rPr>
              <w:t>至少3</w:t>
            </w:r>
            <w:r>
              <w:rPr>
                <w:rFonts w:hint="eastAsia" w:ascii="Arial" w:hAnsi="Arial" w:cs="Arial"/>
              </w:rPr>
              <w:t>张</w:t>
            </w:r>
            <w:r>
              <w:rPr>
                <w:rFonts w:ascii="Arial" w:hAnsi="Arial" w:cs="Arial"/>
              </w:rPr>
              <w:t>截图，展示不同参数的运行效果</w:t>
            </w:r>
            <w:r>
              <w:rPr>
                <w:rFonts w:hint="eastAsia" w:ascii="Arial" w:hAnsi="Arial" w:cs="Arial"/>
              </w:rPr>
              <w:t>；</w:t>
            </w:r>
            <w:bookmarkEnd w:id="1"/>
          </w:p>
          <w:p w14:paraId="5F4F6351">
            <w:pPr>
              <w:pStyle w:val="5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（3）3D建模心得。</w:t>
            </w:r>
          </w:p>
          <w:p w14:paraId="2A05CD2E">
            <w:pPr>
              <w:jc w:val="left"/>
              <w:rPr>
                <w:b/>
                <w:sz w:val="24"/>
                <w:szCs w:val="24"/>
              </w:rPr>
            </w:pPr>
          </w:p>
        </w:tc>
      </w:tr>
      <w:tr w14:paraId="5CC46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4" w:hRule="atLeast"/>
        </w:trPr>
        <w:tc>
          <w:tcPr>
            <w:tcW w:w="8522" w:type="dxa"/>
          </w:tcPr>
          <w:p w14:paraId="247CA4A1">
            <w:pPr>
              <w:jc w:val="left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</w:p>
          <w:p w14:paraId="2B79D6DC">
            <w:pPr>
              <w:numPr>
                <w:ilvl w:val="0"/>
                <w:numId w:val="0"/>
              </w:numPr>
              <w:ind w:left="105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一、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 xml:space="preserve">创意灵感来源 </w:t>
            </w:r>
          </w:p>
          <w:p w14:paraId="2708FEBD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童年回忆与玩具启发：童年时期对玩具车的热爱与探索是本次设计的重要源泉。那些充满趣味和想象力的玩具车，不仅是儿时的玩伴，更激发了对机械结构和交通工具美学的早期认知。经典玩具车简洁而富有特色的外观，成为构建这款小车模型基础框架的灵感触发点。 </w:t>
            </w:r>
          </w:p>
          <w:p w14:paraId="0ADF581B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</w:p>
          <w:p w14:paraId="0D003969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二、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 xml:space="preserve">设计思路 </w:t>
            </w:r>
          </w:p>
          <w:p w14:paraId="6ACCB412"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整体形态构建：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以长方体作为车身主体的基础形状，因其简洁且规整，易于塑造和理解，能快速传达车辆的基本形态特征。在车头部分，通过较小长方体的拼接，营造出微微前倾的动感姿态，赋予小车灵动的视觉感受，同时暗示其前进的方向性。车身线条流畅简洁，无过多复杂的曲面或装饰，遵循简约设计原则，突出车辆的实用性和功能性。</w:t>
            </w:r>
          </w:p>
          <w:p w14:paraId="38E656DC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 w14:paraId="30C8D1FD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>部件设计考量</w:t>
            </w:r>
          </w:p>
          <w:p w14:paraId="3453E858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车轮与车轴：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采用圆柱体作为车轮，这是最经典且符合力学原理的车轮形状。车轮尺寸经过精心调整，与车身比例协调，既保证足够的支撑力和稳定性，又不会使车辆显得笨重。车轴同样设计为圆柱体，贯穿车轮中心，实现车轮的灵活转动，确保车辆能够顺畅移动。</w:t>
            </w:r>
          </w:p>
          <w:p w14:paraId="00C8968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</w:p>
          <w:p w14:paraId="03243C3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车灯与车牌细节：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车灯作为车辆夜间行驶的重要安全部件，在模型中以球体呈现，放置于车头两侧合适位置，黄色的颜色选择直观地模拟了真实车灯的发光效果，增强了模型的真实感。车牌则以扁平的立方体表示，简洁地附着在车尾，遵循现实中车牌的位置设定，进一步丰富了模型细节，使其更贴近生活中的车辆形象。 </w:t>
            </w:r>
          </w:p>
          <w:p w14:paraId="6DECFC2C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</w:p>
          <w:p w14:paraId="7CD3651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 xml:space="preserve">三、设计规划 </w:t>
            </w:r>
          </w:p>
          <w:p w14:paraId="392797BF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基础结构搭建阶段：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在设计初期，专注于构建小车的基础框架，即车身、车轮和车轴部分。精确设定各部件的尺寸和位置关系，确保整体结构稳固且比例协调。使用基本的几何形状，如立方体和圆柱体，通过 `translate`、`rotate` 等函数进行准确的位置变换和方向调整，初步搭建出小车的雏形，为后续添加细节奠定坚实基础。 </w:t>
            </w:r>
          </w:p>
          <w:p w14:paraId="71046608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</w:p>
          <w:p w14:paraId="2BC9D074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细节完善阶段：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完成基础结构后，进入细节丰富环节。添加车篷，通过对椭圆球体的巧妙缩放和定位，使其与车身完美融合，提升模型的立体感和美观度。接着，在车头安装车灯，车尾设置车牌，这些细节元素的添加不仅丰富了模型内容，更使其在外观上更接近真实车辆，增强了模型的辨识度和真实感。</w:t>
            </w:r>
          </w:p>
          <w:p w14:paraId="14D9314B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优化与调整阶段：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对整个模型进行全面审视，检查各部件之间的衔接是否自然，颜色搭配是否协调。根据实际观察效果，微调部件的尺寸、位置和颜色参数。例如，发现车牌过厚时，及时调整车牌立方体的高度参数，使其更符合现实中车牌的薄厚程度，确保模型在各个方面都达到最佳视觉效果。</w:t>
            </w:r>
          </w:p>
          <w:p w14:paraId="238A9BD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</w:p>
          <w:p w14:paraId="349618C7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  <w:lang w:val="en-US" w:eastAsia="zh-CN"/>
              </w:rPr>
              <w:t>四、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</w:rPr>
              <w:t>OpenSCAD代码中参数</w:t>
            </w:r>
          </w:p>
          <w:p w14:paraId="399D7F12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全局参数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 w14:paraId="428CDEC7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openscad $fa = 1; </w:t>
            </w:r>
          </w:p>
          <w:p w14:paraId="5640C596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$fs = 0.4; </w:t>
            </w:r>
          </w:p>
          <w:p w14:paraId="285BF6ED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`$fa`：这是一个控制曲面细分角度的参数。它代表最小的细分角度（单位为度）。当模型里存在曲面（像球体、圆柱体）时，OpenSCAD 会依据此参数来确定曲面细分的程度。`$fa` 的值越小，曲面细分就越精细，模型的表面也就越光滑，但生成模型所需的时间会变长。这里 `$fa = 1` 意味着最小细分角度为 1 度。 </w:t>
            </w:r>
          </w:p>
          <w:p w14:paraId="59E0BDB9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`$fs`：该参数用于控制曲面细分的步长。它代表细分的最小线段长度。同样是在处理曲面时，OpenSCAD 会根据这个参数来确定细分的精细程度。`$fs` 的值越小，细分就越精细，不过生成时间也会增加。这里 `$fs = 0.4` 表示最小细分线段长度为 0.4。 </w:t>
            </w:r>
          </w:p>
          <w:p w14:paraId="29774C15">
            <w:pPr>
              <w:widowControl w:val="0"/>
              <w:numPr>
                <w:ilvl w:val="0"/>
                <w:numId w:val="0"/>
              </w:numPr>
              <w:ind w:firstLine="211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车身主体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 w14:paraId="5E31E21E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- `cube([60, 20, 10], center = true)`：创建一个立方体，`[60, 20, 10]` 分别代表立方体在 X、Y、Z 轴方向上的尺寸，`center = true` 表示将立方体的中心置于坐标原点。 </w:t>
            </w:r>
          </w:p>
          <w:p w14:paraId="4C131D80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`translate([5, 0, 10 - 0.001])`：把接下来绘制的图形在 X 轴正方向移动 5 个单位，在 Z 轴正方向移动 `10 - 0.001` 个单位。 </w:t>
            </w:r>
          </w:p>
          <w:p w14:paraId="49964B60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`cube([30, 20, 10], center = true)`：再创建一个立方体，尺寸为 `[30, 20, 10]`，中心位于移动后的位置。 </w:t>
            </w:r>
          </w:p>
          <w:p w14:paraId="285D21B8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车轮</w:t>
            </w:r>
          </w:p>
          <w:p w14:paraId="47D13C17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- `translate([-20, -15, 0])`：把图形在 X 轴负方向移动 20 个单位，在 Y 轴负方向移动 15 个单位。 - `rotate([90, 0, 0])`：将图形绕 X 轴旋转 90 度。 </w:t>
            </w:r>
          </w:p>
          <w:p w14:paraId="23C52B44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- `cylinder(h = 3, r = 8, center = true)`：创建一个圆柱体，高度为 3，半径为 8，中心位于坐标原点。</w:t>
            </w:r>
          </w:p>
          <w:p w14:paraId="6A5B46CE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车轴 </w:t>
            </w:r>
          </w:p>
          <w:p w14:paraId="52845F57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`translate([-20, 0, 0])`：把图形在 X 轴负方向移动 20 个单位。 </w:t>
            </w:r>
          </w:p>
          <w:p w14:paraId="340F54C8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`rotate([90, 0, 0])`：将图形绕 X 轴旋转 90 度。 </w:t>
            </w:r>
          </w:p>
          <w:p w14:paraId="5CBA7A24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`cylinder(h = 30, r = 2, center = true)`：创建一个圆柱体，高度为 30，半径为 2，中心位于坐标原点。 </w:t>
            </w:r>
          </w:p>
          <w:p w14:paraId="22B79A93">
            <w:pPr>
              <w:widowControl w:val="0"/>
              <w:numPr>
                <w:ilvl w:val="0"/>
                <w:numId w:val="0"/>
              </w:numPr>
              <w:ind w:firstLine="211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车灯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 w14:paraId="14B0BAEC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- `translate([30, -5, 5])`：把图形在 X 轴正方向移动 30 个单位，在 Y 轴负方向移动 5 个单位，在 Z 轴正方向移动 5 个单位。 </w:t>
            </w:r>
          </w:p>
          <w:p w14:paraId="0D629111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- `sphere(r = 3, $fn = 20)`：创建一个半径为 3 的球体，细分面数为 20。 </w:t>
            </w:r>
          </w:p>
          <w:p w14:paraId="527CCCC8">
            <w:pPr>
              <w:widowControl w:val="0"/>
              <w:numPr>
                <w:ilvl w:val="0"/>
                <w:numId w:val="0"/>
              </w:numPr>
              <w:ind w:firstLine="211" w:firstLineChars="10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车牌</w:t>
            </w:r>
          </w:p>
          <w:p w14:paraId="1424C9B9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- `translate([-30, 0, 2])`：把图形在 X 轴负方向移动 30 个单位，在 Z 轴正方向移动 2 个单位。 - `cube([10, 5, 0.2], center = true)`：创建一个立方体，尺寸为 `[10, 5, 0.2]`，中心位于坐标原点。 </w:t>
            </w:r>
          </w:p>
          <w:p w14:paraId="591437BD">
            <w:pPr>
              <w:widowControl w:val="0"/>
              <w:numPr>
                <w:ilvl w:val="0"/>
                <w:numId w:val="0"/>
              </w:numPr>
              <w:ind w:firstLine="210" w:firstLineChars="1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这些参数共同作用，确定了小车各个部件的位置、尺寸、颜色和形状，最终构建出完整的小车模型。你可以根据自身需求对这些参数进行调整，从而得到不同外观和尺寸的小车模型。</w:t>
            </w:r>
          </w:p>
          <w:p w14:paraId="035501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 w14:paraId="34B1927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  <w:lang w:val="en-US" w:eastAsia="zh-CN"/>
              </w:rPr>
              <w:t>五、不同参数运行截图</w:t>
            </w:r>
          </w:p>
          <w:p w14:paraId="099C7FF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>1.默认</w:t>
            </w:r>
          </w:p>
          <w:p w14:paraId="35BC2E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  <w:drawing>
                <wp:inline distT="0" distB="0" distL="114300" distR="114300">
                  <wp:extent cx="3577590" cy="2415540"/>
                  <wp:effectExtent l="0" t="0" r="3810" b="10160"/>
                  <wp:docPr id="1" name="图片 1" descr="屏幕截图 2025-04-08 212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屏幕截图 2025-04-08 2120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59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AA00"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>移动车灯位置</w:t>
            </w:r>
          </w:p>
          <w:p w14:paraId="3E5034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3603625" cy="2186940"/>
                  <wp:effectExtent l="0" t="0" r="3175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394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 w14:paraId="5927D2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>3.改变车体颜色</w:t>
            </w:r>
          </w:p>
          <w:p w14:paraId="4F1503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drawing>
                <wp:inline distT="0" distB="0" distL="114300" distR="114300">
                  <wp:extent cx="4127500" cy="26098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D871C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六、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在 MeshLab中查看，提供截图</w:t>
            </w:r>
            <w:bookmarkStart w:id="2" w:name="_GoBack"/>
            <w:bookmarkEnd w:id="2"/>
          </w:p>
          <w:p w14:paraId="01C0AA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 w14:paraId="2B769B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drawing>
                <wp:inline distT="0" distB="0" distL="114300" distR="114300">
                  <wp:extent cx="4356735" cy="2962275"/>
                  <wp:effectExtent l="0" t="0" r="12065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73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C55B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 w14:paraId="73A3B7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 w14:paraId="465DAB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 w14:paraId="2386C6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drawing>
                <wp:inline distT="0" distB="0" distL="114300" distR="114300">
                  <wp:extent cx="3895725" cy="3046095"/>
                  <wp:effectExtent l="0" t="0" r="3175" b="190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4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2EF35"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1C1F23"/>
                <w:spacing w:val="0"/>
                <w:sz w:val="24"/>
                <w:szCs w:val="24"/>
                <w:shd w:val="clear" w:fill="FFFFFF"/>
              </w:rPr>
              <w:t>建模心得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 </w:t>
            </w:r>
          </w:p>
          <w:p w14:paraId="01CFBA62"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在完成此次小车建模的过程中，我收获了诸多宝贵经验与深刻感悟，这一历程不仅深化了我对OpenSCAD软件及3D建模原理的理解，更在问题解决和创意实现方面实现了自我突破。</w:t>
            </w:r>
          </w:p>
          <w:p w14:paraId="1C242971"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基础几何运用：以最基础的立方体、圆柱体和球体搭建小车框架，这让我认识到看似简单的几何形状，通过精准设置尺寸、位置与方向参数，就能构建出复杂物体的雏形。例如，车身主体由不同大小的立方体组合而成，车轮则是圆柱体，这种从简单到复杂的构建方式，是3D建模的基石。 </w:t>
            </w:r>
          </w:p>
          <w:p w14:paraId="77DD69BD"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 xml:space="preserve">2. 变换操作精髓：`translate`（平移）、`rotate`（旋转）和`scale`（缩放）等变换函数是塑造模型细节的关键。在添加车篷时，通过`translate`将椭圆球体移动到车身顶部合适位置，再用`scale`在Z轴方向压缩，使其贴合车身形状。这些操作不仅改变了物体的空间位置，更赋予模型独特的形态特征，对实现创意设计至关重要。 </w:t>
            </w:r>
          </w:p>
          <w:p w14:paraId="7103C54F"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3. 曲面细分把控：`$fa`和`$fs`等控制曲面细分的参数，直接影响模型曲面的光滑程度与生成效率。设置`$fa = 1`和`$fs = 0.4`，在保证模型曲面相对光滑的同时，不至于让生成时间过长。这让我学会在模型质量和计算成本之间权衡，根据实际需求优化参数设置。</w:t>
            </w:r>
          </w:p>
          <w:p w14:paraId="2138D653"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从灵感捕捉到具象呈现：设计过程是将童年玩具车记忆、现代简约设计潮流及城市通勤工具演变等抽象灵感，转化为具体 3D 模型的过程。这需要对灵感元素进行拆解、提炼，再重新组合到模型设计中。如从玩具车获取基本结构灵感，将简约风格融入整体外观，借鉴通勤工具特点设计紧凑布局，这一过程极大锻炼了我的创意转化能力。</w:t>
            </w:r>
          </w:p>
          <w:p w14:paraId="20AC039B"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</w:rPr>
              <w:t>细节与整体的平衡考量：在建模时，要兼顾整体框架搭建与细节完善。先构建车身、车轮等主体结构，确保整体比例协调，再逐步添加车篷、车灯、车牌等细节。在添加车牌时，需考虑其与车身的比例关系，避免过大或过小影响整体美观。这让我明白一个优秀的 3D 模型既要有坚实的整体架构，又要在细节处精雕细琢。</w:t>
            </w:r>
          </w:p>
          <w:p w14:paraId="432F00D6"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C1F23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 w14:paraId="46713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8522" w:type="dxa"/>
          </w:tcPr>
          <w:p w14:paraId="576E885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提交日期： 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年   月   日</w:t>
            </w:r>
          </w:p>
        </w:tc>
      </w:tr>
    </w:tbl>
    <w:p w14:paraId="00154C5F">
      <w:pPr>
        <w:rPr>
          <w:b/>
          <w:sz w:val="32"/>
          <w:szCs w:val="32"/>
        </w:rPr>
      </w:pPr>
    </w:p>
    <w:p w14:paraId="73473B50">
      <w:pPr>
        <w:rPr>
          <w:rFonts w:hint="eastAsia"/>
          <w:b/>
          <w:sz w:val="32"/>
          <w:szCs w:val="32"/>
        </w:rPr>
      </w:pPr>
    </w:p>
    <w:p w14:paraId="39030B2B">
      <w:pPr>
        <w:rPr>
          <w:rFonts w:hint="eastAsia"/>
          <w:b/>
          <w:sz w:val="32"/>
          <w:szCs w:val="32"/>
        </w:rPr>
      </w:pPr>
    </w:p>
    <w:p w14:paraId="312CEC6F">
      <w:pPr>
        <w:spacing w:before="312" w:beforeLines="100" w:after="156" w:afterLines="50" w:line="360" w:lineRule="auto"/>
        <w:jc w:val="center"/>
        <w:rPr>
          <w:rFonts w:hint="eastAsia"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表.</w:t>
      </w:r>
      <w:r>
        <w:rPr>
          <w:rFonts w:ascii="黑体" w:hAnsi="黑体" w:eastAsia="黑体"/>
          <w:b/>
          <w:sz w:val="28"/>
          <w:szCs w:val="24"/>
        </w:rPr>
        <w:t xml:space="preserve"> </w:t>
      </w:r>
      <w:r>
        <w:rPr>
          <w:rFonts w:hint="eastAsia" w:ascii="黑体" w:hAnsi="黑体" w:eastAsia="黑体"/>
          <w:b/>
          <w:sz w:val="28"/>
          <w:szCs w:val="24"/>
        </w:rPr>
        <w:t>作业成绩评定表</w:t>
      </w:r>
    </w:p>
    <w:tbl>
      <w:tblPr>
        <w:tblStyle w:val="6"/>
        <w:tblW w:w="84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4689"/>
        <w:gridCol w:w="1417"/>
        <w:gridCol w:w="1550"/>
      </w:tblGrid>
      <w:tr w14:paraId="62E37EA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5435" w:type="dxa"/>
            <w:gridSpan w:val="2"/>
            <w:tcBorders>
              <w:top w:val="double" w:color="auto" w:sz="4" w:space="0"/>
            </w:tcBorders>
            <w:vAlign w:val="center"/>
          </w:tcPr>
          <w:p w14:paraId="2D203E0C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>
              <w:rPr>
                <w:rFonts w:hint="eastAsia" w:eastAsia="黑体"/>
                <w:sz w:val="28"/>
                <w:szCs w:val="24"/>
              </w:rPr>
              <w:t>评价内容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vAlign w:val="center"/>
          </w:tcPr>
          <w:p w14:paraId="48F92B09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>
              <w:rPr>
                <w:rFonts w:hint="eastAsia" w:eastAsia="黑体"/>
                <w:sz w:val="28"/>
                <w:szCs w:val="24"/>
              </w:rPr>
              <w:t>权重</w:t>
            </w:r>
          </w:p>
        </w:tc>
        <w:tc>
          <w:tcPr>
            <w:tcW w:w="1550" w:type="dxa"/>
            <w:tcBorders>
              <w:top w:val="double" w:color="auto" w:sz="4" w:space="0"/>
            </w:tcBorders>
            <w:vAlign w:val="center"/>
          </w:tcPr>
          <w:p w14:paraId="19F4E435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>
              <w:rPr>
                <w:rFonts w:hint="eastAsia" w:eastAsia="黑体"/>
                <w:sz w:val="28"/>
                <w:szCs w:val="24"/>
              </w:rPr>
              <w:t>得分</w:t>
            </w:r>
          </w:p>
        </w:tc>
      </w:tr>
      <w:tr w14:paraId="5844B3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2CD0141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原创性</w:t>
            </w:r>
            <w:r>
              <w:rPr>
                <w:rFonts w:hint="eastAsia" w:ascii="Arial" w:hAnsi="Arial" w:cs="Arial"/>
                <w:sz w:val="24"/>
              </w:rPr>
              <w:t>、</w:t>
            </w:r>
            <w:r>
              <w:rPr>
                <w:rFonts w:ascii="Arial" w:hAnsi="Arial" w:cs="Arial"/>
                <w:sz w:val="24"/>
              </w:rPr>
              <w:t>创意性与独特性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459E6F45">
            <w:pPr>
              <w:spacing w:line="360" w:lineRule="auto"/>
              <w:jc w:val="center"/>
              <w:rPr>
                <w:rFonts w:hint="eastAsia"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6A1F9284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112B4F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2FA5640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脚本代码完整性及规范性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76FC698A">
            <w:pPr>
              <w:spacing w:line="360" w:lineRule="auto"/>
              <w:jc w:val="center"/>
              <w:rPr>
                <w:rFonts w:hint="eastAsia"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15</w:t>
            </w:r>
          </w:p>
        </w:tc>
        <w:tc>
          <w:tcPr>
            <w:tcW w:w="1550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4C69C80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7D6C1B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71970E12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参数化设计的合理性与多样性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4B03B20A">
            <w:pPr>
              <w:spacing w:line="360" w:lineRule="auto"/>
              <w:jc w:val="center"/>
              <w:rPr>
                <w:rFonts w:hint="eastAsia"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15</w:t>
            </w:r>
          </w:p>
        </w:tc>
        <w:tc>
          <w:tcPr>
            <w:tcW w:w="1550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67D1F9E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9872E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15660420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设计意图说明</w:t>
            </w:r>
            <w:r>
              <w:rPr>
                <w:rFonts w:hint="eastAsia" w:ascii="Arial" w:hAnsi="Arial" w:cs="Arial"/>
                <w:sz w:val="24"/>
              </w:rPr>
              <w:t>及作业报告</w:t>
            </w:r>
            <w:r>
              <w:rPr>
                <w:rFonts w:ascii="Arial" w:hAnsi="Arial" w:cs="Arial"/>
                <w:sz w:val="24"/>
              </w:rPr>
              <w:t>质量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shd w:val="clear" w:color="auto" w:fill="EEECE1" w:themeFill="background2"/>
            <w:vAlign w:val="center"/>
          </w:tcPr>
          <w:p w14:paraId="05B8FDE5">
            <w:pPr>
              <w:spacing w:line="360" w:lineRule="auto"/>
              <w:jc w:val="center"/>
              <w:rPr>
                <w:rFonts w:hint="eastAsia"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1550" w:type="dxa"/>
            <w:tcBorders>
              <w:top w:val="single" w:color="auto" w:sz="4" w:space="0"/>
            </w:tcBorders>
            <w:shd w:val="clear" w:color="auto" w:fill="EEECE1" w:themeFill="background2"/>
            <w:vAlign w:val="center"/>
          </w:tcPr>
          <w:p w14:paraId="24F0EB7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17CE9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6DED33FC">
            <w:pPr>
              <w:spacing w:line="25" w:lineRule="atLeas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三维模型有效性和</w:t>
            </w:r>
            <w:r>
              <w:rPr>
                <w:rFonts w:ascii="Arial" w:hAnsi="Arial" w:cs="Arial"/>
                <w:sz w:val="24"/>
              </w:rPr>
              <w:t>截图美观性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3FF02DC1">
            <w:pPr>
              <w:spacing w:line="360" w:lineRule="auto"/>
              <w:jc w:val="center"/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0.1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7C180B7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0B4DBE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746" w:type="dxa"/>
            <w:tcBorders>
              <w:top w:val="single" w:color="auto" w:sz="4" w:space="0"/>
            </w:tcBorders>
            <w:vAlign w:val="center"/>
          </w:tcPr>
          <w:p w14:paraId="6211684E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合计</w:t>
            </w:r>
          </w:p>
        </w:tc>
        <w:tc>
          <w:tcPr>
            <w:tcW w:w="7656" w:type="dxa"/>
            <w:gridSpan w:val="3"/>
            <w:tcBorders>
              <w:top w:val="single" w:color="auto" w:sz="4" w:space="0"/>
            </w:tcBorders>
            <w:vAlign w:val="center"/>
          </w:tcPr>
          <w:p w14:paraId="50DB620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54F269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  <w:jc w:val="center"/>
        </w:trPr>
        <w:tc>
          <w:tcPr>
            <w:tcW w:w="8402" w:type="dxa"/>
            <w:gridSpan w:val="4"/>
          </w:tcPr>
          <w:p w14:paraId="4095FC07">
            <w:pPr>
              <w:spacing w:before="624" w:beforeLines="200" w:after="312" w:afterLines="100" w:line="25" w:lineRule="atLeast"/>
              <w:ind w:firstLine="240" w:firstLineChars="100"/>
              <w:rPr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       </w:t>
            </w:r>
            <w:r>
              <w:rPr>
                <w:rFonts w:hint="eastAsia" w:eastAsia="黑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 w14:paraId="72C4DAA9"/>
    <w:p w14:paraId="6FD6FD5B">
      <w:pPr>
        <w:spacing w:before="312" w:beforeLines="100" w:after="156" w:afterLines="50" w:line="360" w:lineRule="auto"/>
        <w:rPr>
          <w:rFonts w:hint="eastAsia"/>
          <w:b/>
          <w:color w:val="FF0000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3D957">
    <w:pPr>
      <w:pStyle w:val="3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01076"/>
    <w:multiLevelType w:val="singleLevel"/>
    <w:tmpl w:val="BE2010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1C680E"/>
    <w:multiLevelType w:val="singleLevel"/>
    <w:tmpl w:val="D31C68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E8380A"/>
    <w:multiLevelType w:val="singleLevel"/>
    <w:tmpl w:val="57E8380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2B"/>
    <w:rsid w:val="000001EC"/>
    <w:rsid w:val="000338CE"/>
    <w:rsid w:val="000354B6"/>
    <w:rsid w:val="00055499"/>
    <w:rsid w:val="000E6A6C"/>
    <w:rsid w:val="0010018C"/>
    <w:rsid w:val="00120153"/>
    <w:rsid w:val="00120F8B"/>
    <w:rsid w:val="00134190"/>
    <w:rsid w:val="00135CDE"/>
    <w:rsid w:val="001766CF"/>
    <w:rsid w:val="0018656C"/>
    <w:rsid w:val="001A2BA2"/>
    <w:rsid w:val="001D4BBE"/>
    <w:rsid w:val="001D60C2"/>
    <w:rsid w:val="001D782B"/>
    <w:rsid w:val="001F5813"/>
    <w:rsid w:val="00205668"/>
    <w:rsid w:val="00240D3E"/>
    <w:rsid w:val="00263838"/>
    <w:rsid w:val="00270CA0"/>
    <w:rsid w:val="00274FB3"/>
    <w:rsid w:val="00290C15"/>
    <w:rsid w:val="002F33EE"/>
    <w:rsid w:val="002F5AC8"/>
    <w:rsid w:val="00311D12"/>
    <w:rsid w:val="003126D8"/>
    <w:rsid w:val="00342E65"/>
    <w:rsid w:val="003711D8"/>
    <w:rsid w:val="003D4097"/>
    <w:rsid w:val="003E27D6"/>
    <w:rsid w:val="003F2FC6"/>
    <w:rsid w:val="00415C24"/>
    <w:rsid w:val="004176B3"/>
    <w:rsid w:val="00424603"/>
    <w:rsid w:val="00460413"/>
    <w:rsid w:val="004662F8"/>
    <w:rsid w:val="004807EB"/>
    <w:rsid w:val="004955E1"/>
    <w:rsid w:val="004A43E5"/>
    <w:rsid w:val="004A6C23"/>
    <w:rsid w:val="004B7EBB"/>
    <w:rsid w:val="004D0300"/>
    <w:rsid w:val="004F1C73"/>
    <w:rsid w:val="005077B5"/>
    <w:rsid w:val="00535FA1"/>
    <w:rsid w:val="005C5F5B"/>
    <w:rsid w:val="006000F5"/>
    <w:rsid w:val="0060206C"/>
    <w:rsid w:val="006057C3"/>
    <w:rsid w:val="00607200"/>
    <w:rsid w:val="00625DAE"/>
    <w:rsid w:val="006769E6"/>
    <w:rsid w:val="0068583F"/>
    <w:rsid w:val="006C655A"/>
    <w:rsid w:val="006E6562"/>
    <w:rsid w:val="007035B0"/>
    <w:rsid w:val="00736B82"/>
    <w:rsid w:val="00764133"/>
    <w:rsid w:val="00816589"/>
    <w:rsid w:val="00816D7D"/>
    <w:rsid w:val="0083714E"/>
    <w:rsid w:val="00853B5F"/>
    <w:rsid w:val="00854283"/>
    <w:rsid w:val="00884FC3"/>
    <w:rsid w:val="008C0481"/>
    <w:rsid w:val="009000A7"/>
    <w:rsid w:val="009370DC"/>
    <w:rsid w:val="009451E8"/>
    <w:rsid w:val="00972632"/>
    <w:rsid w:val="009B7CB5"/>
    <w:rsid w:val="009C2E13"/>
    <w:rsid w:val="009D31D1"/>
    <w:rsid w:val="009D497C"/>
    <w:rsid w:val="00A2560B"/>
    <w:rsid w:val="00A74CFA"/>
    <w:rsid w:val="00AC1B59"/>
    <w:rsid w:val="00B214E0"/>
    <w:rsid w:val="00B41B6D"/>
    <w:rsid w:val="00B556F2"/>
    <w:rsid w:val="00B64AE2"/>
    <w:rsid w:val="00B66CCB"/>
    <w:rsid w:val="00BB08A5"/>
    <w:rsid w:val="00BC7E5C"/>
    <w:rsid w:val="00C02953"/>
    <w:rsid w:val="00C13677"/>
    <w:rsid w:val="00C672A8"/>
    <w:rsid w:val="00CB4177"/>
    <w:rsid w:val="00CB65DA"/>
    <w:rsid w:val="00CD54AC"/>
    <w:rsid w:val="00CE2E2D"/>
    <w:rsid w:val="00CE61BB"/>
    <w:rsid w:val="00D15333"/>
    <w:rsid w:val="00D56DEF"/>
    <w:rsid w:val="00D70555"/>
    <w:rsid w:val="00D9670F"/>
    <w:rsid w:val="00DC08CF"/>
    <w:rsid w:val="00DD0BB6"/>
    <w:rsid w:val="00E056A9"/>
    <w:rsid w:val="00E14089"/>
    <w:rsid w:val="00E174C1"/>
    <w:rsid w:val="00E25702"/>
    <w:rsid w:val="00E47D50"/>
    <w:rsid w:val="00E618F0"/>
    <w:rsid w:val="00E708CA"/>
    <w:rsid w:val="00E80FCB"/>
    <w:rsid w:val="00EB7606"/>
    <w:rsid w:val="00EC5B44"/>
    <w:rsid w:val="00ED50EC"/>
    <w:rsid w:val="00EF590F"/>
    <w:rsid w:val="00F36385"/>
    <w:rsid w:val="00F469B3"/>
    <w:rsid w:val="00F55B74"/>
    <w:rsid w:val="00F6341B"/>
    <w:rsid w:val="00F87C86"/>
    <w:rsid w:val="00F922FF"/>
    <w:rsid w:val="00FC153D"/>
    <w:rsid w:val="00FC3F1F"/>
    <w:rsid w:val="00FE34E8"/>
    <w:rsid w:val="18020FC7"/>
    <w:rsid w:val="30B1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standardContextual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qFormat/>
    <w:uiPriority w:val="99"/>
    <w:rPr>
      <w:sz w:val="16"/>
      <w:szCs w:val="16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ja-JP" w:bidi="ar-SA"/>
    </w:rPr>
  </w:style>
  <w:style w:type="character" w:customStyle="1" w:styleId="13">
    <w:name w:val="无间隔 字符"/>
    <w:basedOn w:val="8"/>
    <w:link w:val="12"/>
    <w:uiPriority w:val="1"/>
    <w:rPr>
      <w:kern w:val="0"/>
      <w:sz w:val="22"/>
      <w:lang w:eastAsia="ja-JP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204D-0343-44E8-9068-BD88F96DF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2717</Words>
  <Characters>3218</Characters>
  <Lines>2</Lines>
  <Paragraphs>1</Paragraphs>
  <TotalTime>0</TotalTime>
  <ScaleCrop>false</ScaleCrop>
  <LinksUpToDate>false</LinksUpToDate>
  <CharactersWithSpaces>3484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2021-04-22T05:13:00Z</dcterms:created>
  <dc:creator>lcao</dc:creator>
  <cp:lastModifiedBy>北陌</cp:lastModifiedBy>
  <dcterms:modified xsi:type="dcterms:W3CDTF">2025-04-09T02:28:38Z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eyJoZGlkIjoiNjA5NzNlZjU0YzRhZjViMmJlN2I2OGE4ZjllYjI2NTQiLCJ1c2VySWQiOiIxMzg0NDg4NDA4In0=</vt:lpwstr>
  </property>
  <property fmtid="{D5CDD505-2E9C-101B-9397-08002B2CF9AE}" pid="3" name="KSOProductBuildVer">
    <vt:lpwstr>2052-12.1.0.20305</vt:lpwstr>
  </property>
  <property fmtid="{D5CDD505-2E9C-101B-9397-08002B2CF9AE}" pid="4" name="ICV">
    <vt:lpwstr>8D4FAB10505C40F681DE4D599BD5B800_12</vt:lpwstr>
  </property>
</Properties>
</file>