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7EB0C">
      <w:pPr>
        <w:rPr>
          <w:rFonts w:hint="eastAsia"/>
        </w:rPr>
      </w:pPr>
      <w:r>
        <w:rPr>
          <w:rFonts w:hint="eastAsia"/>
        </w:rPr>
        <w:t xml:space="preserve"> </w:t>
      </w:r>
    </w:p>
    <w:p w14:paraId="4AF0FA09">
      <w:pPr>
        <w:rPr>
          <w:rFonts w:hint="eastAsia"/>
        </w:rPr>
      </w:pPr>
    </w:p>
    <w:p w14:paraId="19B4FA79">
      <w:pPr>
        <w:rPr>
          <w:rFonts w:hint="eastAsia"/>
        </w:rPr>
      </w:pPr>
    </w:p>
    <w:p w14:paraId="4EF9A735">
      <w:pPr>
        <w:rPr>
          <w:rFonts w:hint="eastAsia"/>
        </w:rPr>
      </w:pPr>
    </w:p>
    <w:p w14:paraId="5A907F62">
      <w:pPr>
        <w:rPr>
          <w:rFonts w:hint="eastAsia"/>
        </w:rPr>
      </w:pPr>
    </w:p>
    <w:p w14:paraId="7473B85A">
      <w:pPr>
        <w:rPr>
          <w:rFonts w:hint="eastAsia"/>
        </w:rPr>
      </w:pPr>
    </w:p>
    <w:p w14:paraId="1674482A">
      <w:pPr>
        <w:rPr>
          <w:rFonts w:hint="eastAsia"/>
        </w:rPr>
      </w:pPr>
    </w:p>
    <w:p w14:paraId="0601234A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实验二：光照模型</w:t>
      </w:r>
    </w:p>
    <w:p w14:paraId="74B391EA">
      <w:pPr>
        <w:jc w:val="center"/>
        <w:rPr>
          <w:rFonts w:hint="eastAsia"/>
          <w:sz w:val="28"/>
          <w:szCs w:val="28"/>
        </w:rPr>
      </w:pPr>
    </w:p>
    <w:p w14:paraId="27F1BB84">
      <w:pPr>
        <w:jc w:val="center"/>
        <w:rPr>
          <w:rFonts w:hint="eastAsia"/>
          <w:sz w:val="28"/>
          <w:szCs w:val="28"/>
        </w:rPr>
      </w:pPr>
    </w:p>
    <w:p w14:paraId="7FB37404">
      <w:pPr>
        <w:jc w:val="center"/>
        <w:rPr>
          <w:rFonts w:hint="eastAsia"/>
          <w:sz w:val="28"/>
          <w:szCs w:val="28"/>
        </w:rPr>
      </w:pPr>
    </w:p>
    <w:p w14:paraId="2276BF15">
      <w:pPr>
        <w:jc w:val="center"/>
        <w:rPr>
          <w:rFonts w:hint="eastAsia"/>
          <w:sz w:val="28"/>
          <w:szCs w:val="28"/>
        </w:rPr>
      </w:pPr>
    </w:p>
    <w:p w14:paraId="408D4565">
      <w:pPr>
        <w:jc w:val="center"/>
        <w:rPr>
          <w:rFonts w:hint="eastAsia"/>
          <w:sz w:val="28"/>
          <w:szCs w:val="28"/>
        </w:rPr>
      </w:pPr>
    </w:p>
    <w:p w14:paraId="06AC1973">
      <w:pPr>
        <w:jc w:val="center"/>
        <w:rPr>
          <w:rFonts w:hint="eastAsia"/>
          <w:sz w:val="28"/>
          <w:szCs w:val="28"/>
        </w:rPr>
      </w:pPr>
    </w:p>
    <w:p w14:paraId="1358F785">
      <w:pPr>
        <w:jc w:val="center"/>
        <w:rPr>
          <w:rFonts w:hint="eastAsia"/>
          <w:sz w:val="28"/>
          <w:szCs w:val="28"/>
        </w:rPr>
      </w:pPr>
    </w:p>
    <w:p w14:paraId="571C5945">
      <w:pPr>
        <w:jc w:val="center"/>
        <w:rPr>
          <w:rFonts w:hint="eastAsia"/>
          <w:sz w:val="28"/>
          <w:szCs w:val="28"/>
        </w:rPr>
      </w:pPr>
    </w:p>
    <w:p w14:paraId="75998F7E">
      <w:pPr>
        <w:rPr>
          <w:rFonts w:hint="eastAsia"/>
          <w:sz w:val="28"/>
          <w:szCs w:val="28"/>
        </w:rPr>
      </w:pPr>
    </w:p>
    <w:p w14:paraId="1F22D667">
      <w:pPr>
        <w:jc w:val="center"/>
        <w:rPr>
          <w:rFonts w:hint="eastAsia"/>
          <w:sz w:val="28"/>
          <w:szCs w:val="28"/>
        </w:rPr>
      </w:pPr>
    </w:p>
    <w:p w14:paraId="1687EA30">
      <w:pPr>
        <w:rPr>
          <w:rFonts w:hint="eastAsia"/>
          <w:sz w:val="28"/>
          <w:szCs w:val="28"/>
        </w:rPr>
      </w:pPr>
    </w:p>
    <w:p w14:paraId="7A4FD7D0">
      <w:pPr>
        <w:spacing w:line="480" w:lineRule="auto"/>
        <w:ind w:firstLine="1217" w:firstLineChars="38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侯腾跃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41752AD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2022217477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DCBAA76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计科22-4班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957551F">
      <w:pPr>
        <w:spacing w:line="480" w:lineRule="auto"/>
        <w:ind w:firstLine="1217" w:firstLineChars="388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计算机中心楼三机房  </w:t>
      </w:r>
    </w:p>
    <w:p w14:paraId="66696199">
      <w:pPr>
        <w:spacing w:line="480" w:lineRule="auto"/>
        <w:ind w:firstLine="1217" w:firstLineChars="38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2025.4.9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F41275B">
      <w:pPr>
        <w:spacing w:line="480" w:lineRule="auto"/>
        <w:ind w:firstLine="1217" w:firstLineChars="388"/>
        <w:rPr>
          <w:sz w:val="28"/>
          <w:szCs w:val="28"/>
        </w:rPr>
      </w:pPr>
    </w:p>
    <w:p w14:paraId="2337C4E6">
      <w:pPr>
        <w:spacing w:line="480" w:lineRule="auto"/>
        <w:ind w:firstLine="1217" w:firstLineChars="388"/>
        <w:rPr>
          <w:rFonts w:hint="eastAsia"/>
          <w:sz w:val="28"/>
          <w:szCs w:val="28"/>
        </w:rPr>
      </w:pPr>
    </w:p>
    <w:p w14:paraId="2D897F2D">
      <w:pPr>
        <w:rPr>
          <w:sz w:val="28"/>
          <w:szCs w:val="28"/>
        </w:rPr>
      </w:pPr>
    </w:p>
    <w:p w14:paraId="0EE0B01A">
      <w:pPr>
        <w:rPr>
          <w:rFonts w:hint="eastAsia"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77" w:charSpace="7059"/>
        </w:sectPr>
      </w:pPr>
    </w:p>
    <w:p w14:paraId="5CD08540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实验目的和要求</w:t>
      </w:r>
    </w:p>
    <w:p w14:paraId="119F6A6B">
      <w:pPr>
        <w:spacing w:line="360" w:lineRule="auto"/>
        <w:ind w:firstLine="488" w:firstLineChars="200"/>
      </w:pPr>
      <w:r>
        <w:t xml:space="preserve">理解和掌握简单光照模型的基本原理和方法；并编程实现两种常用 的明暗处理方法： Gouraud 明暗处理方法 </w:t>
      </w:r>
      <w:r>
        <w:rPr>
          <w:rFonts w:hint="eastAsia" w:ascii="Segoe UI Emoji" w:hAnsi="Segoe UI Emoji" w:cs="Segoe UI Emoji"/>
        </w:rPr>
        <w:t>与</w:t>
      </w:r>
      <w:r>
        <w:t xml:space="preserve"> Phong 明暗处理方法 </w:t>
      </w:r>
    </w:p>
    <w:p w14:paraId="244A6002">
      <w:pPr>
        <w:spacing w:line="360" w:lineRule="auto"/>
        <w:ind w:firstLine="488" w:firstLineChars="200"/>
        <w:rPr>
          <w:sz w:val="28"/>
          <w:szCs w:val="28"/>
        </w:rPr>
      </w:pPr>
      <w:r>
        <w:t>说明：本平台目前仅考虑环境光(Ambient Light)、漫反射光(Diffuse light)，暂不考虑镜面反射光(Specular Light ),而且不考虑光强衰减；</w:t>
      </w:r>
    </w:p>
    <w:p w14:paraId="53400587">
      <w:pPr>
        <w:spacing w:line="360" w:lineRule="auto"/>
        <w:rPr>
          <w:rFonts w:hint="eastAsia"/>
          <w:sz w:val="28"/>
          <w:szCs w:val="28"/>
        </w:rPr>
      </w:pPr>
    </w:p>
    <w:p w14:paraId="5A20EE46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 w14:paraId="7BA29B3D">
      <w:pPr>
        <w:spacing w:line="360" w:lineRule="auto"/>
        <w:rPr>
          <w:rFonts w:ascii="Segoe UI Emoji" w:hAnsi="Segoe UI Emoji" w:cs="Segoe UI Emoji"/>
        </w:rPr>
      </w:pPr>
      <w:r>
        <w:t>开发环境：Visual C++ 6.0</w:t>
      </w:r>
    </w:p>
    <w:p w14:paraId="0D5C8315">
      <w:pPr>
        <w:spacing w:line="360" w:lineRule="auto"/>
        <w:rPr>
          <w:sz w:val="28"/>
          <w:szCs w:val="28"/>
        </w:rPr>
      </w:pPr>
      <w:r>
        <w:t>实验平台：Illumination（自制平台）</w:t>
      </w:r>
    </w:p>
    <w:p w14:paraId="0FCD3914">
      <w:pPr>
        <w:spacing w:line="360" w:lineRule="auto"/>
        <w:rPr>
          <w:rFonts w:hint="eastAsia"/>
          <w:sz w:val="28"/>
          <w:szCs w:val="28"/>
        </w:rPr>
      </w:pPr>
    </w:p>
    <w:p w14:paraId="4F135FB9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354C2389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</w:p>
    <w:p w14:paraId="3DC8DAC9">
      <w:pPr>
        <w:spacing w:line="360" w:lineRule="auto"/>
        <w:ind w:left="992"/>
        <w:rPr>
          <w:sz w:val="28"/>
          <w:szCs w:val="28"/>
        </w:rPr>
      </w:pPr>
      <w:r>
        <w:t>Gouraud</w:t>
      </w:r>
      <w:r>
        <w:rPr>
          <w:rFonts w:hint="eastAsia"/>
        </w:rPr>
        <w:t>算法：</w:t>
      </w:r>
    </w:p>
    <w:p w14:paraId="1E3442CF">
      <w:pPr>
        <w:spacing w:line="360" w:lineRule="auto"/>
        <w:ind w:left="992"/>
        <w:rPr>
          <w:sz w:val="28"/>
          <w:szCs w:val="28"/>
        </w:rPr>
      </w:pPr>
      <w:r>
        <w:drawing>
          <wp:inline distT="0" distB="0" distL="0" distR="0">
            <wp:extent cx="1506220" cy="38347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CD8">
      <w:pPr>
        <w:spacing w:line="360" w:lineRule="auto"/>
        <w:ind w:left="992"/>
        <w:rPr>
          <w:sz w:val="28"/>
          <w:szCs w:val="28"/>
        </w:rPr>
      </w:pPr>
      <w:r>
        <w:t>Phong</w:t>
      </w:r>
      <w:r>
        <w:rPr>
          <w:rFonts w:hint="eastAsia"/>
        </w:rPr>
        <w:t>算法：</w:t>
      </w:r>
    </w:p>
    <w:p w14:paraId="190AD9C0">
      <w:pPr>
        <w:spacing w:line="360" w:lineRule="auto"/>
        <w:ind w:left="992"/>
        <w:rPr>
          <w:sz w:val="28"/>
          <w:szCs w:val="28"/>
        </w:rPr>
      </w:pPr>
      <w:r>
        <w:drawing>
          <wp:inline distT="0" distB="0" distL="0" distR="0">
            <wp:extent cx="1561465" cy="30473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2C9E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14:paraId="5F6F6E55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14:paraId="468B5F9F">
      <w:pPr>
        <w:spacing w:line="36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Gouraud</w:t>
      </w:r>
      <w:r>
        <w:rPr>
          <w:rFonts w:hint="eastAsia"/>
          <w:b/>
          <w:bCs/>
          <w:sz w:val="21"/>
          <w:szCs w:val="21"/>
        </w:rPr>
        <w:t>算法：</w:t>
      </w:r>
    </w:p>
    <w:p w14:paraId="150EF9E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>double CIlluminationView::Gouraud (int    Pt[3],</w:t>
      </w:r>
    </w:p>
    <w:p w14:paraId="7A962E9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int    Vertices[4][3],</w:t>
      </w:r>
    </w:p>
    <w:p w14:paraId="6E874E7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double Normals[4][3],</w:t>
      </w:r>
    </w:p>
    <w:p w14:paraId="57DA412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int    lightPos[3],</w:t>
      </w:r>
    </w:p>
    <w:p w14:paraId="6B02AD90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double Ip,</w:t>
      </w:r>
    </w:p>
    <w:p w14:paraId="60C96E30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double Kd)</w:t>
      </w:r>
    </w:p>
    <w:p w14:paraId="2A95117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3CBB68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double I = 0;</w:t>
      </w:r>
    </w:p>
    <w:p w14:paraId="29265101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double uv[4];</w:t>
      </w:r>
    </w:p>
    <w:p w14:paraId="3DFE65C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(BilinearInterpolation(Vertices, Pt, uv)) {</w:t>
      </w:r>
    </w:p>
    <w:p w14:paraId="6393A25D">
      <w:pPr>
        <w:spacing w:line="360" w:lineRule="auto"/>
        <w:ind w:left="99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double strong[4];//光强</w:t>
      </w:r>
    </w:p>
    <w:p w14:paraId="31C8BB87">
      <w:pPr>
        <w:spacing w:line="360" w:lineRule="auto"/>
        <w:ind w:left="99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double cos1[4];//计算光源每一点相对于p[i]的角度</w:t>
      </w:r>
    </w:p>
    <w:p w14:paraId="7CCEF98A">
      <w:pPr>
        <w:spacing w:line="360" w:lineRule="auto"/>
        <w:ind w:left="99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double light_dir[4][3];//光源到p点的向量</w:t>
      </w:r>
    </w:p>
    <w:p w14:paraId="2B48189F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strlen[4];//mo</w:t>
      </w:r>
    </w:p>
    <w:p w14:paraId="07E55E6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len[4];</w:t>
      </w:r>
    </w:p>
    <w:p w14:paraId="0563A30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Normals2[4][3];</w:t>
      </w:r>
    </w:p>
    <w:p w14:paraId="5A724F4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int i, j;</w:t>
      </w:r>
    </w:p>
    <w:p w14:paraId="6E58742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 {</w:t>
      </w:r>
    </w:p>
    <w:p w14:paraId="526C7400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(j = 0; j &lt; 3; j++) {</w:t>
      </w:r>
    </w:p>
    <w:p w14:paraId="25AB05A2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light_dir[i][j] = lightPos[j] - (double)Vertices[i][j];</w:t>
      </w:r>
    </w:p>
    <w:p w14:paraId="2D03E55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09819A51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4C09BDE3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2CC68A9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strlen[i] = sqrt(light_dir[i][0] * light_dir[i][0] + light_dir[i][1] * light_dir[i][1] + light_dir[i][2] * light_dir[i][2]);</w:t>
      </w:r>
    </w:p>
    <w:p w14:paraId="57C00751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7CE5924D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0E2A990C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(j = 0; j &lt; 3; j++){</w:t>
      </w:r>
    </w:p>
    <w:p w14:paraId="133E2B9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light_dir[i][j] = light_dir[i][j] / strlen[i];</w:t>
      </w:r>
    </w:p>
    <w:p w14:paraId="531C001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743CA5A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55AC116B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45252B95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len[i] = sqrt(Normals[i][0] * Normals[i][0] + Normals[i][1] * Normals[i][1] + Normals[i][2] * Normals[i][2]);</w:t>
      </w:r>
    </w:p>
    <w:p w14:paraId="3E05DAA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01A3201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6A134595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(j = 0; j &lt; 3; j++){</w:t>
      </w:r>
    </w:p>
    <w:p w14:paraId="0061518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Normals2[i][j] = Normals[i][j] / len[i];</w:t>
      </w:r>
    </w:p>
    <w:p w14:paraId="30826D2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16A276B2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71B04063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11A2F8E0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cos1[i] = light_dir[i][0] * Normals2[i][0] + light_dir[i][1] * Normals2[i][1] + light_dir[i][2] * Normals2[i][2];</w:t>
      </w:r>
    </w:p>
    <w:p w14:paraId="343253DC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09C7F86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5790C328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strong[i] = Ip * Kd * cos1[i];</w:t>
      </w:r>
    </w:p>
    <w:p w14:paraId="679BC38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5DA8DE65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 (i = 0; i &lt; 4; i++){</w:t>
      </w:r>
    </w:p>
    <w:p w14:paraId="3268A60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 = I + strong[i] * uv[i];</w:t>
      </w:r>
    </w:p>
    <w:p w14:paraId="73B726FF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5460028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024D61C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(I &lt; 0) {</w:t>
      </w:r>
    </w:p>
    <w:p w14:paraId="6DAD4212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 = 0;</w:t>
      </w:r>
    </w:p>
    <w:p w14:paraId="2ACC958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0590C5CB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I;</w:t>
      </w:r>
    </w:p>
    <w:p w14:paraId="5F4EF71F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95BAB3B">
      <w:pPr>
        <w:spacing w:line="36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Phong</w:t>
      </w:r>
      <w:r>
        <w:rPr>
          <w:rFonts w:hint="eastAsia"/>
          <w:b/>
          <w:bCs/>
          <w:sz w:val="21"/>
          <w:szCs w:val="21"/>
        </w:rPr>
        <w:t>算法：</w:t>
      </w:r>
    </w:p>
    <w:p w14:paraId="681097A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>double CIlluminationView::Phong(int    Pt[3],</w:t>
      </w:r>
    </w:p>
    <w:p w14:paraId="5F9738C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int    Vertices[4][3],</w:t>
      </w:r>
    </w:p>
    <w:p w14:paraId="476A63A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Normals[4][3],</w:t>
      </w:r>
    </w:p>
    <w:p w14:paraId="577E5922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int    lightPos[3],</w:t>
      </w:r>
    </w:p>
    <w:p w14:paraId="252E482B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Ip,</w:t>
      </w:r>
    </w:p>
    <w:p w14:paraId="7B9352CA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Kd){</w:t>
      </w:r>
    </w:p>
    <w:p w14:paraId="5DDBFFEC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double I = 0;   //itensity;</w:t>
      </w:r>
    </w:p>
    <w:p w14:paraId="5BF5FA57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light[3] = {lightPos[0] - Pt[0], lightPos[1] - Pt[1], lightPos[2] - Pt[2]};</w:t>
      </w:r>
    </w:p>
    <w:p w14:paraId="0691D43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light_norm = sqrt(light[0] * light[0] + light[1] * light[1] + light[2] * light[2]);</w:t>
      </w:r>
    </w:p>
    <w:p w14:paraId="238812EF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light_dir[3] = {light[0] / light_norm, light[1] / light_norm, light[2] / light_norm};</w:t>
      </w:r>
    </w:p>
    <w:p w14:paraId="364B2E72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normal[3];</w:t>
      </w:r>
    </w:p>
    <w:p w14:paraId="7D419A2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uv[4];</w:t>
      </w:r>
    </w:p>
    <w:p w14:paraId="58C4136D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if (!BilinearInterpolation(Vertices, Pt, uv)) {</w:t>
      </w:r>
    </w:p>
    <w:p w14:paraId="752A123D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    return 0.0;</w:t>
      </w:r>
    </w:p>
    <w:p w14:paraId="6A0A9F9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3499B11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for (int i = 0; i &lt; 4; i++) {</w:t>
      </w:r>
    </w:p>
    <w:p w14:paraId="072B602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    normal[0] += Normals[i][0] * uv[i];</w:t>
      </w:r>
    </w:p>
    <w:p w14:paraId="26156741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    normal[1] += Normals[i][1] * uv[i];</w:t>
      </w:r>
    </w:p>
    <w:p w14:paraId="1E26F857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    normal[2] += Normals[i][2] * uv[i];</w:t>
      </w:r>
    </w:p>
    <w:p w14:paraId="5811DF45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40AF46B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normal_norm = sqrt(normal[0] * normal[0] + normal[1] * normal[1] + normal[2] * normal[2]);</w:t>
      </w:r>
    </w:p>
    <w:p w14:paraId="1F389C7F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double normal_dir[3] = {normal[0] / normal_norm, normal[1] / normal_norm, normal[2] / normal_norm};</w:t>
      </w:r>
    </w:p>
    <w:p w14:paraId="59D8689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I = Kd * Ip * (normal_dir[0] * light_dir[0] + normal_dir[1] * light_dir[1] + normal_dir[2] * light_dir[2]);</w:t>
      </w:r>
    </w:p>
    <w:p w14:paraId="5E312206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if (I &lt; 0.0) {</w:t>
      </w:r>
    </w:p>
    <w:p w14:paraId="1DF330B9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    I = 0.0;</w:t>
      </w:r>
    </w:p>
    <w:p w14:paraId="15A0FC4E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5BFC00AB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I;</w:t>
      </w:r>
    </w:p>
    <w:p w14:paraId="5ACC2564">
      <w:pPr>
        <w:spacing w:line="360" w:lineRule="auto"/>
        <w:ind w:left="992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50C3947">
      <w:pPr>
        <w:spacing w:line="360" w:lineRule="auto"/>
        <w:rPr>
          <w:rFonts w:hint="eastAsia"/>
          <w:sz w:val="28"/>
          <w:szCs w:val="28"/>
        </w:rPr>
      </w:pPr>
    </w:p>
    <w:p w14:paraId="40FE0B38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6D01468C">
      <w:pPr>
        <w:spacing w:line="360" w:lineRule="auto"/>
        <w:rPr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5278120" cy="27889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A766">
      <w:pPr>
        <w:spacing w:line="360" w:lineRule="auto"/>
        <w:rPr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5278120" cy="278638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5594">
      <w:pPr>
        <w:spacing w:line="360" w:lineRule="auto"/>
        <w:rPr>
          <w:rFonts w:hint="eastAsia"/>
          <w:sz w:val="28"/>
          <w:szCs w:val="28"/>
        </w:rPr>
      </w:pPr>
    </w:p>
    <w:p w14:paraId="3F6BFE2F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 w14:paraId="06228C7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实验结果正确，符合预期。</w:t>
      </w:r>
    </w:p>
    <w:p w14:paraId="6E24BE15">
      <w:pPr>
        <w:spacing w:line="360" w:lineRule="auto"/>
        <w:rPr>
          <w:rFonts w:hint="eastAsia"/>
          <w:sz w:val="28"/>
          <w:szCs w:val="28"/>
        </w:rPr>
      </w:pPr>
    </w:p>
    <w:p w14:paraId="129D1907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思考题（可选）</w:t>
      </w:r>
    </w:p>
    <w:p w14:paraId="2FD5DC83">
      <w:pPr>
        <w:numPr>
          <w:ilvl w:val="1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函数: double CIlluminationView::DensityOnPoint( int Pt[3], double N[3], int lightPos[3], double Ip, double Kd)计算光亮度值过程中对角度 的余弦函数值求解, 还有没有其它求解方法？</w:t>
      </w:r>
    </w:p>
    <w:p w14:paraId="693B12C3"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向量点乘法：</w:t>
      </w:r>
    </w:p>
    <w:p w14:paraId="57D80306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如果已知两个单位向量 A 和 B，它们之间的夹角余弦值可以直接通过点乘公式计算：cosθ=A⋅B</w:t>
      </w:r>
    </w:p>
    <w:p w14:paraId="6D507650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在光照计算中，通常需要计算光源方向向量 L 和表面法线向量 N 的夹角余弦值。如果这两个向量已经归一化，可以直接使用点乘。</w:t>
      </w:r>
    </w:p>
    <w:p w14:paraId="73FAFA20"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查找表法：</w:t>
      </w:r>
      <w:r>
        <w:rPr>
          <w:rFonts w:hint="eastAsia"/>
          <w:sz w:val="21"/>
          <w:szCs w:val="21"/>
        </w:rPr>
        <w:t>预先计算并存储一系列角度的余弦值，然后在需要时通过查找表获取结果。这种方法可以避免实时计算余弦值，从而提高效率。</w:t>
      </w:r>
    </w:p>
    <w:p w14:paraId="142F6AA2"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近似公式：</w:t>
      </w:r>
      <w:r>
        <w:rPr>
          <w:rFonts w:hint="eastAsia"/>
          <w:sz w:val="21"/>
          <w:szCs w:val="21"/>
        </w:rPr>
        <w:t>使用多项式近似或其他数学近似方法来计算余弦值。例如，泰勒级数展开可以在一定精度范围内近似余弦函数。</w:t>
      </w:r>
    </w:p>
    <w:p w14:paraId="21C3A0B0"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1"/>
          <w:szCs w:val="21"/>
        </w:rPr>
      </w:pPr>
    </w:p>
    <w:p w14:paraId="3A79658E">
      <w:pPr>
        <w:spacing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 xml:space="preserve">2 </w:t>
      </w:r>
      <w:r>
        <w:rPr>
          <w:rFonts w:hint="eastAsia"/>
          <w:sz w:val="28"/>
          <w:szCs w:val="28"/>
        </w:rPr>
        <w:t>如何实现光强衰减效果？如何实现镜面反射光效果？</w:t>
      </w:r>
    </w:p>
    <w:p w14:paraId="6B6883ED">
      <w:pPr>
        <w:spacing w:line="36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光强衰减效果</w:t>
      </w:r>
    </w:p>
    <w:p w14:paraId="5E39D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1.线性衰减</w:t>
      </w:r>
    </w:p>
    <w:p w14:paraId="3EEA4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sz w:val="21"/>
          <w:szCs w:val="21"/>
          <w:lang w:val="en-US" w:eastAsia="zh-CN"/>
        </w:rPr>
        <w:t>光强随距离线性衰减，公式为：</w:t>
      </w:r>
      <w:r>
        <w:drawing>
          <wp:inline distT="0" distB="0" distL="114300" distR="114300">
            <wp:extent cx="893445" cy="3416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5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其中，I0是初始光强，d是光源到物体的距离，d max是衰减范围。</w:t>
      </w:r>
    </w:p>
    <w:p w14:paraId="32A84E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 w14:paraId="298F3E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指数衰减</w:t>
      </w:r>
    </w:p>
    <w:p w14:paraId="3B5AD8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rFonts w:hint="eastAsia"/>
          <w:sz w:val="21"/>
          <w:szCs w:val="21"/>
          <w:lang w:val="en-US" w:eastAsia="zh-CN"/>
        </w:rPr>
        <w:t xml:space="preserve">光强随距离指数衰减，公式为：  </w:t>
      </w:r>
      <w:r>
        <w:drawing>
          <wp:inline distT="0" distB="0" distL="114300" distR="114300">
            <wp:extent cx="766445" cy="295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03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40C3F45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二次衰减</w:t>
      </w:r>
    </w:p>
    <w:p w14:paraId="20F76E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rPr>
          <w:rFonts w:hint="eastAsia"/>
          <w:sz w:val="21"/>
          <w:szCs w:val="21"/>
          <w:lang w:val="en-US" w:eastAsia="zh-CN"/>
        </w:rPr>
        <w:t>根据物理定律，光强随距离的平方衰减，公式为：</w:t>
      </w:r>
      <w:r>
        <w:drawing>
          <wp:inline distT="0" distB="0" distL="114300" distR="114300">
            <wp:extent cx="474345" cy="3600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014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 w14:paraId="6D513D5A">
      <w:pPr>
        <w:spacing w:line="360" w:lineRule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镜面反射光效果</w:t>
      </w:r>
    </w:p>
    <w:p w14:paraId="479AEF67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Phong模型：</w:t>
      </w:r>
    </w:p>
    <w:p w14:paraId="3DB6E769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镜面反射光强计算公式为：</w:t>
      </w:r>
    </w:p>
    <w:p w14:paraId="71ABF52D">
      <w:pPr>
        <w:spacing w:line="360" w:lineRule="auto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1655445" cy="3155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​</w:t>
      </w:r>
    </w:p>
    <w:p w14:paraId="41AF269D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其中，Il是光源强度，R 是反射向量，V 是观察方向向量，ns是镜面高光指数。</w:t>
      </w:r>
    </w:p>
    <w:p w14:paraId="7B7E1B06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Blinn-Phong模型：</w:t>
      </w:r>
    </w:p>
    <w:p w14:paraId="0805F917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使用半角向量 H 替代反射向量 R，计算公式为：</w:t>
      </w:r>
    </w:p>
    <w:p w14:paraId="291B8B0C">
      <w:pPr>
        <w:spacing w:line="360" w:lineRule="auto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1394460" cy="353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30B3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其中，H 是光源方向向量和观察方向向量的半角向量。</w:t>
      </w:r>
    </w:p>
    <w:p w14:paraId="74B64678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GLSL内置函数：</w:t>
      </w:r>
    </w:p>
    <w:p w14:paraId="6CB4A0F9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在图形着色器中，可以使用GLSL的reflect函数直接计算反射向量，然后结合点乘和高光指数计算镜面反射光。</w:t>
      </w:r>
    </w:p>
    <w:p w14:paraId="3FF75609">
      <w:pPr>
        <w:spacing w:line="360" w:lineRule="auto"/>
        <w:rPr>
          <w:rFonts w:hint="eastAsia"/>
          <w:sz w:val="21"/>
          <w:szCs w:val="21"/>
        </w:rPr>
      </w:pPr>
    </w:p>
    <w:p w14:paraId="68905BA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 w14:paraId="54AF04A9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uraud明暗处理是一种基于顶点的光照模型。它的核心思想是在多边形的每个顶点处计算光照强度，然后通过插值在多边形内部生成平滑的光照效果。这种方法的优点是计算效率高，因为光照计算仅在顶点处进行，而插值过程相对简单。然而，Gouraud明暗处理的缺点也很明显：它无法很好地处理高光效果，因为高光通常出现在多边形内部，而不是顶点上。此外，当多边形较大时，插值可能会导致光照效果的不自然过渡。</w:t>
      </w:r>
    </w:p>
    <w:p w14:paraId="1DC95370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通过计算每个顶点的光照强度，然后使用线性插值在多边形内部生成光照值。虽然实现过程相对简单，但在观察结果时，我发现高光部分不够明显，且在多边形边界处的光照过渡不够平滑。这让我意识到Gouraud明暗处理在处理复杂光照场景时的局限性。</w:t>
      </w:r>
    </w:p>
    <w:p w14:paraId="6743014B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实现Phong明暗处理时，我首先计算了每个顶点的法线向量，然后通过插值在多边形内部的每个像素上得到法线向量的近似值。接着，我在每个像素上应用Phong光照模型，计算最终的光照强度。虽然实现过程比Gouraud方法复杂，但结果让我非常满意。Phong明暗处理能够生成更平滑、更逼真的光照效果，尤其是在高光部分的表现上。</w:t>
      </w:r>
    </w:p>
    <w:p w14:paraId="507FD50D">
      <w:pPr>
        <w:spacing w:line="360" w:lineRule="auto"/>
        <w:ind w:firstLine="488" w:firstLineChars="200"/>
        <w:rPr>
          <w:sz w:val="28"/>
          <w:szCs w:val="28"/>
        </w:rPr>
      </w:pPr>
      <w:r>
        <w:rPr>
          <w:rFonts w:hint="eastAsia"/>
          <w:sz w:val="21"/>
          <w:szCs w:val="21"/>
        </w:rPr>
        <w:t>通过这次实验，我深刻体会到了不同光照模型在实现细节和视觉效果上的差异。Gouraud明暗处理虽然计算效率高，但在处理高光和复杂光照场景时存在局限性；而Phong明暗处理虽然能够生成更逼真的光照效果，但计算成本较高。这让我认识到，在实际应用中，选择合适的光照模型需要根据具体需求和性能要求进行权衡</w:t>
      </w:r>
    </w:p>
    <w:p w14:paraId="068CD5BD">
      <w:pPr>
        <w:spacing w:line="360" w:lineRule="auto"/>
        <w:rPr>
          <w:sz w:val="28"/>
          <w:szCs w:val="28"/>
        </w:rPr>
      </w:pPr>
    </w:p>
    <w:p w14:paraId="63F06749">
      <w:pPr>
        <w:spacing w:line="360" w:lineRule="auto"/>
        <w:jc w:val="center"/>
        <w:rPr>
          <w:rFonts w:ascii="黑体" w:hAnsi="黑体" w:eastAsia="黑体"/>
          <w:b/>
          <w:color w:val="FF0000"/>
          <w:sz w:val="24"/>
        </w:rPr>
      </w:pPr>
      <w:r>
        <w:rPr>
          <w:b/>
          <w:color w:val="FF0000"/>
          <w:sz w:val="24"/>
        </w:rPr>
        <w:t>（</w:t>
      </w:r>
      <w:r>
        <w:rPr>
          <w:rFonts w:hint="eastAsia"/>
          <w:b/>
          <w:color w:val="FF0000"/>
          <w:sz w:val="24"/>
        </w:rPr>
        <w:t>在学生的实验报告电子版的最后</w:t>
      </w:r>
      <w:r>
        <w:rPr>
          <w:b/>
          <w:color w:val="FF0000"/>
          <w:sz w:val="24"/>
        </w:rPr>
        <w:t>）</w:t>
      </w:r>
    </w:p>
    <w:p w14:paraId="18B73B21">
      <w:pPr>
        <w:spacing w:before="377" w:beforeLines="100" w:after="188" w:afterLines="50" w:line="360" w:lineRule="auto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表.</w:t>
      </w:r>
      <w:r>
        <w:rPr>
          <w:rFonts w:ascii="黑体" w:hAnsi="黑体" w:eastAsia="黑体"/>
          <w:b/>
          <w:sz w:val="24"/>
        </w:rPr>
        <w:t xml:space="preserve"> </w:t>
      </w:r>
      <w:r>
        <w:rPr>
          <w:rFonts w:hint="eastAsia" w:ascii="黑体" w:hAnsi="黑体" w:eastAsia="黑体"/>
          <w:b/>
          <w:sz w:val="24"/>
        </w:rPr>
        <w:t>实验成绩评定表</w:t>
      </w:r>
    </w:p>
    <w:tbl>
      <w:tblPr>
        <w:tblStyle w:val="18"/>
        <w:tblW w:w="84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501"/>
        <w:gridCol w:w="5129"/>
        <w:gridCol w:w="1014"/>
        <w:gridCol w:w="1012"/>
      </w:tblGrid>
      <w:tr w14:paraId="31720AF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746" w:type="dxa"/>
            <w:tcBorders>
              <w:top w:val="double" w:color="auto" w:sz="4" w:space="0"/>
            </w:tcBorders>
            <w:vAlign w:val="center"/>
          </w:tcPr>
          <w:p w14:paraId="48643223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color="auto" w:sz="4" w:space="0"/>
            </w:tcBorders>
            <w:vAlign w:val="center"/>
          </w:tcPr>
          <w:p w14:paraId="46E437B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color="auto" w:sz="4" w:space="0"/>
            </w:tcBorders>
            <w:vAlign w:val="center"/>
          </w:tcPr>
          <w:p w14:paraId="3C394603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color="auto" w:sz="4" w:space="0"/>
            </w:tcBorders>
            <w:vAlign w:val="center"/>
          </w:tcPr>
          <w:p w14:paraId="7C3FAA37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得分</w:t>
            </w:r>
          </w:p>
        </w:tc>
      </w:tr>
      <w:tr w14:paraId="07ADF2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  <w:jc w:val="center"/>
        </w:trPr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7F1BCA32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color="auto" w:sz="4" w:space="0"/>
            </w:tcBorders>
            <w:vAlign w:val="center"/>
          </w:tcPr>
          <w:p w14:paraId="6828D4E6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 w14:paraId="017C7BC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color="auto" w:sz="4" w:space="0"/>
            </w:tcBorders>
            <w:vAlign w:val="center"/>
          </w:tcPr>
          <w:p w14:paraId="1FA4932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15298F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746" w:type="dxa"/>
            <w:vMerge w:val="restart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73141E4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7B9A23A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27917DDD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396454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6EB8A6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68B7D3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67995CB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174848F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5E0E2682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实验原理、实验步骤描述是否正确、详实；</w:t>
            </w:r>
          </w:p>
          <w:p w14:paraId="5FE82AC8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程序流程图是否规范，代码实现是否正确；</w:t>
            </w:r>
          </w:p>
          <w:p w14:paraId="68BE2786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实验数据记录是否完整，实验结果是否正确；</w:t>
            </w:r>
          </w:p>
          <w:p w14:paraId="61FF3CF5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7D277D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04B6D9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155666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6F2A94D0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4F9BEE44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2C10868A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1061BD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32663044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6493922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746" w:type="dxa"/>
            <w:tcBorders>
              <w:top w:val="single" w:color="auto" w:sz="4" w:space="0"/>
            </w:tcBorders>
            <w:vAlign w:val="center"/>
          </w:tcPr>
          <w:p w14:paraId="2EA87AB3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color="auto" w:sz="4" w:space="0"/>
            </w:tcBorders>
            <w:vAlign w:val="center"/>
          </w:tcPr>
          <w:p w14:paraId="1077F23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333BB3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  <w:jc w:val="center"/>
        </w:trPr>
        <w:tc>
          <w:tcPr>
            <w:tcW w:w="8402" w:type="dxa"/>
            <w:gridSpan w:val="5"/>
          </w:tcPr>
          <w:p w14:paraId="0C5BA7A9">
            <w:pPr>
              <w:spacing w:before="754" w:beforeLines="200" w:after="377" w:afterLines="100" w:line="25" w:lineRule="atLeast"/>
              <w:ind w:firstLine="274" w:firstLineChars="100"/>
              <w:rPr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</w:t>
            </w:r>
            <w:r>
              <w:rPr>
                <w:rFonts w:hint="eastAsia" w:eastAsia="黑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14688695"/>
    <w:p w14:paraId="08FFC558"/>
    <w:p w14:paraId="574271D2">
      <w:pPr>
        <w:spacing w:line="360" w:lineRule="auto"/>
        <w:rPr>
          <w:sz w:val="28"/>
          <w:szCs w:val="28"/>
        </w:rPr>
      </w:pPr>
    </w:p>
    <w:p w14:paraId="2B156F9D">
      <w:pPr>
        <w:spacing w:before="377" w:beforeLines="100" w:after="188" w:afterLines="50" w:line="360" w:lineRule="auto"/>
        <w:jc w:val="center"/>
        <w:rPr>
          <w:rFonts w:hint="eastAsia"/>
          <w:sz w:val="28"/>
          <w:szCs w:val="2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77" w:charSpace="70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CD888">
    <w:pPr>
      <w:pStyle w:val="16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F58A8"/>
    <w:multiLevelType w:val="singleLevel"/>
    <w:tmpl w:val="D2EF58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051269"/>
    <w:multiLevelType w:val="multilevel"/>
    <w:tmpl w:val="1C0512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2">
    <w:nsid w:val="6B015C48"/>
    <w:multiLevelType w:val="multilevel"/>
    <w:tmpl w:val="6B015C48"/>
    <w:lvl w:ilvl="0" w:tentative="0">
      <w:start w:val="1"/>
      <w:numFmt w:val="decimal"/>
      <w:pStyle w:val="2"/>
      <w:lvlText w:val="实验%1"/>
      <w:lvlJc w:val="left"/>
      <w:pPr>
        <w:tabs>
          <w:tab w:val="left" w:pos="1701"/>
        </w:tabs>
        <w:ind w:left="1701" w:hanging="17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2"/>
  <w:drawingGridVerticalSpacing w:val="37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1"/>
    <w:rsid w:val="00006E9E"/>
    <w:rsid w:val="000072A4"/>
    <w:rsid w:val="000414E9"/>
    <w:rsid w:val="00050B82"/>
    <w:rsid w:val="00082A26"/>
    <w:rsid w:val="00084E2F"/>
    <w:rsid w:val="00117304"/>
    <w:rsid w:val="00145D95"/>
    <w:rsid w:val="001768A6"/>
    <w:rsid w:val="00182871"/>
    <w:rsid w:val="001B0EAD"/>
    <w:rsid w:val="001D0F52"/>
    <w:rsid w:val="0021325C"/>
    <w:rsid w:val="00272FE8"/>
    <w:rsid w:val="00287ED2"/>
    <w:rsid w:val="002C4BDB"/>
    <w:rsid w:val="00301615"/>
    <w:rsid w:val="00304425"/>
    <w:rsid w:val="00306D0B"/>
    <w:rsid w:val="00313CF6"/>
    <w:rsid w:val="0034774E"/>
    <w:rsid w:val="00393039"/>
    <w:rsid w:val="003A0167"/>
    <w:rsid w:val="003D14AD"/>
    <w:rsid w:val="003E6B8B"/>
    <w:rsid w:val="003F02D3"/>
    <w:rsid w:val="003F5E51"/>
    <w:rsid w:val="00405728"/>
    <w:rsid w:val="00445780"/>
    <w:rsid w:val="00460BC8"/>
    <w:rsid w:val="004960D1"/>
    <w:rsid w:val="00541115"/>
    <w:rsid w:val="00552BF1"/>
    <w:rsid w:val="005D111A"/>
    <w:rsid w:val="005E2DE8"/>
    <w:rsid w:val="006845CE"/>
    <w:rsid w:val="00692A4E"/>
    <w:rsid w:val="006C3ECC"/>
    <w:rsid w:val="006D5834"/>
    <w:rsid w:val="006E6D73"/>
    <w:rsid w:val="00705BFE"/>
    <w:rsid w:val="0072411C"/>
    <w:rsid w:val="00731070"/>
    <w:rsid w:val="00731591"/>
    <w:rsid w:val="00765840"/>
    <w:rsid w:val="00770AAC"/>
    <w:rsid w:val="007E5914"/>
    <w:rsid w:val="00801DED"/>
    <w:rsid w:val="00827C96"/>
    <w:rsid w:val="00830BDA"/>
    <w:rsid w:val="008D39D0"/>
    <w:rsid w:val="00946331"/>
    <w:rsid w:val="009675B5"/>
    <w:rsid w:val="00983836"/>
    <w:rsid w:val="00A422D4"/>
    <w:rsid w:val="00A618B1"/>
    <w:rsid w:val="00A65CA4"/>
    <w:rsid w:val="00AA726D"/>
    <w:rsid w:val="00AA7896"/>
    <w:rsid w:val="00B3446F"/>
    <w:rsid w:val="00B372FB"/>
    <w:rsid w:val="00B7085B"/>
    <w:rsid w:val="00BF53FD"/>
    <w:rsid w:val="00C315BB"/>
    <w:rsid w:val="00C53211"/>
    <w:rsid w:val="00C72901"/>
    <w:rsid w:val="00C7459A"/>
    <w:rsid w:val="00CA096B"/>
    <w:rsid w:val="00CB520C"/>
    <w:rsid w:val="00CD6E29"/>
    <w:rsid w:val="00D411E3"/>
    <w:rsid w:val="00D86C28"/>
    <w:rsid w:val="00DC056A"/>
    <w:rsid w:val="00DE2886"/>
    <w:rsid w:val="00E662B6"/>
    <w:rsid w:val="00E9058F"/>
    <w:rsid w:val="00EB6251"/>
    <w:rsid w:val="00EC6689"/>
    <w:rsid w:val="00ED347A"/>
    <w:rsid w:val="00ED6D23"/>
    <w:rsid w:val="00EE7435"/>
    <w:rsid w:val="00EF6D1D"/>
    <w:rsid w:val="00F246CF"/>
    <w:rsid w:val="00F250DD"/>
    <w:rsid w:val="00FB4AFE"/>
    <w:rsid w:val="00FE18F6"/>
    <w:rsid w:val="6F43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 Indent"/>
    <w:basedOn w:val="1"/>
    <w:qFormat/>
    <w:uiPriority w:val="0"/>
    <w:pPr>
      <w:spacing w:after="120"/>
      <w:ind w:left="420" w:leftChars="200"/>
    </w:pPr>
  </w:style>
  <w:style w:type="paragraph" w:styleId="14">
    <w:name w:val="Body Text Indent 2"/>
    <w:basedOn w:val="1"/>
    <w:qFormat/>
    <w:uiPriority w:val="0"/>
    <w:pPr>
      <w:spacing w:line="400" w:lineRule="atLeast"/>
      <w:ind w:firstLine="420" w:firstLineChars="200"/>
    </w:pPr>
    <w:rPr>
      <w:rFonts w:hint="eastAsia" w:ascii="宋体" w:hAnsi="华文楷体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Body Text Indent 3"/>
    <w:basedOn w:val="1"/>
    <w:qFormat/>
    <w:uiPriority w:val="0"/>
    <w:pPr>
      <w:spacing w:after="120"/>
      <w:ind w:firstLine="510"/>
    </w:pPr>
    <w:rPr>
      <w:rFonts w:eastAsia="仿宋_GB2312"/>
      <w:sz w:val="28"/>
      <w:szCs w:val="20"/>
    </w:rPr>
  </w:style>
  <w:style w:type="character" w:styleId="20">
    <w:name w:val="page number"/>
    <w:basedOn w:val="19"/>
    <w:qFormat/>
    <w:uiPriority w:val="0"/>
  </w:style>
  <w:style w:type="character" w:styleId="21">
    <w:name w:val="Emphasis"/>
    <w:qFormat/>
    <w:uiPriority w:val="0"/>
    <w:rPr>
      <w:color w:val="CC0033"/>
    </w:rPr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目录 11"/>
    <w:basedOn w:val="1"/>
    <w:next w:val="1"/>
    <w:autoRedefine/>
    <w:semiHidden/>
    <w:qFormat/>
    <w:uiPriority w:val="0"/>
  </w:style>
  <w:style w:type="paragraph" w:customStyle="1" w:styleId="24">
    <w:name w:val="目录 21"/>
    <w:basedOn w:val="1"/>
    <w:next w:val="1"/>
    <w:autoRedefine/>
    <w:semiHidden/>
    <w:qFormat/>
    <w:uiPriority w:val="0"/>
    <w:pPr>
      <w:ind w:left="420" w:leftChars="200"/>
    </w:p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A040-15F9-4A02-BDE4-C86563847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gdei</Company>
  <Pages>11</Pages>
  <Words>366</Words>
  <Characters>457</Characters>
  <Lines>5</Lines>
  <Paragraphs>1</Paragraphs>
  <TotalTime>0</TotalTime>
  <ScaleCrop>false</ScaleCrop>
  <LinksUpToDate>false</LinksUpToDate>
  <CharactersWithSpaces>634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2023-03-26T03:36:00Z</dcterms:created>
  <dc:creator>wang</dc:creator>
  <cp:lastModifiedBy>北陌</cp:lastModifiedBy>
  <dcterms:modified xsi:type="dcterms:W3CDTF">2025-04-27T12:58:45Z</dcterms:modified>
  <dc:title>《计算机图形学基础》课程教学大纲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eyJoZGlkIjoiNjA5NzNlZjU0YzRhZjViMmJlN2I2OGE4ZjllYjI2NTQiLCJ1c2VySWQiOiIxMzg0NDg4NDA4In0=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E129DC7F123B4477B9E43940650ADB6E_12</vt:lpwstr>
  </property>
</Properties>
</file>