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79" w:rsidRDefault="008E2479" w:rsidP="005C68C4">
      <w:pPr>
        <w:jc w:val="center"/>
        <w:rPr>
          <w:noProof/>
          <w:lang w:eastAsia="pt-BR"/>
        </w:rPr>
      </w:pPr>
    </w:p>
    <w:p w:rsidR="00140906" w:rsidRDefault="00140906" w:rsidP="005C68C4">
      <w:pPr>
        <w:jc w:val="center"/>
        <w:rPr>
          <w:noProof/>
          <w:lang w:eastAsia="pt-BR"/>
        </w:rPr>
      </w:pPr>
    </w:p>
    <w:p w:rsidR="00140906" w:rsidRDefault="00140906" w:rsidP="005C68C4">
      <w:pPr>
        <w:jc w:val="center"/>
        <w:rPr>
          <w:rFonts w:cs="Arial"/>
          <w:sz w:val="36"/>
          <w:szCs w:val="36"/>
        </w:rPr>
      </w:pPr>
    </w:p>
    <w:p w:rsidR="00931261" w:rsidRDefault="00931261" w:rsidP="005C68C4">
      <w:pPr>
        <w:jc w:val="center"/>
        <w:rPr>
          <w:rFonts w:cs="Arial"/>
          <w:sz w:val="36"/>
          <w:szCs w:val="36"/>
        </w:rPr>
      </w:pPr>
    </w:p>
    <w:p w:rsidR="00931261" w:rsidRDefault="00931261" w:rsidP="005C68C4">
      <w:pPr>
        <w:jc w:val="center"/>
        <w:rPr>
          <w:rFonts w:cs="Arial"/>
          <w:sz w:val="36"/>
          <w:szCs w:val="36"/>
        </w:rPr>
      </w:pPr>
    </w:p>
    <w:p w:rsidR="005C68C4" w:rsidRDefault="005C68C4" w:rsidP="005C68C4">
      <w:pPr>
        <w:jc w:val="center"/>
        <w:rPr>
          <w:rFonts w:cs="Arial"/>
          <w:b/>
          <w:sz w:val="36"/>
          <w:szCs w:val="28"/>
        </w:rPr>
      </w:pPr>
      <w:r w:rsidRPr="002F7AB6">
        <w:rPr>
          <w:rFonts w:cs="Arial"/>
          <w:b/>
          <w:sz w:val="36"/>
          <w:szCs w:val="28"/>
        </w:rPr>
        <w:t>Cálculo do valor total de moedas em imagens</w:t>
      </w:r>
    </w:p>
    <w:p w:rsidR="00931261" w:rsidRPr="00140906" w:rsidRDefault="00931261" w:rsidP="005C68C4">
      <w:pPr>
        <w:jc w:val="center"/>
        <w:rPr>
          <w:rFonts w:cs="Arial"/>
          <w:b/>
          <w:sz w:val="36"/>
          <w:szCs w:val="28"/>
        </w:rPr>
      </w:pPr>
    </w:p>
    <w:p w:rsidR="005C68C4" w:rsidRDefault="005C68C4" w:rsidP="005C68C4">
      <w:pPr>
        <w:jc w:val="center"/>
        <w:rPr>
          <w:rFonts w:cs="Arial"/>
          <w:sz w:val="28"/>
          <w:szCs w:val="28"/>
        </w:rPr>
      </w:pPr>
      <w:r w:rsidRPr="005C68C4">
        <w:rPr>
          <w:rFonts w:cs="Arial"/>
          <w:sz w:val="28"/>
          <w:szCs w:val="28"/>
        </w:rPr>
        <w:t>Alexandre</w:t>
      </w:r>
      <w:r>
        <w:rPr>
          <w:rFonts w:cs="Arial"/>
          <w:sz w:val="28"/>
          <w:szCs w:val="28"/>
        </w:rPr>
        <w:t xml:space="preserve"> Azevedo Oliveira</w:t>
      </w:r>
      <w:r w:rsidR="00140906">
        <w:rPr>
          <w:rFonts w:cs="Arial"/>
          <w:sz w:val="28"/>
          <w:szCs w:val="28"/>
        </w:rPr>
        <w:t xml:space="preserve"> - 28920</w:t>
      </w:r>
    </w:p>
    <w:p w:rsidR="005C68C4" w:rsidRDefault="005C68C4" w:rsidP="005C68C4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Gabriel de Almeida Andrade</w:t>
      </w:r>
      <w:r w:rsidR="00140906">
        <w:rPr>
          <w:rFonts w:cs="Arial"/>
          <w:sz w:val="28"/>
          <w:szCs w:val="28"/>
        </w:rPr>
        <w:t xml:space="preserve"> - 28989</w:t>
      </w:r>
    </w:p>
    <w:p w:rsidR="005C68C4" w:rsidRDefault="005C68C4" w:rsidP="005C68C4">
      <w:pPr>
        <w:jc w:val="center"/>
        <w:rPr>
          <w:rFonts w:cs="Arial"/>
          <w:sz w:val="28"/>
          <w:szCs w:val="28"/>
        </w:rPr>
      </w:pPr>
    </w:p>
    <w:p w:rsidR="002F7AB6" w:rsidRDefault="002F7AB6" w:rsidP="005C68C4">
      <w:pPr>
        <w:jc w:val="center"/>
        <w:rPr>
          <w:rFonts w:cs="Arial"/>
          <w:sz w:val="28"/>
          <w:szCs w:val="28"/>
        </w:rPr>
      </w:pPr>
    </w:p>
    <w:p w:rsidR="002F7AB6" w:rsidRDefault="002F7AB6" w:rsidP="005C68C4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Professor Edison Oliveira de Jesus</w:t>
      </w:r>
    </w:p>
    <w:p w:rsidR="002F7AB6" w:rsidRDefault="002F7AB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2F7AB6" w:rsidRDefault="002F7AB6" w:rsidP="005C68C4">
      <w:pPr>
        <w:jc w:val="center"/>
        <w:rPr>
          <w:rFonts w:cs="Arial"/>
          <w:b/>
          <w:sz w:val="28"/>
          <w:szCs w:val="28"/>
        </w:rPr>
      </w:pPr>
      <w:r w:rsidRPr="002F7AB6">
        <w:rPr>
          <w:rFonts w:cs="Arial"/>
          <w:b/>
          <w:sz w:val="28"/>
          <w:szCs w:val="28"/>
        </w:rPr>
        <w:lastRenderedPageBreak/>
        <w:t>Sumário</w:t>
      </w:r>
    </w:p>
    <w:p w:rsidR="002F7AB6" w:rsidRDefault="002F7AB6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2F7AB6" w:rsidRDefault="002F7AB6" w:rsidP="002F7AB6">
      <w:pPr>
        <w:pStyle w:val="Ttulo1"/>
      </w:pPr>
      <w:r>
        <w:lastRenderedPageBreak/>
        <w:t>Introdução</w:t>
      </w:r>
    </w:p>
    <w:p w:rsidR="00AD126A" w:rsidRDefault="00AD126A" w:rsidP="00AD126A"/>
    <w:p w:rsidR="00931261" w:rsidRDefault="00AD126A" w:rsidP="00AD126A">
      <w:r>
        <w:t xml:space="preserve">Os avanços das técnicas de visão computacional </w:t>
      </w:r>
      <w:r w:rsidR="00585A0B">
        <w:t xml:space="preserve">possibilitam o desenvolvimento </w:t>
      </w:r>
      <w:r>
        <w:t>de novas soluções para melhorar a acessibilidade para pessoas com deficiência visual. Um exemplo é a utilização de técnicas de visão computacional para ajudar o usuário daltônico a percebe</w:t>
      </w:r>
      <w:r w:rsidR="00F27A48">
        <w:t>r as diferenças entre as cores [1]</w:t>
      </w:r>
      <w:r>
        <w:t>. Com os avanços na área de visão computacional, surgiram várias técnicas possibilitando um programa extrair e interpretar características relevantes em imagens. O objetivo dessa área é simula</w:t>
      </w:r>
      <w:r w:rsidR="00F27A48">
        <w:t>r a visão humana em máquinas</w:t>
      </w:r>
      <w:r>
        <w:t xml:space="preserve">. Porém, mesmo com essa evolução, a acessibilidade em relação à contagem de moedas não melhorou muito. Por exemplo, para a contagem de grandes quantidades de moedas, normalmente </w:t>
      </w:r>
      <w:r w:rsidR="00F27A48">
        <w:t xml:space="preserve">é obrigatória a </w:t>
      </w:r>
      <w:r>
        <w:t>utilização de máquinas para esse fim</w:t>
      </w:r>
      <w:r w:rsidR="00F27A48">
        <w:t>. A</w:t>
      </w:r>
      <w:r>
        <w:t xml:space="preserve"> utilização de máquinas específicas para a contagem de moedas normalmente tem um custo elevado</w:t>
      </w:r>
      <w:r w:rsidR="00F27A48">
        <w:t xml:space="preserve"> e mostra-se inviável para pequenos negócios ou mesmo para fins não comerciais.</w:t>
      </w:r>
    </w:p>
    <w:p w:rsidR="002E124E" w:rsidRDefault="002E124E">
      <w:pPr>
        <w:jc w:val="left"/>
      </w:pPr>
      <w:r>
        <w:br w:type="page"/>
      </w:r>
    </w:p>
    <w:p w:rsidR="002E124E" w:rsidRDefault="002E124E" w:rsidP="002E124E">
      <w:pPr>
        <w:pStyle w:val="Ttulo1"/>
      </w:pPr>
      <w:r>
        <w:lastRenderedPageBreak/>
        <w:t>Descrição do trabalho</w:t>
      </w:r>
    </w:p>
    <w:p w:rsidR="002E124E" w:rsidRDefault="002E124E" w:rsidP="002E124E"/>
    <w:p w:rsidR="002E124E" w:rsidRPr="002E124E" w:rsidRDefault="002E124E" w:rsidP="002E124E">
      <w:r>
        <w:t xml:space="preserve">Esse projeto tem como objetivo desenvolver um método eficiente para detectar moedas em imagens digitais e realizar a identificação dos valores de cada moeda, para em seguida apresentar ao usuário o valor total, que é a soma dos valores de todas as moedas contidas na imagem. Para isso, serão utilizadas técnicas de processamento de imagens, como aplicação do filtro de </w:t>
      </w:r>
      <w:proofErr w:type="spellStart"/>
      <w:r>
        <w:rPr>
          <w:i/>
        </w:rPr>
        <w:t>canny</w:t>
      </w:r>
      <w:proofErr w:type="spellEnd"/>
      <w:r>
        <w:t xml:space="preserve">, rotação de imagens por interpolação </w:t>
      </w:r>
      <w:proofErr w:type="spellStart"/>
      <w:r>
        <w:t>bilinear</w:t>
      </w:r>
      <w:proofErr w:type="spellEnd"/>
      <w:r>
        <w:t xml:space="preserve"> e compressão de imagens com o método JPEG.</w:t>
      </w:r>
    </w:p>
    <w:p w:rsidR="002E124E" w:rsidRDefault="002E124E" w:rsidP="002E124E">
      <w:pPr>
        <w:rPr>
          <w:shd w:val="clear" w:color="auto" w:fill="FEFEFE"/>
        </w:rPr>
      </w:pPr>
      <w:proofErr w:type="spellStart"/>
      <w:r>
        <w:rPr>
          <w:shd w:val="clear" w:color="auto" w:fill="FEFEFE"/>
        </w:rPr>
        <w:t>Canny</w:t>
      </w:r>
      <w:proofErr w:type="spellEnd"/>
      <w:r>
        <w:rPr>
          <w:shd w:val="clear" w:color="auto" w:fill="FEFEFE"/>
        </w:rPr>
        <w:t xml:space="preserve"> desenvolveu uma técnica, que ficou conhecida como filtro de </w:t>
      </w:r>
      <w:proofErr w:type="spellStart"/>
      <w:r w:rsidRPr="00E77E1D">
        <w:rPr>
          <w:i/>
          <w:shd w:val="clear" w:color="auto" w:fill="FEFEFE"/>
        </w:rPr>
        <w:t>canny</w:t>
      </w:r>
      <w:proofErr w:type="spellEnd"/>
      <w:r>
        <w:rPr>
          <w:shd w:val="clear" w:color="auto" w:fill="FEFEFE"/>
        </w:rPr>
        <w:t xml:space="preserve">, para identificar bordas em uma imagem [5]. Sua </w:t>
      </w:r>
      <w:proofErr w:type="spellStart"/>
      <w:r>
        <w:rPr>
          <w:shd w:val="clear" w:color="auto" w:fill="FEFEFE"/>
        </w:rPr>
        <w:t>ideia</w:t>
      </w:r>
      <w:proofErr w:type="spellEnd"/>
      <w:r>
        <w:rPr>
          <w:shd w:val="clear" w:color="auto" w:fill="FEFEFE"/>
        </w:rPr>
        <w:t xml:space="preserve"> inicial era obter bordas finas, diferenciando das técnicas já existentes que detectavam bordas grossas. Quatro passos foram definidos para a aplicação do filtro de </w:t>
      </w:r>
      <w:proofErr w:type="spellStart"/>
      <w:r w:rsidRPr="00C025D2">
        <w:rPr>
          <w:i/>
          <w:shd w:val="clear" w:color="auto" w:fill="FEFEFE"/>
        </w:rPr>
        <w:t>Canny</w:t>
      </w:r>
      <w:proofErr w:type="spellEnd"/>
      <w:r>
        <w:rPr>
          <w:shd w:val="clear" w:color="auto" w:fill="FEFEFE"/>
        </w:rPr>
        <w:t xml:space="preserve">. O primeiro passo é suavizar a imagem aplicando o filtro de </w:t>
      </w:r>
      <w:r w:rsidRPr="00C025D2">
        <w:rPr>
          <w:i/>
          <w:shd w:val="clear" w:color="auto" w:fill="FEFEFE"/>
        </w:rPr>
        <w:t>Gauss</w:t>
      </w:r>
      <w:r>
        <w:rPr>
          <w:shd w:val="clear" w:color="auto" w:fill="FEFEFE"/>
        </w:rPr>
        <w:t xml:space="preserve"> através da técnica de </w:t>
      </w:r>
      <w:proofErr w:type="spellStart"/>
      <w:r>
        <w:rPr>
          <w:shd w:val="clear" w:color="auto" w:fill="FEFEFE"/>
        </w:rPr>
        <w:t>convolução</w:t>
      </w:r>
      <w:proofErr w:type="spellEnd"/>
      <w:r>
        <w:rPr>
          <w:shd w:val="clear" w:color="auto" w:fill="FEFEFE"/>
        </w:rPr>
        <w:t xml:space="preserve">. Em seguida, é feito o cálculo dos gradientes por trigonometria básica, a supressão dos não máximos para obter as bordas, e por último a </w:t>
      </w:r>
      <w:proofErr w:type="spellStart"/>
      <w:r>
        <w:rPr>
          <w:shd w:val="clear" w:color="auto" w:fill="FEFEFE"/>
        </w:rPr>
        <w:t>limiarização</w:t>
      </w:r>
      <w:proofErr w:type="spellEnd"/>
      <w:r>
        <w:rPr>
          <w:shd w:val="clear" w:color="auto" w:fill="FEFEFE"/>
        </w:rPr>
        <w:t xml:space="preserve"> por Histerese, que irá remover as bordas residuais. </w:t>
      </w:r>
    </w:p>
    <w:p w:rsidR="002E124E" w:rsidRDefault="002E124E" w:rsidP="002E124E">
      <w:pPr>
        <w:rPr>
          <w:shd w:val="clear" w:color="auto" w:fill="FEFEFE"/>
        </w:rPr>
      </w:pPr>
    </w:p>
    <w:p w:rsidR="00FB4E03" w:rsidRDefault="00FB4E03" w:rsidP="002E124E">
      <w:pPr>
        <w:pStyle w:val="Ttulo1"/>
      </w:pPr>
      <w:r>
        <w:br w:type="page"/>
      </w:r>
    </w:p>
    <w:p w:rsidR="00FB4E03" w:rsidRDefault="002E124E" w:rsidP="00FB4E03">
      <w:pPr>
        <w:pStyle w:val="Ttulo1"/>
      </w:pPr>
      <w:r>
        <w:lastRenderedPageBreak/>
        <w:t>Desenvolvimento</w:t>
      </w:r>
    </w:p>
    <w:p w:rsidR="00FB4E03" w:rsidRDefault="00FB4E03" w:rsidP="00FB4E03">
      <w:pPr>
        <w:pStyle w:val="Ttulo3"/>
      </w:pPr>
    </w:p>
    <w:p w:rsidR="00FB4E03" w:rsidRDefault="00FB4E03" w:rsidP="00FB4E03">
      <w:pPr>
        <w:pStyle w:val="Ttulo3"/>
      </w:pPr>
      <w:r>
        <w:t>2.1</w:t>
      </w:r>
      <w:r w:rsidR="00D87319">
        <w:t xml:space="preserve">.   </w:t>
      </w:r>
      <w:r w:rsidR="00140906">
        <w:t>Pontos de interesse</w:t>
      </w:r>
    </w:p>
    <w:p w:rsidR="00140906" w:rsidRDefault="00140906" w:rsidP="00140906">
      <w:r>
        <w:t>Pontos de interesse são muito utilizados em problemas onde é necessário o reconhecimento de imagens, rastreamento e reconstrução 3D [2]. Pontos de interesse são basicamente pontos com características específicas, facilmente identificáveis e normalmente calculados por meio de algoritmos</w:t>
      </w:r>
      <w:r w:rsidR="00D87319">
        <w:t>, como o algoritmo SIFT</w:t>
      </w:r>
      <w:r>
        <w:t xml:space="preserve">. Pontos de interesse possibilitam </w:t>
      </w:r>
      <w:r w:rsidR="00D87319">
        <w:t xml:space="preserve">a realização de análises em imagens sem a necessidade de analisar todos os pixels que constituem a imagem. </w:t>
      </w:r>
    </w:p>
    <w:p w:rsidR="00D87319" w:rsidRDefault="00D87319" w:rsidP="00140906"/>
    <w:p w:rsidR="00D87319" w:rsidRDefault="00D87319" w:rsidP="00D87319">
      <w:pPr>
        <w:pStyle w:val="Ttulo3"/>
      </w:pPr>
      <w:r>
        <w:t xml:space="preserve">2.2   </w:t>
      </w:r>
      <w:r w:rsidRPr="00D87319">
        <w:t>Algoritmo SIFT</w:t>
      </w:r>
    </w:p>
    <w:p w:rsidR="00931261" w:rsidRDefault="00D87319" w:rsidP="00931261">
      <w:r>
        <w:t>O algoritmo SIFT é um algoritmo de visão computacional pub</w:t>
      </w:r>
      <w:r w:rsidR="00931261">
        <w:t xml:space="preserve">licado por David </w:t>
      </w:r>
      <w:proofErr w:type="spellStart"/>
      <w:r w:rsidR="00931261">
        <w:t>Lowe</w:t>
      </w:r>
      <w:proofErr w:type="spellEnd"/>
      <w:r w:rsidR="00931261">
        <w:t>, em 1999 [3]</w:t>
      </w:r>
      <w:r>
        <w:t xml:space="preserve"> e patenteado nos EUA pela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British</w:t>
      </w:r>
      <w:proofErr w:type="spellEnd"/>
      <w:r>
        <w:t xml:space="preserve"> Columbia</w:t>
      </w:r>
      <w:r w:rsidR="00931261">
        <w:t xml:space="preserve">. O SIFT consiste em um algoritmo para obtenção de pontos de interesse em imagens. O seu funcionamento é dividido em fases, onde as imagens são analisadas e adaptadas individualmente. O algoritmo começa por identificar os locais candidatos a pontos-chave, como máximos e mínimos locais no histograma de uma região da imagem. Depois é feita uma interpolação dos pontos com baixo e alto contraste. </w:t>
      </w:r>
    </w:p>
    <w:p w:rsidR="00931261" w:rsidRPr="00D87319" w:rsidRDefault="00931261" w:rsidP="00931261">
      <w:r>
        <w:t>Em objetos com bordas circulares, como no caso das moedas, primeiro é localizada a melhor circunferência na borda. Nessa circunferência o ponto de interesse será o centro. Os outros pontos são rejeitados para melhorar a precisão. Os pontos que sobrevivem à filtragem recebem uma orientação, baseada nas direções dominantes dos gradientes espaciais. Após a atribuição de orientação, cada ponto chave poderá ser calculado em relação a outro ponto, escala e orientação. Finalmente o cálculo dos descritores é feito para cada ponto dividindo o espaço entorno do ponto chave em uma grade, depois é calculado o histograma de cada quadrado da grade, concatenando os histogramas em um vetor. Cada elemento desse vetor é considerado um ponto de interesse [4].</w:t>
      </w:r>
    </w:p>
    <w:p w:rsidR="00140906" w:rsidRPr="00140906" w:rsidRDefault="00140906" w:rsidP="00140906"/>
    <w:p w:rsidR="00FB4E03" w:rsidRPr="00FB4E03" w:rsidRDefault="00FB4E03" w:rsidP="00FB4E03"/>
    <w:p w:rsidR="00FB4E03" w:rsidRDefault="00FB4E03" w:rsidP="00FB4E03">
      <w:pPr>
        <w:pStyle w:val="Ttulo1"/>
        <w:numPr>
          <w:ilvl w:val="0"/>
          <w:numId w:val="0"/>
        </w:numPr>
        <w:ind w:left="360"/>
      </w:pPr>
    </w:p>
    <w:p w:rsidR="00FB4E03" w:rsidRPr="00FB4E03" w:rsidRDefault="00FB4E03" w:rsidP="00FB4E03">
      <w:pPr>
        <w:pStyle w:val="PargrafodaLista"/>
        <w:ind w:left="360"/>
      </w:pPr>
    </w:p>
    <w:p w:rsidR="00FB4E03" w:rsidRPr="00FB4E03" w:rsidRDefault="00FB4E03" w:rsidP="00FB4E03">
      <w:pPr>
        <w:pStyle w:val="Ttulo3"/>
      </w:pPr>
    </w:p>
    <w:p w:rsidR="00F27A48" w:rsidRDefault="00F27A48">
      <w:r>
        <w:br w:type="page"/>
      </w:r>
    </w:p>
    <w:p w:rsidR="00AD126A" w:rsidRDefault="002E124E" w:rsidP="00F27A48">
      <w:pPr>
        <w:pStyle w:val="Ttulo1"/>
      </w:pPr>
      <w:r>
        <w:lastRenderedPageBreak/>
        <w:t>BIBLIOGRAFIA</w:t>
      </w:r>
    </w:p>
    <w:p w:rsidR="00140906" w:rsidRPr="00140906" w:rsidRDefault="00140906" w:rsidP="00140906"/>
    <w:p w:rsidR="00F27A48" w:rsidRDefault="00F27A48" w:rsidP="00F27A48">
      <w:pPr>
        <w:pStyle w:val="Ttulo2"/>
      </w:pPr>
      <w:r>
        <w:t xml:space="preserve">RAMOS, André Luís Belmiro Moreira. </w:t>
      </w:r>
      <w:r w:rsidRPr="00F27A48">
        <w:rPr>
          <w:b/>
        </w:rPr>
        <w:t>Uma Abordagem Metodológica para a Avaliação Multidimensional da Acessibilidade de Interfaces com o Usuário para Aplicações Web</w:t>
      </w:r>
      <w:r>
        <w:t>. 2011.</w:t>
      </w:r>
    </w:p>
    <w:p w:rsidR="00140906" w:rsidRDefault="00140906" w:rsidP="00140906">
      <w:pPr>
        <w:pStyle w:val="Ttulo2"/>
      </w:pPr>
      <w:r w:rsidRPr="00140906">
        <w:rPr>
          <w:lang w:val="en-US"/>
        </w:rPr>
        <w:t xml:space="preserve">LAGANIÈRE, Robert. </w:t>
      </w:r>
      <w:proofErr w:type="spellStart"/>
      <w:r w:rsidRPr="00140906">
        <w:rPr>
          <w:b/>
          <w:lang w:val="en-US"/>
        </w:rPr>
        <w:t>OpenCV</w:t>
      </w:r>
      <w:proofErr w:type="spellEnd"/>
      <w:r w:rsidRPr="00140906">
        <w:rPr>
          <w:b/>
          <w:lang w:val="en-US"/>
        </w:rPr>
        <w:t xml:space="preserve"> 2 Computer Vision Application Programming Cookbook: Over 50 Recipes to Master this Library of Programming Functions for Real-time Computer Vision</w:t>
      </w:r>
      <w:r w:rsidRPr="00140906">
        <w:rPr>
          <w:lang w:val="en-US"/>
        </w:rPr>
        <w:t xml:space="preserve">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Ltd</w:t>
      </w:r>
      <w:proofErr w:type="spellEnd"/>
      <w:r>
        <w:t>, 2011.</w:t>
      </w:r>
    </w:p>
    <w:p w:rsidR="00931261" w:rsidRDefault="00931261" w:rsidP="00931261">
      <w:pPr>
        <w:pStyle w:val="Ttulo2"/>
        <w:rPr>
          <w:lang w:val="en-US"/>
        </w:rPr>
      </w:pPr>
      <w:proofErr w:type="spellStart"/>
      <w:r>
        <w:t>Lowe</w:t>
      </w:r>
      <w:proofErr w:type="spellEnd"/>
      <w:r>
        <w:t>, David G</w:t>
      </w:r>
      <w:r w:rsidRPr="00931261">
        <w:t>.</w:t>
      </w:r>
      <w:r w:rsidRPr="00931261">
        <w:rPr>
          <w:rStyle w:val="apple-converted-space"/>
          <w:szCs w:val="19"/>
        </w:rPr>
        <w:t> </w:t>
      </w:r>
      <w:hyperlink r:id="rId5" w:history="1">
        <w:r w:rsidRPr="00931261">
          <w:rPr>
            <w:rStyle w:val="Hyperlink"/>
            <w:b/>
            <w:color w:val="000000" w:themeColor="text1"/>
            <w:szCs w:val="19"/>
            <w:u w:val="none"/>
            <w:lang w:val="en-US"/>
          </w:rPr>
          <w:t>Object recognition from local scale-invariant features</w:t>
        </w:r>
      </w:hyperlink>
      <w:r w:rsidRPr="00931261">
        <w:rPr>
          <w:lang w:val="en-US"/>
        </w:rPr>
        <w:t>.</w:t>
      </w:r>
      <w:r w:rsidRPr="00931261">
        <w:rPr>
          <w:rStyle w:val="apple-converted-space"/>
          <w:szCs w:val="19"/>
          <w:lang w:val="en-US"/>
        </w:rPr>
        <w:t> </w:t>
      </w:r>
      <w:r>
        <w:rPr>
          <w:rStyle w:val="apple-converted-space"/>
          <w:szCs w:val="19"/>
          <w:lang w:val="en-US"/>
        </w:rPr>
        <w:t xml:space="preserve">In: </w:t>
      </w:r>
      <w:r w:rsidRPr="00931261">
        <w:rPr>
          <w:lang w:val="en-US"/>
        </w:rPr>
        <w:t>Proceedings of the International Conference on Computer Vision</w:t>
      </w:r>
      <w:r>
        <w:rPr>
          <w:lang w:val="en-US"/>
        </w:rPr>
        <w:t>, 1999</w:t>
      </w:r>
      <w:r w:rsidRPr="00931261">
        <w:rPr>
          <w:lang w:val="en-US"/>
        </w:rPr>
        <w:t>. pp. 1150–1157</w:t>
      </w:r>
      <w:r>
        <w:rPr>
          <w:lang w:val="en-US"/>
        </w:rPr>
        <w:t>.</w:t>
      </w:r>
    </w:p>
    <w:p w:rsidR="00931261" w:rsidRDefault="00931261" w:rsidP="00931261">
      <w:pPr>
        <w:pStyle w:val="Ttulo2"/>
      </w:pPr>
      <w:r w:rsidRPr="00931261">
        <w:rPr>
          <w:lang w:val="en-US"/>
        </w:rPr>
        <w:t xml:space="preserve">HESS, Rob. </w:t>
      </w:r>
      <w:r w:rsidRPr="00931261">
        <w:rPr>
          <w:b/>
          <w:lang w:val="en-US"/>
        </w:rPr>
        <w:t xml:space="preserve">An open-source </w:t>
      </w:r>
      <w:proofErr w:type="spellStart"/>
      <w:r w:rsidRPr="00931261">
        <w:rPr>
          <w:b/>
          <w:lang w:val="en-US"/>
        </w:rPr>
        <w:t>SIFTLibrary</w:t>
      </w:r>
      <w:proofErr w:type="spellEnd"/>
      <w:r w:rsidRPr="00931261">
        <w:rPr>
          <w:lang w:val="en-US"/>
        </w:rPr>
        <w:t xml:space="preserve">. In: Proceedings of the international conference on Multimedia. </w:t>
      </w:r>
      <w:r>
        <w:t>ACM, 2010. p. 1493-1496.</w:t>
      </w:r>
    </w:p>
    <w:p w:rsidR="002E124E" w:rsidRPr="002E124E" w:rsidRDefault="002E124E" w:rsidP="002E124E">
      <w:pPr>
        <w:pStyle w:val="Ttulo2"/>
        <w:rPr>
          <w:szCs w:val="24"/>
          <w:lang w:val="en-US"/>
        </w:rPr>
      </w:pPr>
      <w:r w:rsidRPr="002E124E">
        <w:rPr>
          <w:rFonts w:cs="Arial"/>
          <w:szCs w:val="24"/>
          <w:shd w:val="clear" w:color="auto" w:fill="FFFFFF"/>
          <w:lang w:val="en-US"/>
        </w:rPr>
        <w:t xml:space="preserve">CANNY, J. </w:t>
      </w:r>
      <w:r w:rsidRPr="002E124E">
        <w:rPr>
          <w:rFonts w:cs="Arial"/>
          <w:b/>
          <w:i/>
          <w:szCs w:val="24"/>
          <w:shd w:val="clear" w:color="auto" w:fill="FFFFFF"/>
          <w:lang w:val="en-US"/>
        </w:rPr>
        <w:t xml:space="preserve">A Computational </w:t>
      </w:r>
      <w:r w:rsidRPr="002E124E">
        <w:rPr>
          <w:b/>
          <w:i/>
          <w:szCs w:val="24"/>
          <w:lang w:val="en-US"/>
        </w:rPr>
        <w:t>Approach to Edge Detection. IEEE Transactions On Pattern Analysis And Machine Intelligence</w:t>
      </w:r>
      <w:r w:rsidRPr="002E124E">
        <w:rPr>
          <w:szCs w:val="24"/>
          <w:lang w:val="en-US"/>
        </w:rPr>
        <w:t>,  n. 6, p.679-698, 1986.</w:t>
      </w:r>
    </w:p>
    <w:p w:rsidR="00F27A48" w:rsidRPr="00931261" w:rsidRDefault="00F27A48" w:rsidP="00F27A48">
      <w:pPr>
        <w:rPr>
          <w:lang w:val="en-US"/>
        </w:rPr>
      </w:pPr>
    </w:p>
    <w:sectPr w:rsidR="00F27A48" w:rsidRPr="00931261" w:rsidSect="0014090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80210"/>
    <w:multiLevelType w:val="hybridMultilevel"/>
    <w:tmpl w:val="9D02DC4E"/>
    <w:lvl w:ilvl="0" w:tplc="7D9E99AE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D3D26"/>
    <w:multiLevelType w:val="hybridMultilevel"/>
    <w:tmpl w:val="14FC516E"/>
    <w:lvl w:ilvl="0" w:tplc="557013A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D2C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4C7508"/>
    <w:multiLevelType w:val="hybridMultilevel"/>
    <w:tmpl w:val="16BEC0DE"/>
    <w:lvl w:ilvl="0" w:tplc="C6344C8A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C68C4"/>
    <w:rsid w:val="00140906"/>
    <w:rsid w:val="002E124E"/>
    <w:rsid w:val="002F7AB6"/>
    <w:rsid w:val="00585A0B"/>
    <w:rsid w:val="005C68C4"/>
    <w:rsid w:val="008E2479"/>
    <w:rsid w:val="00931261"/>
    <w:rsid w:val="00AD126A"/>
    <w:rsid w:val="00D87319"/>
    <w:rsid w:val="00E80FC2"/>
    <w:rsid w:val="00F27A48"/>
    <w:rsid w:val="00FB4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A48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40906"/>
    <w:pPr>
      <w:keepNext/>
      <w:keepLines/>
      <w:numPr>
        <w:numId w:val="1"/>
      </w:numPr>
      <w:spacing w:before="480" w:after="0"/>
      <w:ind w:left="36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Ttulo2">
    <w:name w:val="heading 2"/>
    <w:aliases w:val="Referências"/>
    <w:basedOn w:val="Normal"/>
    <w:next w:val="Normal"/>
    <w:link w:val="Ttulo2Char"/>
    <w:uiPriority w:val="9"/>
    <w:unhideWhenUsed/>
    <w:qFormat/>
    <w:rsid w:val="00F27A48"/>
    <w:pPr>
      <w:keepNext/>
      <w:keepLines/>
      <w:numPr>
        <w:numId w:val="2"/>
      </w:numPr>
      <w:spacing w:before="200" w:after="0"/>
      <w:ind w:left="360"/>
      <w:outlineLvl w:val="1"/>
    </w:pPr>
    <w:rPr>
      <w:rFonts w:asciiTheme="minorHAnsi" w:eastAsiaTheme="majorEastAsia" w:hAnsiTheme="minorHAnsi" w:cstheme="majorBidi"/>
      <w:bCs/>
      <w:color w:val="000000" w:themeColor="text1"/>
      <w:szCs w:val="26"/>
    </w:rPr>
  </w:style>
  <w:style w:type="paragraph" w:styleId="Ttulo3">
    <w:name w:val="heading 3"/>
    <w:aliases w:val="Subtitulos"/>
    <w:basedOn w:val="Normal"/>
    <w:next w:val="Normal"/>
    <w:link w:val="Ttulo3Char"/>
    <w:uiPriority w:val="9"/>
    <w:unhideWhenUsed/>
    <w:qFormat/>
    <w:rsid w:val="00FB4E03"/>
    <w:pPr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7AB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40906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aliases w:val="Referências Char"/>
    <w:basedOn w:val="Fontepargpadro"/>
    <w:link w:val="Ttulo2"/>
    <w:uiPriority w:val="9"/>
    <w:rsid w:val="00F27A48"/>
    <w:rPr>
      <w:rFonts w:eastAsiaTheme="majorEastAsia" w:cstheme="majorBidi"/>
      <w:bCs/>
      <w:color w:val="000000" w:themeColor="text1"/>
      <w:sz w:val="24"/>
      <w:szCs w:val="26"/>
    </w:rPr>
  </w:style>
  <w:style w:type="character" w:customStyle="1" w:styleId="Ttulo3Char">
    <w:name w:val="Título 3 Char"/>
    <w:aliases w:val="Subtitulos Char"/>
    <w:basedOn w:val="Fontepargpadro"/>
    <w:link w:val="Ttulo3"/>
    <w:uiPriority w:val="9"/>
    <w:rsid w:val="00FB4E03"/>
    <w:rPr>
      <w:rFonts w:ascii="Arial" w:hAnsi="Arial"/>
      <w:b/>
      <w:sz w:val="24"/>
    </w:rPr>
  </w:style>
  <w:style w:type="paragraph" w:styleId="PargrafodaLista">
    <w:name w:val="List Paragraph"/>
    <w:basedOn w:val="Normal"/>
    <w:uiPriority w:val="34"/>
    <w:qFormat/>
    <w:rsid w:val="00FB4E0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31261"/>
  </w:style>
  <w:style w:type="character" w:styleId="Hyperlink">
    <w:name w:val="Hyperlink"/>
    <w:basedOn w:val="Fontepargpadro"/>
    <w:uiPriority w:val="99"/>
    <w:semiHidden/>
    <w:unhideWhenUsed/>
    <w:rsid w:val="009312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i.ieeecs.org/10.1109/ICCV.1999.7904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765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A</dc:creator>
  <cp:lastModifiedBy>Alexandre A</cp:lastModifiedBy>
  <cp:revision>2</cp:revision>
  <dcterms:created xsi:type="dcterms:W3CDTF">2016-06-01T06:05:00Z</dcterms:created>
  <dcterms:modified xsi:type="dcterms:W3CDTF">2016-06-01T06:05:00Z</dcterms:modified>
</cp:coreProperties>
</file>