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 xml:space="preserve">Simulated Lab (Newton’s Second Law) </w:t>
      </w:r>
    </w:p>
    <w:p>
      <w:pPr>
        <w:pStyle w:val="Normal"/>
        <w:rPr>
          <w:sz w:val="28"/>
          <w:szCs w:val="28"/>
        </w:rPr>
      </w:pPr>
      <w:r>
        <w:rPr>
          <w:sz w:val="28"/>
          <w:szCs w:val="28"/>
        </w:rPr>
        <w:t>Newton’s Second Law tells us that a force is required to cause an object to accelerate, and the larger the mass of the object, the larger the force must be to reach a given acceleration. In this simulated lab, we will explore the relationship amongst the force, mass, and acceleration of an object. Additionally, we will continue to use regression analysis to examine the data.</w:t>
      </w:r>
    </w:p>
    <w:p>
      <w:pPr>
        <w:pStyle w:val="Normal"/>
        <w:rPr>
          <w:sz w:val="28"/>
          <w:szCs w:val="28"/>
        </w:rPr>
      </w:pPr>
      <w:r>
        <w:rPr>
          <w:b/>
          <w:bCs/>
          <w:sz w:val="28"/>
          <w:szCs w:val="28"/>
        </w:rPr>
        <w:t xml:space="preserve">Procedure </w:t>
      </w:r>
    </w:p>
    <w:p>
      <w:pPr>
        <w:pStyle w:val="Normal"/>
        <w:rPr>
          <w:sz w:val="28"/>
          <w:szCs w:val="28"/>
        </w:rPr>
      </w:pPr>
      <w:r>
        <w:rPr>
          <w:sz w:val="28"/>
          <w:szCs w:val="28"/>
        </w:rPr>
        <w:t xml:space="preserve">1. Start Virtual Physics and select Newton’s Second Law from the list of assignments. The lab will open in the Mechanics laboratory. </w:t>
      </w:r>
    </w:p>
    <w:p>
      <w:pPr>
        <w:pStyle w:val="Normal"/>
        <w:rPr>
          <w:sz w:val="28"/>
          <w:szCs w:val="28"/>
        </w:rPr>
      </w:pPr>
      <w:r>
        <w:rPr>
          <w:sz w:val="28"/>
          <w:szCs w:val="28"/>
        </w:rPr>
        <w:t xml:space="preserve">2.  The laboratory will be set up with a ball on a table. Attached to the ball is a rocket used to push the ball across the table. There is no friction. In this experiment, you will collect position and velocity data as the ball moves across the table. Then you will make velocity vs time graphs. </w:t>
      </w:r>
    </w:p>
    <w:p>
      <w:pPr>
        <w:pStyle w:val="Normal"/>
        <w:rPr>
          <w:sz w:val="28"/>
          <w:szCs w:val="28"/>
        </w:rPr>
      </w:pPr>
      <w:r>
        <w:rPr>
          <w:sz w:val="28"/>
          <w:szCs w:val="28"/>
        </w:rPr>
        <w:t xml:space="preserve">3. Click on the red Recording button to start recording data in the Lab Book. Start the ball rolling by clicking on the Force button. Observe what happens as the ball rolls across the table. The force is set to 10 N and the mass of the ball is 2 kg. The experiment will stop automatically when the ball has reached the end of the table. A link will appear in the Lab Book containing the position and velocity versus time data of the ball rolling across the table. Click next to the link to label the link with the force and mass. </w:t>
      </w:r>
    </w:p>
    <w:p>
      <w:pPr>
        <w:pStyle w:val="Normal"/>
        <w:rPr>
          <w:sz w:val="28"/>
          <w:szCs w:val="28"/>
        </w:rPr>
      </w:pPr>
      <w:r>
        <w:rPr>
          <w:sz w:val="28"/>
          <w:szCs w:val="28"/>
        </w:rPr>
        <w:t xml:space="preserve">4. Click the Reset button to reset the experiment back to the beginning. Use the Parameters Palette to change the rocket force and repeat Step 3 for </w:t>
      </w:r>
      <w:r>
        <w:rPr>
          <w:b/>
          <w:bCs/>
          <w:sz w:val="28"/>
          <w:szCs w:val="28"/>
        </w:rPr>
        <w:t>two</w:t>
      </w:r>
      <w:r>
        <w:rPr>
          <w:sz w:val="28"/>
          <w:szCs w:val="28"/>
        </w:rPr>
        <w:t xml:space="preserve"> </w:t>
      </w:r>
      <w:r>
        <w:rPr>
          <w:b/>
          <w:bCs/>
          <w:sz w:val="28"/>
          <w:szCs w:val="28"/>
        </w:rPr>
        <w:t>more</w:t>
      </w:r>
      <w:r>
        <w:rPr>
          <w:sz w:val="28"/>
          <w:szCs w:val="28"/>
        </w:rPr>
        <w:t xml:space="preserve"> different forces. Record the forces in the table below.  </w:t>
      </w:r>
    </w:p>
    <w:p>
      <w:pPr>
        <w:pStyle w:val="Normal"/>
        <w:rPr>
          <w:sz w:val="28"/>
          <w:szCs w:val="28"/>
        </w:rPr>
      </w:pPr>
      <w:r>
        <w:rPr>
          <w:sz w:val="28"/>
          <w:szCs w:val="28"/>
        </w:rPr>
        <w:t xml:space="preserve">5. Now observe what happens to the ball’s speed and acceleration when you change the mass. Click the Reset button to reset the experiment back to the beginning. Use the Parameters Palette to change the mass of the ball. Make sure the Force is set to 10 N, and repeat Step 3 for </w:t>
      </w:r>
      <w:r>
        <w:rPr>
          <w:b/>
          <w:bCs/>
          <w:sz w:val="28"/>
          <w:szCs w:val="28"/>
        </w:rPr>
        <w:t>three</w:t>
      </w:r>
      <w:r>
        <w:rPr>
          <w:sz w:val="28"/>
          <w:szCs w:val="28"/>
        </w:rPr>
        <w:t xml:space="preserve"> different masses. Do not change the force for these experiments. Record the masses in the table. </w:t>
      </w:r>
    </w:p>
    <w:p>
      <w:pPr>
        <w:pStyle w:val="Normal"/>
        <w:rPr>
          <w:sz w:val="28"/>
          <w:szCs w:val="28"/>
        </w:rPr>
      </w:pPr>
      <w:r>
        <w:rPr>
          <w:sz w:val="28"/>
          <w:szCs w:val="28"/>
        </w:rPr>
        <w:t>6. Open each of the links and record the final velocity and the time it took to reach that velocity in the table. Note: record the time when the ball first reaches the end of the ramp—there may be other data points after that, but just take the time when it reaches the end.</w:t>
      </w:r>
    </w:p>
    <w:p>
      <w:pPr>
        <w:pStyle w:val="Normal"/>
        <w:rPr>
          <w:sz w:val="28"/>
          <w:szCs w:val="28"/>
        </w:rPr>
      </w:pPr>
      <w:r>
        <w:rPr>
          <w:sz w:val="28"/>
          <w:szCs w:val="28"/>
        </w:rPr>
        <w:t>7. Fill out the table below with the Force, mass, time to reach the end of the table, and final velocity.</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shd w:color="auto" w:fill="4472C4" w:themeFill="accent1" w:val="clear"/>
          </w:tcPr>
          <w:p>
            <w:pPr>
              <w:pStyle w:val="Normal"/>
              <w:spacing w:lineRule="auto" w:line="240" w:before="0" w:after="0"/>
              <w:jc w:val="center"/>
              <w:rPr>
                <w:sz w:val="28"/>
                <w:szCs w:val="28"/>
              </w:rPr>
            </w:pPr>
            <w:r>
              <w:rPr>
                <w:sz w:val="28"/>
                <w:szCs w:val="28"/>
              </w:rPr>
              <w:t>Force (N)</w:t>
            </w:r>
          </w:p>
        </w:tc>
        <w:tc>
          <w:tcPr>
            <w:tcW w:w="2337" w:type="dxa"/>
            <w:tcBorders/>
            <w:shd w:color="auto" w:fill="4472C4" w:themeFill="accent1" w:val="clear"/>
          </w:tcPr>
          <w:p>
            <w:pPr>
              <w:pStyle w:val="Normal"/>
              <w:spacing w:lineRule="auto" w:line="240" w:before="0" w:after="0"/>
              <w:jc w:val="center"/>
              <w:rPr>
                <w:sz w:val="28"/>
                <w:szCs w:val="28"/>
              </w:rPr>
            </w:pPr>
            <w:r>
              <w:rPr>
                <w:sz w:val="28"/>
                <w:szCs w:val="28"/>
              </w:rPr>
              <w:t>Mass (kg)</w:t>
            </w:r>
          </w:p>
        </w:tc>
        <w:tc>
          <w:tcPr>
            <w:tcW w:w="2338" w:type="dxa"/>
            <w:tcBorders/>
            <w:shd w:color="auto" w:fill="4472C4" w:themeFill="accent1" w:val="clear"/>
          </w:tcPr>
          <w:p>
            <w:pPr>
              <w:pStyle w:val="Normal"/>
              <w:spacing w:lineRule="auto" w:line="240" w:before="0" w:after="0"/>
              <w:jc w:val="center"/>
              <w:rPr>
                <w:sz w:val="28"/>
                <w:szCs w:val="28"/>
              </w:rPr>
            </w:pPr>
            <w:r>
              <w:rPr>
                <w:sz w:val="28"/>
                <w:szCs w:val="28"/>
              </w:rPr>
              <w:t>Time (s)</w:t>
            </w:r>
          </w:p>
        </w:tc>
        <w:tc>
          <w:tcPr>
            <w:tcW w:w="2337" w:type="dxa"/>
            <w:tcBorders/>
            <w:shd w:color="auto" w:fill="4472C4" w:themeFill="accent1" w:val="clear"/>
          </w:tcPr>
          <w:p>
            <w:pPr>
              <w:pStyle w:val="Normal"/>
              <w:spacing w:lineRule="auto" w:line="240" w:before="0" w:after="0"/>
              <w:jc w:val="center"/>
              <w:rPr>
                <w:sz w:val="28"/>
                <w:szCs w:val="28"/>
              </w:rPr>
            </w:pPr>
            <w:r>
              <w:rPr>
                <w:sz w:val="28"/>
                <w:szCs w:val="28"/>
              </w:rPr>
              <w:t>Final Velocity (m/s)</w:t>
            </w:r>
          </w:p>
        </w:tc>
      </w:tr>
      <w:tr>
        <w:trPr/>
        <w:tc>
          <w:tcPr>
            <w:tcW w:w="2337" w:type="dxa"/>
            <w:tcBorders/>
          </w:tcPr>
          <w:p>
            <w:pPr>
              <w:pStyle w:val="Normal"/>
              <w:spacing w:lineRule="auto" w:line="240" w:before="0" w:after="0"/>
              <w:rPr>
                <w:sz w:val="28"/>
                <w:szCs w:val="28"/>
              </w:rPr>
            </w:pPr>
            <w:r>
              <w:rPr>
                <w:sz w:val="28"/>
                <w:szCs w:val="28"/>
              </w:rPr>
              <w:t>10</w:t>
            </w:r>
          </w:p>
        </w:tc>
        <w:tc>
          <w:tcPr>
            <w:tcW w:w="2337" w:type="dxa"/>
            <w:tcBorders/>
          </w:tcPr>
          <w:p>
            <w:pPr>
              <w:pStyle w:val="Normal"/>
              <w:spacing w:lineRule="auto" w:line="240" w:before="0" w:after="0"/>
              <w:rPr>
                <w:sz w:val="28"/>
                <w:szCs w:val="28"/>
              </w:rPr>
            </w:pPr>
            <w:r>
              <w:rPr>
                <w:sz w:val="28"/>
                <w:szCs w:val="28"/>
              </w:rPr>
              <w:t>2</w:t>
            </w:r>
          </w:p>
        </w:tc>
        <w:tc>
          <w:tcPr>
            <w:tcW w:w="2338" w:type="dxa"/>
            <w:tcBorders/>
          </w:tcPr>
          <w:p>
            <w:pPr>
              <w:pStyle w:val="Normal"/>
              <w:spacing w:lineRule="auto" w:line="240" w:before="0" w:after="0"/>
              <w:rPr>
                <w:sz w:val="28"/>
                <w:szCs w:val="28"/>
              </w:rPr>
            </w:pPr>
            <w:r>
              <w:rPr>
                <w:sz w:val="28"/>
                <w:szCs w:val="28"/>
              </w:rPr>
              <w:t>8.945</w:t>
            </w:r>
          </w:p>
        </w:tc>
        <w:tc>
          <w:tcPr>
            <w:tcW w:w="2337" w:type="dxa"/>
            <w:tcBorders/>
          </w:tcPr>
          <w:p>
            <w:pPr>
              <w:pStyle w:val="Normal"/>
              <w:spacing w:lineRule="auto" w:line="240" w:before="0" w:after="0"/>
              <w:rPr>
                <w:sz w:val="28"/>
                <w:szCs w:val="28"/>
              </w:rPr>
            </w:pPr>
            <w:r>
              <w:rPr>
                <w:sz w:val="28"/>
                <w:szCs w:val="28"/>
              </w:rPr>
              <w:t>-44.721</w:t>
            </w:r>
          </w:p>
        </w:tc>
      </w:tr>
      <w:tr>
        <w:trPr/>
        <w:tc>
          <w:tcPr>
            <w:tcW w:w="2337" w:type="dxa"/>
            <w:tcBorders/>
          </w:tcPr>
          <w:p>
            <w:pPr>
              <w:pStyle w:val="Normal"/>
              <w:spacing w:lineRule="auto" w:line="240" w:before="0" w:after="0"/>
              <w:rPr>
                <w:sz w:val="28"/>
                <w:szCs w:val="28"/>
              </w:rPr>
            </w:pPr>
            <w:r>
              <w:rPr>
                <w:sz w:val="28"/>
                <w:szCs w:val="28"/>
              </w:rPr>
              <w:t>20</w:t>
            </w:r>
          </w:p>
        </w:tc>
        <w:tc>
          <w:tcPr>
            <w:tcW w:w="2337" w:type="dxa"/>
            <w:tcBorders/>
          </w:tcPr>
          <w:p>
            <w:pPr>
              <w:pStyle w:val="Normal"/>
              <w:spacing w:lineRule="auto" w:line="240" w:before="0" w:after="0"/>
              <w:rPr>
                <w:sz w:val="28"/>
                <w:szCs w:val="28"/>
              </w:rPr>
            </w:pPr>
            <w:r>
              <w:rPr>
                <w:sz w:val="28"/>
                <w:szCs w:val="28"/>
              </w:rPr>
              <w:t>2</w:t>
            </w:r>
          </w:p>
        </w:tc>
        <w:tc>
          <w:tcPr>
            <w:tcW w:w="2338" w:type="dxa"/>
            <w:tcBorders/>
          </w:tcPr>
          <w:p>
            <w:pPr>
              <w:pStyle w:val="Normal"/>
              <w:spacing w:lineRule="auto" w:line="240" w:before="0" w:after="0"/>
              <w:rPr>
                <w:sz w:val="28"/>
                <w:szCs w:val="28"/>
              </w:rPr>
            </w:pPr>
            <w:r>
              <w:rPr>
                <w:sz w:val="28"/>
                <w:szCs w:val="28"/>
              </w:rPr>
              <w:t>6.325</w:t>
            </w:r>
          </w:p>
        </w:tc>
        <w:tc>
          <w:tcPr>
            <w:tcW w:w="2337" w:type="dxa"/>
            <w:tcBorders/>
          </w:tcPr>
          <w:p>
            <w:pPr>
              <w:pStyle w:val="Normal"/>
              <w:spacing w:lineRule="auto" w:line="240" w:before="0" w:after="0"/>
              <w:rPr>
                <w:sz w:val="28"/>
                <w:szCs w:val="28"/>
              </w:rPr>
            </w:pPr>
            <w:r>
              <w:rPr>
                <w:sz w:val="28"/>
                <w:szCs w:val="28"/>
              </w:rPr>
              <w:t>-63.246</w:t>
            </w:r>
          </w:p>
        </w:tc>
      </w:tr>
      <w:tr>
        <w:trPr/>
        <w:tc>
          <w:tcPr>
            <w:tcW w:w="2337" w:type="dxa"/>
            <w:tcBorders/>
          </w:tcPr>
          <w:p>
            <w:pPr>
              <w:pStyle w:val="Normal"/>
              <w:spacing w:lineRule="auto" w:line="240" w:before="0" w:after="0"/>
              <w:rPr>
                <w:sz w:val="28"/>
                <w:szCs w:val="28"/>
              </w:rPr>
            </w:pPr>
            <w:r>
              <w:rPr>
                <w:sz w:val="28"/>
                <w:szCs w:val="28"/>
              </w:rPr>
              <w:t>40</w:t>
            </w:r>
          </w:p>
        </w:tc>
        <w:tc>
          <w:tcPr>
            <w:tcW w:w="2337" w:type="dxa"/>
            <w:tcBorders/>
          </w:tcPr>
          <w:p>
            <w:pPr>
              <w:pStyle w:val="Normal"/>
              <w:spacing w:lineRule="auto" w:line="240" w:before="0" w:after="0"/>
              <w:rPr>
                <w:sz w:val="28"/>
                <w:szCs w:val="28"/>
              </w:rPr>
            </w:pPr>
            <w:r>
              <w:rPr>
                <w:sz w:val="28"/>
                <w:szCs w:val="28"/>
              </w:rPr>
              <w:t>2</w:t>
            </w:r>
          </w:p>
        </w:tc>
        <w:tc>
          <w:tcPr>
            <w:tcW w:w="2338" w:type="dxa"/>
            <w:tcBorders/>
          </w:tcPr>
          <w:p>
            <w:pPr>
              <w:pStyle w:val="Normal"/>
              <w:spacing w:lineRule="auto" w:line="240" w:before="0" w:after="0"/>
              <w:rPr>
                <w:sz w:val="28"/>
                <w:szCs w:val="28"/>
              </w:rPr>
            </w:pPr>
            <w:r>
              <w:rPr>
                <w:sz w:val="28"/>
                <w:szCs w:val="28"/>
              </w:rPr>
              <w:t>4.473</w:t>
            </w:r>
          </w:p>
        </w:tc>
        <w:tc>
          <w:tcPr>
            <w:tcW w:w="2337" w:type="dxa"/>
            <w:tcBorders/>
          </w:tcPr>
          <w:p>
            <w:pPr>
              <w:pStyle w:val="Normal"/>
              <w:spacing w:lineRule="auto" w:line="240" w:before="0" w:after="0"/>
              <w:rPr>
                <w:sz w:val="28"/>
                <w:szCs w:val="28"/>
              </w:rPr>
            </w:pPr>
            <w:r>
              <w:rPr>
                <w:sz w:val="28"/>
                <w:szCs w:val="28"/>
              </w:rPr>
              <w:t>-89.443</w:t>
            </w:r>
          </w:p>
        </w:tc>
      </w:tr>
      <w:tr>
        <w:trPr/>
        <w:tc>
          <w:tcPr>
            <w:tcW w:w="2337" w:type="dxa"/>
            <w:tcBorders/>
          </w:tcPr>
          <w:p>
            <w:pPr>
              <w:pStyle w:val="Normal"/>
              <w:spacing w:lineRule="auto" w:line="240" w:before="0" w:after="0"/>
              <w:rPr>
                <w:sz w:val="28"/>
                <w:szCs w:val="28"/>
              </w:rPr>
            </w:pPr>
            <w:r>
              <w:rPr>
                <w:sz w:val="28"/>
                <w:szCs w:val="28"/>
              </w:rPr>
              <w:t>10</w:t>
            </w:r>
          </w:p>
        </w:tc>
        <w:tc>
          <w:tcPr>
            <w:tcW w:w="2337" w:type="dxa"/>
            <w:tcBorders/>
          </w:tcPr>
          <w:p>
            <w:pPr>
              <w:pStyle w:val="Normal"/>
              <w:spacing w:lineRule="auto" w:line="240" w:before="0" w:after="0"/>
              <w:rPr>
                <w:sz w:val="28"/>
                <w:szCs w:val="28"/>
              </w:rPr>
            </w:pPr>
            <w:r>
              <w:rPr>
                <w:sz w:val="28"/>
                <w:szCs w:val="28"/>
              </w:rPr>
              <w:t>1</w:t>
            </w:r>
          </w:p>
        </w:tc>
        <w:tc>
          <w:tcPr>
            <w:tcW w:w="2338" w:type="dxa"/>
            <w:tcBorders/>
          </w:tcPr>
          <w:p>
            <w:pPr>
              <w:pStyle w:val="Normal"/>
              <w:spacing w:lineRule="auto" w:line="240" w:before="0" w:after="0"/>
              <w:rPr>
                <w:rFonts w:ascii="Calibri" w:hAnsi="Calibri" w:eastAsia="Calibri" w:cs="" w:asciiTheme="minorHAnsi" w:cstheme="minorBidi" w:eastAsiaTheme="minorHAnsi" w:hAnsiTheme="minorHAnsi"/>
                <w:color w:val="auto"/>
                <w:kern w:val="0"/>
                <w:sz w:val="28"/>
                <w:szCs w:val="28"/>
                <w:lang w:val="en-US" w:eastAsia="en-US" w:bidi="ar-SA"/>
              </w:rPr>
            </w:pPr>
            <w:r>
              <w:rPr>
                <w:rFonts w:eastAsia="Calibri" w:cs="" w:cstheme="minorBidi" w:eastAsiaTheme="minorHAnsi"/>
                <w:color w:val="auto"/>
                <w:kern w:val="0"/>
                <w:sz w:val="28"/>
                <w:szCs w:val="28"/>
                <w:lang w:val="en-US" w:eastAsia="en-US" w:bidi="ar-SA"/>
              </w:rPr>
              <w:t>6.391</w:t>
            </w:r>
          </w:p>
        </w:tc>
        <w:tc>
          <w:tcPr>
            <w:tcW w:w="2337" w:type="dxa"/>
            <w:tcBorders/>
          </w:tcPr>
          <w:p>
            <w:pPr>
              <w:pStyle w:val="Normal"/>
              <w:spacing w:lineRule="auto" w:line="240" w:before="0" w:after="0"/>
              <w:rPr>
                <w:sz w:val="28"/>
                <w:szCs w:val="28"/>
              </w:rPr>
            </w:pPr>
            <w:r>
              <w:rPr>
                <w:sz w:val="28"/>
                <w:szCs w:val="28"/>
              </w:rPr>
              <w:t>-</w:t>
            </w:r>
            <w:r>
              <w:rPr>
                <w:rFonts w:eastAsia="Calibri" w:cs="" w:cstheme="minorBidi" w:eastAsiaTheme="minorHAnsi"/>
                <w:color w:val="auto"/>
                <w:kern w:val="0"/>
                <w:sz w:val="28"/>
                <w:szCs w:val="28"/>
                <w:lang w:val="en-US" w:eastAsia="en-US" w:bidi="ar-SA"/>
              </w:rPr>
              <w:t>63.750</w:t>
            </w:r>
          </w:p>
        </w:tc>
      </w:tr>
      <w:tr>
        <w:trPr/>
        <w:tc>
          <w:tcPr>
            <w:tcW w:w="2337" w:type="dxa"/>
            <w:tcBorders/>
          </w:tcPr>
          <w:p>
            <w:pPr>
              <w:pStyle w:val="Normal"/>
              <w:spacing w:lineRule="auto" w:line="240" w:before="0" w:after="0"/>
              <w:rPr>
                <w:sz w:val="28"/>
                <w:szCs w:val="28"/>
              </w:rPr>
            </w:pPr>
            <w:r>
              <w:rPr>
                <w:sz w:val="28"/>
                <w:szCs w:val="28"/>
              </w:rPr>
              <w:t>10</w:t>
            </w:r>
          </w:p>
        </w:tc>
        <w:tc>
          <w:tcPr>
            <w:tcW w:w="2337" w:type="dxa"/>
            <w:tcBorders/>
          </w:tcPr>
          <w:p>
            <w:pPr>
              <w:pStyle w:val="Normal"/>
              <w:spacing w:lineRule="auto" w:line="240" w:before="0" w:after="0"/>
              <w:rPr>
                <w:sz w:val="28"/>
                <w:szCs w:val="28"/>
              </w:rPr>
            </w:pPr>
            <w:r>
              <w:rPr>
                <w:sz w:val="28"/>
                <w:szCs w:val="28"/>
              </w:rPr>
              <w:t>2</w:t>
            </w:r>
          </w:p>
        </w:tc>
        <w:tc>
          <w:tcPr>
            <w:tcW w:w="2338" w:type="dxa"/>
            <w:tcBorders/>
          </w:tcPr>
          <w:p>
            <w:pPr>
              <w:pStyle w:val="Normal"/>
              <w:spacing w:lineRule="auto" w:line="240" w:before="0" w:after="0"/>
              <w:rPr>
                <w:sz w:val="28"/>
                <w:szCs w:val="28"/>
              </w:rPr>
            </w:pPr>
            <w:r>
              <w:rPr>
                <w:sz w:val="28"/>
                <w:szCs w:val="28"/>
              </w:rPr>
              <w:t>8.945</w:t>
            </w:r>
          </w:p>
        </w:tc>
        <w:tc>
          <w:tcPr>
            <w:tcW w:w="2337" w:type="dxa"/>
            <w:tcBorders/>
          </w:tcPr>
          <w:p>
            <w:pPr>
              <w:pStyle w:val="Normal"/>
              <w:spacing w:lineRule="auto" w:line="240" w:before="0" w:after="0"/>
              <w:rPr>
                <w:sz w:val="28"/>
                <w:szCs w:val="28"/>
              </w:rPr>
            </w:pPr>
            <w:r>
              <w:rPr>
                <w:sz w:val="28"/>
                <w:szCs w:val="28"/>
              </w:rPr>
              <w:t>-44.721</w:t>
            </w:r>
          </w:p>
        </w:tc>
      </w:tr>
      <w:tr>
        <w:trPr/>
        <w:tc>
          <w:tcPr>
            <w:tcW w:w="2337" w:type="dxa"/>
            <w:tcBorders/>
          </w:tcPr>
          <w:p>
            <w:pPr>
              <w:pStyle w:val="Normal"/>
              <w:spacing w:lineRule="auto" w:line="240" w:before="0" w:after="0"/>
              <w:rPr>
                <w:sz w:val="28"/>
                <w:szCs w:val="28"/>
              </w:rPr>
            </w:pPr>
            <w:r>
              <w:rPr>
                <w:sz w:val="28"/>
                <w:szCs w:val="28"/>
              </w:rPr>
              <w:t>10</w:t>
            </w:r>
          </w:p>
        </w:tc>
        <w:tc>
          <w:tcPr>
            <w:tcW w:w="2337" w:type="dxa"/>
            <w:tcBorders/>
          </w:tcPr>
          <w:p>
            <w:pPr>
              <w:pStyle w:val="Normal"/>
              <w:spacing w:lineRule="auto" w:line="240" w:before="0" w:after="0"/>
              <w:rPr>
                <w:sz w:val="28"/>
                <w:szCs w:val="28"/>
              </w:rPr>
            </w:pPr>
            <w:r>
              <w:rPr>
                <w:sz w:val="28"/>
                <w:szCs w:val="28"/>
              </w:rPr>
              <w:t>4</w:t>
            </w:r>
          </w:p>
        </w:tc>
        <w:tc>
          <w:tcPr>
            <w:tcW w:w="2338" w:type="dxa"/>
            <w:tcBorders/>
          </w:tcPr>
          <w:p>
            <w:pPr>
              <w:pStyle w:val="Normal"/>
              <w:spacing w:lineRule="auto" w:line="240" w:before="0" w:after="0"/>
              <w:rPr>
                <w:sz w:val="28"/>
                <w:szCs w:val="28"/>
              </w:rPr>
            </w:pPr>
            <w:r>
              <w:rPr>
                <w:sz w:val="28"/>
                <w:szCs w:val="28"/>
              </w:rPr>
              <w:t>12.650</w:t>
            </w:r>
          </w:p>
        </w:tc>
        <w:tc>
          <w:tcPr>
            <w:tcW w:w="2337" w:type="dxa"/>
            <w:tcBorders/>
          </w:tcPr>
          <w:p>
            <w:pPr>
              <w:pStyle w:val="Normal"/>
              <w:spacing w:lineRule="auto" w:line="240" w:before="0" w:after="0"/>
              <w:rPr>
                <w:sz w:val="28"/>
                <w:szCs w:val="28"/>
              </w:rPr>
            </w:pPr>
            <w:r>
              <w:rPr>
                <w:sz w:val="28"/>
                <w:szCs w:val="28"/>
              </w:rPr>
              <w:t>-31.623</w:t>
            </w:r>
          </w:p>
        </w:tc>
      </w:tr>
    </w:tbl>
    <w:p>
      <w:pPr>
        <w:pStyle w:val="Normal"/>
        <w:rPr>
          <w:sz w:val="28"/>
          <w:szCs w:val="28"/>
        </w:rPr>
      </w:pPr>
      <w:r>
        <w:rPr>
          <w:sz w:val="28"/>
          <w:szCs w:val="28"/>
        </w:rPr>
      </w:r>
    </w:p>
    <w:p>
      <w:pPr>
        <w:pStyle w:val="Normal"/>
        <w:rPr>
          <w:b/>
          <w:b/>
          <w:bCs/>
          <w:sz w:val="28"/>
          <w:szCs w:val="28"/>
        </w:rPr>
      </w:pPr>
      <w:r>
        <w:rPr>
          <w:b/>
          <w:bCs/>
          <w:sz w:val="28"/>
          <w:szCs w:val="28"/>
        </w:rPr>
        <w:t>Data Analysis and Questions</w:t>
      </w:r>
    </w:p>
    <w:p>
      <w:pPr>
        <w:pStyle w:val="ListParagraph"/>
        <w:numPr>
          <w:ilvl w:val="0"/>
          <w:numId w:val="1"/>
        </w:numPr>
        <w:rPr>
          <w:sz w:val="28"/>
          <w:szCs w:val="28"/>
        </w:rPr>
      </w:pPr>
      <w:r>
        <w:rPr>
          <w:sz w:val="28"/>
          <w:szCs w:val="28"/>
        </w:rPr>
        <w:t xml:space="preserve">For the first three data sets (3 different forces), plot the velocity vs. time graph in excel. The velocity should be on the vertical axis, while the time is on the horizontal axis. Make sure all the proper titles and units are displayed. </w:t>
      </w:r>
    </w:p>
    <w:p>
      <w:pPr>
        <w:pStyle w:val="Normal"/>
        <w:rPr>
          <w:sz w:val="28"/>
          <w:szCs w:val="28"/>
        </w:rPr>
      </w:pPr>
      <w:r>
        <w:rPr>
          <w:sz w:val="28"/>
          <w:szCs w:val="28"/>
        </w:rPr>
        <w:drawing>
          <wp:inline distT="0" distB="0" distL="0" distR="0">
            <wp:extent cx="5758815" cy="3509645"/>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sz w:val="28"/>
          <w:szCs w:val="28"/>
        </w:rPr>
      </w:pPr>
      <w:r>
        <w:rPr>
          <w:sz w:val="28"/>
          <w:szCs w:val="28"/>
        </w:rPr>
      </w:r>
    </w:p>
    <w:p>
      <w:pPr>
        <w:pStyle w:val="Normal"/>
        <w:rPr>
          <w:sz w:val="28"/>
          <w:szCs w:val="28"/>
        </w:rPr>
      </w:pPr>
      <w:r>
        <w:rPr>
          <w:sz w:val="28"/>
          <w:szCs w:val="28"/>
        </w:rPr>
        <w:drawing>
          <wp:inline distT="0" distB="0" distL="0" distR="0">
            <wp:extent cx="5758815" cy="363410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inline distT="0" distB="0" distL="0" distR="0">
            <wp:extent cx="5760720" cy="3729990"/>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sz w:val="28"/>
          <w:szCs w:val="28"/>
        </w:rPr>
      </w:pPr>
      <w:r>
        <w:rPr>
          <w:sz w:val="28"/>
          <w:szCs w:val="28"/>
        </w:rPr>
        <w:t>What is different about each of the graphs? How can you interpret the change in each graph?</w:t>
      </w:r>
    </w:p>
    <w:p>
      <w:pPr>
        <w:pStyle w:val="Normal"/>
        <w:rPr>
          <w:sz w:val="28"/>
          <w:szCs w:val="28"/>
        </w:rPr>
      </w:pPr>
      <w:r>
        <w:rPr>
          <w:sz w:val="28"/>
          <w:szCs w:val="28"/>
        </w:rPr>
        <w:t>The graphs have different slopes, increasing in absolute value as more Force is applied to the object.</w:t>
      </w:r>
    </w:p>
    <w:p>
      <w:pPr>
        <w:pStyle w:val="Normal"/>
        <w:rPr>
          <w:sz w:val="28"/>
          <w:szCs w:val="28"/>
        </w:rPr>
      </w:pPr>
      <w:r>
        <w:rPr>
          <w:sz w:val="28"/>
          <w:szCs w:val="28"/>
        </w:rPr>
      </w:r>
    </w:p>
    <w:p>
      <w:pPr>
        <w:pStyle w:val="ListParagraph"/>
        <w:numPr>
          <w:ilvl w:val="0"/>
          <w:numId w:val="1"/>
        </w:numPr>
        <w:rPr>
          <w:sz w:val="28"/>
          <w:szCs w:val="28"/>
        </w:rPr>
      </w:pPr>
      <w:r>
        <w:rPr>
          <w:sz w:val="28"/>
          <w:szCs w:val="28"/>
        </w:rPr>
        <w:t>What kinematic equation should we fit this graph to, if we want to determine the acceleration of each run?</w:t>
      </w:r>
    </w:p>
    <w:p>
      <w:pPr>
        <w:pStyle w:val="Normal"/>
        <w:rPr>
          <w:sz w:val="28"/>
          <w:szCs w:val="28"/>
        </w:rPr>
      </w:pPr>
      <w:r>
        <w:rPr>
          <w:sz w:val="28"/>
          <w:szCs w:val="28"/>
        </w:rPr>
        <w:t xml:space="preserve">We can use Newton's </w:t>
      </w:r>
      <w:r>
        <w:rPr>
          <w:sz w:val="28"/>
          <w:szCs w:val="28"/>
        </w:rPr>
        <w:t xml:space="preserve">1st </w:t>
      </w:r>
      <w:r>
        <w:rPr>
          <w:sz w:val="28"/>
          <w:szCs w:val="28"/>
        </w:rPr>
        <w:t>equation of motion</w:t>
      </w:r>
      <w:r>
        <w:rPr>
          <w:sz w:val="28"/>
          <w:szCs w:val="28"/>
        </w:rPr>
        <w:t>: v = u + at</w:t>
      </w:r>
    </w:p>
    <w:p>
      <w:pPr>
        <w:pStyle w:val="Normal"/>
        <w:rPr>
          <w:sz w:val="28"/>
          <w:szCs w:val="28"/>
        </w:rPr>
      </w:pPr>
      <w:r>
        <w:rPr>
          <w:sz w:val="28"/>
          <w:szCs w:val="28"/>
        </w:rPr>
      </w:r>
    </w:p>
    <w:p>
      <w:pPr>
        <w:pStyle w:val="ListParagraph"/>
        <w:numPr>
          <w:ilvl w:val="0"/>
          <w:numId w:val="1"/>
        </w:numPr>
        <w:rPr>
          <w:sz w:val="28"/>
          <w:szCs w:val="28"/>
        </w:rPr>
      </w:pPr>
      <w:r>
        <w:rPr>
          <w:sz w:val="28"/>
          <w:szCs w:val="28"/>
        </w:rPr>
        <w:t>Fit the graph and determine the acceleration for each of the three runs. Paste the graph below and make sure it has the proper titles, units, trendlines, equation of the line of best fit, and the R-squared value.</w:t>
      </w:r>
    </w:p>
    <w:p>
      <w:pPr>
        <w:pStyle w:val="Normal"/>
        <w:rPr>
          <w:sz w:val="28"/>
          <w:szCs w:val="28"/>
        </w:rPr>
      </w:pPr>
      <w:r>
        <w:rPr>
          <w:sz w:val="28"/>
          <w:szCs w:val="28"/>
        </w:rPr>
        <w:drawing>
          <wp:inline distT="0" distB="0" distL="0" distR="0">
            <wp:extent cx="5758815" cy="3509645"/>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rFonts w:ascii="mono" w:hAnsi="mono"/>
          <w:sz w:val="28"/>
          <w:szCs w:val="28"/>
        </w:rPr>
      </w:pPr>
      <w:r>
        <w:rPr>
          <w:rFonts w:ascii="mono" w:hAnsi="mono"/>
          <w:sz w:val="28"/>
          <w:szCs w:val="28"/>
        </w:rPr>
        <w:t>a = -5m/s</w:t>
      </w:r>
      <w:r>
        <w:rPr>
          <w:rFonts w:ascii="mono" w:hAnsi="mono"/>
          <w:sz w:val="28"/>
          <w:szCs w:val="28"/>
          <w:vertAlign w:val="superscript"/>
        </w:rPr>
        <w:t>2</w:t>
      </w:r>
    </w:p>
    <w:p>
      <w:pPr>
        <w:pStyle w:val="Normal"/>
        <w:rPr>
          <w:vertAlign w:val="superscript"/>
        </w:rPr>
      </w:pPr>
      <w:r>
        <w:rPr>
          <w:rFonts w:ascii="mono" w:hAnsi="mono"/>
          <w:sz w:val="28"/>
          <w:szCs w:val="28"/>
        </w:rPr>
      </w:r>
    </w:p>
    <w:p>
      <w:pPr>
        <w:pStyle w:val="Normal"/>
        <w:rPr>
          <w:sz w:val="28"/>
          <w:szCs w:val="28"/>
        </w:rPr>
      </w:pPr>
      <w:r>
        <w:rPr>
          <w:sz w:val="28"/>
          <w:szCs w:val="28"/>
        </w:rPr>
        <w:drawing>
          <wp:inline distT="0" distB="0" distL="0" distR="0">
            <wp:extent cx="5758815" cy="3634105"/>
            <wp:effectExtent l="0" t="0" r="0" b="0"/>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sz w:val="28"/>
          <w:szCs w:val="28"/>
        </w:rPr>
      </w:pPr>
      <w:r>
        <w:rPr>
          <w:rFonts w:ascii="mono" w:hAnsi="mono"/>
          <w:sz w:val="28"/>
          <w:szCs w:val="28"/>
        </w:rPr>
        <w:t>a = -10m/s</w:t>
      </w:r>
      <w:r>
        <w:rPr>
          <w:rFonts w:ascii="mono" w:hAnsi="mono"/>
          <w:sz w:val="28"/>
          <w:szCs w:val="28"/>
          <w:vertAlign w:val="superscript"/>
        </w:rPr>
        <w:t>2</w:t>
      </w:r>
    </w:p>
    <w:p>
      <w:pPr>
        <w:pStyle w:val="Normal"/>
        <w:rPr>
          <w:sz w:val="28"/>
          <w:szCs w:val="28"/>
        </w:rPr>
      </w:pPr>
      <w:r>
        <w:rPr>
          <w:sz w:val="28"/>
          <w:szCs w:val="28"/>
        </w:rPr>
      </w:r>
    </w:p>
    <w:p>
      <w:pPr>
        <w:pStyle w:val="Normal"/>
        <w:rPr>
          <w:sz w:val="28"/>
          <w:szCs w:val="28"/>
        </w:rPr>
      </w:pPr>
      <w:r>
        <w:rPr>
          <w:sz w:val="28"/>
          <w:szCs w:val="28"/>
        </w:rPr>
        <w:drawing>
          <wp:inline distT="0" distB="0" distL="0" distR="0">
            <wp:extent cx="5760720" cy="3729990"/>
            <wp:effectExtent l="0" t="0" r="0" b="0"/>
            <wp:docPr id="6"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sz w:val="28"/>
          <w:szCs w:val="28"/>
        </w:rPr>
      </w:pPr>
      <w:r>
        <w:rPr>
          <w:rFonts w:ascii="mono" w:hAnsi="mono"/>
          <w:sz w:val="28"/>
          <w:szCs w:val="28"/>
        </w:rPr>
        <w:t>a = -20m/s</w:t>
      </w:r>
      <w:r>
        <w:rPr>
          <w:rFonts w:ascii="mono" w:hAnsi="mono"/>
          <w:sz w:val="28"/>
          <w:szCs w:val="28"/>
          <w:vertAlign w:val="superscript"/>
        </w:rPr>
        <w:t>2</w:t>
      </w:r>
    </w:p>
    <w:p>
      <w:pPr>
        <w:pStyle w:val="Normal"/>
        <w:rPr>
          <w:sz w:val="28"/>
          <w:szCs w:val="28"/>
        </w:rPr>
      </w:pPr>
      <w:r>
        <w:rPr>
          <w:sz w:val="28"/>
          <w:szCs w:val="28"/>
        </w:rPr>
      </w:r>
    </w:p>
    <w:p>
      <w:pPr>
        <w:pStyle w:val="ListParagraph"/>
        <w:numPr>
          <w:ilvl w:val="0"/>
          <w:numId w:val="1"/>
        </w:numPr>
        <w:rPr>
          <w:sz w:val="28"/>
          <w:szCs w:val="28"/>
        </w:rPr>
      </w:pPr>
      <w:r>
        <w:rPr>
          <w:sz w:val="28"/>
          <w:szCs w:val="28"/>
        </w:rPr>
        <w:t>Now that you have the acceleration of the object for each of the applied forces, plot the force vs. acceleration graph with force on the vertical axis and acceleration on the horizontal axis. Make sure the graphs have the proper titles and units.</w:t>
      </w:r>
    </w:p>
    <w:p>
      <w:pPr>
        <w:pStyle w:val="Normal"/>
        <w:rPr>
          <w:sz w:val="28"/>
          <w:szCs w:val="28"/>
        </w:rPr>
      </w:pPr>
      <w:r>
        <w:rPr>
          <w:sz w:val="28"/>
          <w:szCs w:val="28"/>
        </w:rPr>
      </w:r>
    </w:p>
    <w:p>
      <w:pPr>
        <w:pStyle w:val="Normal"/>
        <w:rPr>
          <w:sz w:val="28"/>
          <w:szCs w:val="28"/>
        </w:rPr>
      </w:pPr>
      <w:r>
        <w:rPr>
          <w:sz w:val="28"/>
          <w:szCs w:val="28"/>
        </w:rPr>
        <w:drawing>
          <wp:inline distT="0" distB="0" distL="0" distR="0">
            <wp:extent cx="5760085" cy="3239770"/>
            <wp:effectExtent l="0" t="0" r="0" b="0"/>
            <wp:docPr id="7"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sz w:val="28"/>
          <w:szCs w:val="28"/>
        </w:rPr>
      </w:pPr>
      <w:r>
        <w:rPr>
          <w:sz w:val="28"/>
          <w:szCs w:val="28"/>
        </w:rPr>
      </w:r>
    </w:p>
    <w:p>
      <w:pPr>
        <w:pStyle w:val="ListParagraph"/>
        <w:numPr>
          <w:ilvl w:val="0"/>
          <w:numId w:val="1"/>
        </w:numPr>
        <w:rPr>
          <w:sz w:val="28"/>
          <w:szCs w:val="28"/>
        </w:rPr>
      </w:pPr>
      <w:r>
        <w:rPr>
          <w:sz w:val="28"/>
          <w:szCs w:val="28"/>
        </w:rPr>
        <w:t xml:space="preserve">What kind of trend does this plot present? (linear, quadratic, exponential, etc.) Compare your answer to Newton’s Second Law </w:t>
      </w:r>
      <w:r>
        <w:rPr/>
      </w:r>
      <m:oMath xmlns:m="http://schemas.openxmlformats.org/officeDocument/2006/math">
        <m:d>
          <m:dPr>
            <m:begChr m:val="("/>
            <m:endChr m:val=")"/>
          </m:dPr>
          <m:e>
            <m:r>
              <w:rPr>
                <w:rFonts w:ascii="Cambria Math" w:hAnsi="Cambria Math"/>
              </w:rPr>
              <m:t xml:space="preserve">F</m:t>
            </m:r>
            <m:r>
              <w:rPr>
                <w:rFonts w:ascii="Cambria Math" w:hAnsi="Cambria Math"/>
              </w:rPr>
              <m:t xml:space="preserve">=</m:t>
            </m:r>
            <m:r>
              <w:rPr>
                <w:rFonts w:ascii="Cambria Math" w:hAnsi="Cambria Math"/>
              </w:rPr>
              <m:t xml:space="preserve">ma</m:t>
            </m:r>
          </m:e>
        </m:d>
      </m:oMath>
      <w:r>
        <w:rPr>
          <w:sz w:val="28"/>
          <w:szCs w:val="28"/>
        </w:rPr>
        <w:t>. Do they agree with one another?</w:t>
      </w:r>
    </w:p>
    <w:p>
      <w:pPr>
        <w:pStyle w:val="Normal"/>
        <w:rPr>
          <w:sz w:val="28"/>
          <w:szCs w:val="28"/>
        </w:rPr>
      </w:pPr>
      <w:r>
        <w:rPr>
          <w:sz w:val="28"/>
          <w:szCs w:val="28"/>
        </w:rPr>
        <w:t>The graph is linear.</w:t>
      </w:r>
    </w:p>
    <w:p>
      <w:pPr>
        <w:pStyle w:val="Normal"/>
        <w:rPr>
          <w:sz w:val="28"/>
          <w:szCs w:val="28"/>
        </w:rPr>
      </w:pPr>
      <w:r>
        <w:rPr>
          <w:sz w:val="28"/>
          <w:szCs w:val="28"/>
        </w:rPr>
        <w:drawing>
          <wp:inline distT="0" distB="0" distL="0" distR="0">
            <wp:extent cx="5759450" cy="3758565"/>
            <wp:effectExtent l="0" t="0" r="0" b="0"/>
            <wp:docPr id="8"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sz w:val="28"/>
          <w:szCs w:val="28"/>
        </w:rPr>
      </w:pPr>
      <w:r>
        <w:rPr>
          <w:sz w:val="28"/>
          <w:szCs w:val="28"/>
        </w:rPr>
        <w:t xml:space="preserve">It </w:t>
      </w:r>
      <w:r>
        <w:rPr>
          <w:rFonts w:eastAsia="Calibri" w:cs="" w:cstheme="minorBidi" w:eastAsiaTheme="minorHAnsi"/>
          <w:color w:val="auto"/>
          <w:kern w:val="0"/>
          <w:sz w:val="28"/>
          <w:szCs w:val="28"/>
          <w:lang w:val="en-US" w:eastAsia="en-US" w:bidi="ar-SA"/>
        </w:rPr>
        <w:t>agrees well with Newton's Second law.</w:t>
      </w:r>
    </w:p>
    <w:p>
      <w:pPr>
        <w:pStyle w:val="Normal"/>
        <w:rPr>
          <w:sz w:val="28"/>
          <w:szCs w:val="28"/>
        </w:rPr>
      </w:pPr>
      <w:r>
        <w:rPr>
          <w:sz w:val="28"/>
          <w:szCs w:val="28"/>
        </w:rPr>
      </w:r>
    </w:p>
    <w:p>
      <w:pPr>
        <w:pStyle w:val="ListParagraph"/>
        <w:numPr>
          <w:ilvl w:val="0"/>
          <w:numId w:val="1"/>
        </w:numPr>
        <w:rPr>
          <w:sz w:val="28"/>
          <w:szCs w:val="28"/>
        </w:rPr>
      </w:pPr>
      <w:r>
        <w:rPr>
          <w:sz w:val="28"/>
          <w:szCs w:val="28"/>
        </w:rPr>
        <w:t>Fit to the trend mentioned in your answer above and determine the mass of the object. Does this agree with the settings used in the experiment?</w:t>
      </w:r>
    </w:p>
    <w:p>
      <w:pPr>
        <w:pStyle w:val="Normal"/>
        <w:rPr>
          <w:sz w:val="28"/>
          <w:szCs w:val="28"/>
        </w:rPr>
      </w:pPr>
      <w:r>
        <w:rPr>
          <w:sz w:val="28"/>
          <w:szCs w:val="28"/>
        </w:rPr>
        <w:t xml:space="preserve">The </w:t>
      </w:r>
      <w:r>
        <w:rPr>
          <w:rFonts w:eastAsia="Calibri" w:cs="" w:cstheme="minorBidi" w:eastAsiaTheme="minorHAnsi"/>
          <w:color w:val="auto"/>
          <w:kern w:val="0"/>
          <w:sz w:val="28"/>
          <w:szCs w:val="28"/>
          <w:lang w:val="en-US" w:eastAsia="en-US" w:bidi="ar-SA"/>
        </w:rPr>
        <w:t>trend line predicts the mass to be 2kg, which agrees with the settings used in the experiment.</w:t>
      </w:r>
    </w:p>
    <w:p>
      <w:pPr>
        <w:pStyle w:val="Normal"/>
        <w:rPr>
          <w:sz w:val="28"/>
          <w:szCs w:val="28"/>
        </w:rPr>
      </w:pPr>
      <w:r>
        <w:rPr>
          <w:sz w:val="28"/>
          <w:szCs w:val="28"/>
        </w:rPr>
      </w:r>
    </w:p>
    <w:p>
      <w:pPr>
        <w:pStyle w:val="ListParagraph"/>
        <w:numPr>
          <w:ilvl w:val="0"/>
          <w:numId w:val="1"/>
        </w:numPr>
        <w:rPr>
          <w:sz w:val="28"/>
          <w:szCs w:val="28"/>
        </w:rPr>
      </w:pPr>
      <w:r>
        <w:rPr>
          <w:sz w:val="28"/>
          <w:szCs w:val="28"/>
        </w:rPr>
        <w:t>Now plot and fit the velocity vs. time graphs for each of the three runs with different masses. Determine the acceleration of each of the runs. Make sure each of the graphs have the correct titles, units, trendlines, equation of the line of best fit, and the R-squared value. Paste the graphs below.</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inline distT="0" distB="0" distL="0" distR="0">
            <wp:extent cx="5759450" cy="3987800"/>
            <wp:effectExtent l="0" t="0" r="0" b="0"/>
            <wp:docPr id="9"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rFonts w:ascii="mono" w:hAnsi="mono"/>
          <w:sz w:val="28"/>
          <w:szCs w:val="28"/>
        </w:rPr>
      </w:pPr>
      <w:r>
        <w:rPr>
          <w:rFonts w:ascii="mono" w:hAnsi="mono"/>
          <w:sz w:val="28"/>
          <w:szCs w:val="28"/>
        </w:rPr>
        <w:t>a = 10.00m/s</w:t>
      </w:r>
      <w:r>
        <w:rPr>
          <w:rFonts w:ascii="mono" w:hAnsi="mono"/>
          <w:sz w:val="28"/>
          <w:szCs w:val="28"/>
          <w:vertAlign w:val="superscript"/>
        </w:rPr>
        <w:t>2</w:t>
      </w:r>
    </w:p>
    <w:p>
      <w:pPr>
        <w:pStyle w:val="Normal"/>
        <w:rPr>
          <w:sz w:val="28"/>
          <w:szCs w:val="28"/>
        </w:rPr>
      </w:pPr>
      <w:r>
        <w:rPr>
          <w:sz w:val="28"/>
          <w:szCs w:val="28"/>
        </w:rPr>
      </w:r>
    </w:p>
    <w:p>
      <w:pPr>
        <w:pStyle w:val="Normal"/>
        <w:rPr>
          <w:sz w:val="28"/>
          <w:szCs w:val="28"/>
        </w:rPr>
      </w:pPr>
      <w:r>
        <w:rPr>
          <w:sz w:val="28"/>
          <w:szCs w:val="28"/>
        </w:rPr>
        <w:drawing>
          <wp:inline distT="0" distB="0" distL="0" distR="0">
            <wp:extent cx="5760085" cy="3961130"/>
            <wp:effectExtent l="0" t="0" r="0" b="0"/>
            <wp:docPr id="10"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rPr>
          <w:sz w:val="28"/>
          <w:szCs w:val="28"/>
        </w:rPr>
      </w:pPr>
      <w:r>
        <w:rPr>
          <w:rFonts w:ascii="mono" w:hAnsi="mono"/>
          <w:sz w:val="28"/>
          <w:szCs w:val="28"/>
        </w:rPr>
        <w:t>a = 5.00m/s</w:t>
      </w:r>
      <w:r>
        <w:rPr>
          <w:rFonts w:ascii="mono" w:hAnsi="mono"/>
          <w:sz w:val="28"/>
          <w:szCs w:val="28"/>
          <w:vertAlign w:val="superscript"/>
        </w:rPr>
        <w:t>2</w:t>
      </w:r>
    </w:p>
    <w:p>
      <w:pPr>
        <w:pStyle w:val="Normal"/>
        <w:rPr>
          <w:sz w:val="28"/>
          <w:szCs w:val="28"/>
        </w:rPr>
      </w:pPr>
      <w:r>
        <w:rPr>
          <w:sz w:val="28"/>
          <w:szCs w:val="28"/>
        </w:rPr>
      </w:r>
    </w:p>
    <w:p>
      <w:pPr>
        <w:pStyle w:val="Normal"/>
        <w:rPr>
          <w:sz w:val="28"/>
          <w:szCs w:val="28"/>
        </w:rPr>
      </w:pPr>
      <w:r>
        <w:rPr>
          <w:sz w:val="28"/>
          <w:szCs w:val="28"/>
        </w:rPr>
        <w:drawing>
          <wp:inline distT="0" distB="0" distL="0" distR="0">
            <wp:extent cx="5755005" cy="3748405"/>
            <wp:effectExtent l="0" t="0" r="0" b="0"/>
            <wp:docPr id="11" name="Objec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rPr>
          <w:sz w:val="28"/>
          <w:szCs w:val="28"/>
        </w:rPr>
      </w:pPr>
      <w:r>
        <w:rPr>
          <w:rFonts w:ascii="mono" w:hAnsi="mono"/>
          <w:sz w:val="28"/>
          <w:szCs w:val="28"/>
        </w:rPr>
        <w:t>a = 2.50m/s</w:t>
      </w:r>
      <w:r>
        <w:rPr>
          <w:rFonts w:ascii="mono" w:hAnsi="mono"/>
          <w:sz w:val="28"/>
          <w:szCs w:val="28"/>
          <w:vertAlign w:val="superscript"/>
        </w:rPr>
        <w:t>2</w:t>
      </w:r>
    </w:p>
    <w:p>
      <w:pPr>
        <w:pStyle w:val="Normal"/>
        <w:rPr>
          <w:sz w:val="28"/>
          <w:szCs w:val="28"/>
        </w:rPr>
      </w:pPr>
      <w:r>
        <w:rPr>
          <w:sz w:val="28"/>
          <w:szCs w:val="28"/>
        </w:rPr>
      </w:r>
    </w:p>
    <w:p>
      <w:pPr>
        <w:pStyle w:val="ListParagraph"/>
        <w:numPr>
          <w:ilvl w:val="0"/>
          <w:numId w:val="1"/>
        </w:numPr>
        <w:rPr>
          <w:sz w:val="28"/>
          <w:szCs w:val="28"/>
        </w:rPr>
      </w:pPr>
      <w:r>
        <w:rPr>
          <w:sz w:val="28"/>
          <w:szCs w:val="28"/>
        </w:rPr>
        <w:t>Now plot the mass vs. acceleration, where the acceleration is on the vertical axis and the mass is on the horizontal axis. What can you conclude about the acceleration as the mass is increased? Does this agree with Newton’s Second Law?</w:t>
      </w:r>
    </w:p>
    <w:p>
      <w:pPr>
        <w:pStyle w:val="Normal"/>
        <w:spacing w:before="0" w:after="160"/>
        <w:rPr>
          <w:sz w:val="28"/>
          <w:szCs w:val="28"/>
        </w:rPr>
      </w:pPr>
      <w:r>
        <w:rPr/>
      </w:r>
    </w:p>
    <w:p>
      <w:pPr>
        <w:pStyle w:val="Normal"/>
        <w:spacing w:before="0" w:after="160"/>
        <w:rPr>
          <w:sz w:val="28"/>
          <w:szCs w:val="28"/>
        </w:rPr>
      </w:pPr>
      <w:r>
        <w:rPr/>
        <w:drawing>
          <wp:inline distT="0" distB="0" distL="0" distR="0">
            <wp:extent cx="5760085" cy="3239770"/>
            <wp:effectExtent l="0" t="0" r="0" b="0"/>
            <wp:docPr id="12" name="Objec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spacing w:before="0" w:after="160"/>
        <w:rPr>
          <w:sz w:val="28"/>
          <w:szCs w:val="28"/>
        </w:rPr>
      </w:pPr>
      <w:r>
        <w:rPr>
          <w:sz w:val="28"/>
          <w:szCs w:val="28"/>
        </w:rPr>
        <w:t>We can conclude that as mass increases the acceleration dereases, this agrees with Newton's second law.</w:t>
      </w:r>
    </w:p>
    <w:sectPr>
      <w:headerReference w:type="default" r:id="rId1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mono">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4</w:t>
      <w:tab/>
      <w:t>Summer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f6843"/>
    <w:rPr/>
  </w:style>
  <w:style w:type="character" w:styleId="FooterChar" w:customStyle="1">
    <w:name w:val="Footer Char"/>
    <w:basedOn w:val="DefaultParagraphFont"/>
    <w:link w:val="Footer"/>
    <w:uiPriority w:val="99"/>
    <w:qFormat/>
    <w:rsid w:val="00cf6843"/>
    <w:rPr/>
  </w:style>
  <w:style w:type="character" w:styleId="PlaceholderText">
    <w:name w:val="Placeholder Text"/>
    <w:basedOn w:val="DefaultParagraphFont"/>
    <w:uiPriority w:val="99"/>
    <w:semiHidden/>
    <w:qFormat/>
    <w:rsid w:val="00aa1f85"/>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f684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f684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7484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48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chart" Target="charts/chart9.xml"/><Relationship Id="rId11" Type="http://schemas.openxmlformats.org/officeDocument/2006/relationships/chart" Target="charts/chart10.xml"/><Relationship Id="rId12" Type="http://schemas.openxmlformats.org/officeDocument/2006/relationships/chart" Target="charts/chart11.xml"/><Relationship Id="rId13" Type="http://schemas.openxmlformats.org/officeDocument/2006/relationships/chart" Target="charts/chart12.xml"/><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Velocity v/s Time
2kg, 10N</a:t>
            </a:r>
          </a:p>
        </c:rich>
      </c:tx>
      <c:overlay val="0"/>
      <c:spPr>
        <a:noFill/>
        <a:ln>
          <a:noFill/>
        </a:ln>
      </c:spPr>
    </c:title>
    <c:autoTitleDeleted val="0"/>
    <c:plotArea>
      <c:scatterChart>
        <c:scatterStyle val="lineMarker"/>
        <c:varyColors val="0"/>
        <c:ser>
          <c:idx val="0"/>
          <c:order val="0"/>
          <c:tx>
            <c:strRef>
              <c:f>label 1</c:f>
              <c:strCache>
                <c:ptCount val="1"/>
                <c:pt idx="0">
                  <c:v>Vx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73"/>
                <c:pt idx="0">
                  <c:v>0</c:v>
                </c:pt>
                <c:pt idx="1">
                  <c:v>0.125</c:v>
                </c:pt>
                <c:pt idx="2">
                  <c:v>0.248</c:v>
                </c:pt>
                <c:pt idx="3">
                  <c:v>0.375</c:v>
                </c:pt>
                <c:pt idx="4">
                  <c:v>0.5</c:v>
                </c:pt>
                <c:pt idx="5">
                  <c:v>0.624</c:v>
                </c:pt>
                <c:pt idx="6">
                  <c:v>0.748</c:v>
                </c:pt>
                <c:pt idx="7">
                  <c:v>0.875</c:v>
                </c:pt>
                <c:pt idx="8">
                  <c:v>1</c:v>
                </c:pt>
                <c:pt idx="9">
                  <c:v>1.125</c:v>
                </c:pt>
                <c:pt idx="10">
                  <c:v>1.251</c:v>
                </c:pt>
                <c:pt idx="11">
                  <c:v>1.375</c:v>
                </c:pt>
                <c:pt idx="12">
                  <c:v>1.499</c:v>
                </c:pt>
                <c:pt idx="13">
                  <c:v>1.625</c:v>
                </c:pt>
                <c:pt idx="14">
                  <c:v>1.749</c:v>
                </c:pt>
                <c:pt idx="15">
                  <c:v>1.874</c:v>
                </c:pt>
                <c:pt idx="16">
                  <c:v>2</c:v>
                </c:pt>
                <c:pt idx="17">
                  <c:v>2.125</c:v>
                </c:pt>
                <c:pt idx="18">
                  <c:v>2.249</c:v>
                </c:pt>
                <c:pt idx="19">
                  <c:v>2.375</c:v>
                </c:pt>
                <c:pt idx="20">
                  <c:v>2.499</c:v>
                </c:pt>
                <c:pt idx="21">
                  <c:v>2.625</c:v>
                </c:pt>
                <c:pt idx="22">
                  <c:v>2.749</c:v>
                </c:pt>
                <c:pt idx="23">
                  <c:v>2.874</c:v>
                </c:pt>
                <c:pt idx="24">
                  <c:v>2.999</c:v>
                </c:pt>
                <c:pt idx="25">
                  <c:v>3.125</c:v>
                </c:pt>
                <c:pt idx="26">
                  <c:v>3.249</c:v>
                </c:pt>
                <c:pt idx="27">
                  <c:v>3.374</c:v>
                </c:pt>
                <c:pt idx="28">
                  <c:v>3.499</c:v>
                </c:pt>
                <c:pt idx="29">
                  <c:v>3.624</c:v>
                </c:pt>
                <c:pt idx="30">
                  <c:v>3.749</c:v>
                </c:pt>
                <c:pt idx="31">
                  <c:v>3.875</c:v>
                </c:pt>
                <c:pt idx="32">
                  <c:v>3.999</c:v>
                </c:pt>
                <c:pt idx="33">
                  <c:v>4.126</c:v>
                </c:pt>
                <c:pt idx="34">
                  <c:v>4.248</c:v>
                </c:pt>
                <c:pt idx="35">
                  <c:v>4.373</c:v>
                </c:pt>
                <c:pt idx="36">
                  <c:v>4.499</c:v>
                </c:pt>
                <c:pt idx="37">
                  <c:v>4.626</c:v>
                </c:pt>
                <c:pt idx="38">
                  <c:v>4.749</c:v>
                </c:pt>
                <c:pt idx="39">
                  <c:v>4.875</c:v>
                </c:pt>
                <c:pt idx="40">
                  <c:v>4.999</c:v>
                </c:pt>
                <c:pt idx="41">
                  <c:v>5.126</c:v>
                </c:pt>
                <c:pt idx="42">
                  <c:v>5.249</c:v>
                </c:pt>
                <c:pt idx="43">
                  <c:v>5.374</c:v>
                </c:pt>
                <c:pt idx="44">
                  <c:v>5.499</c:v>
                </c:pt>
                <c:pt idx="45">
                  <c:v>5.625</c:v>
                </c:pt>
                <c:pt idx="46">
                  <c:v>5.748</c:v>
                </c:pt>
                <c:pt idx="47">
                  <c:v>5.874</c:v>
                </c:pt>
                <c:pt idx="48">
                  <c:v>5.999</c:v>
                </c:pt>
                <c:pt idx="49">
                  <c:v>6.124</c:v>
                </c:pt>
                <c:pt idx="50">
                  <c:v>6.249</c:v>
                </c:pt>
                <c:pt idx="51">
                  <c:v>6.374</c:v>
                </c:pt>
                <c:pt idx="52">
                  <c:v>6.499</c:v>
                </c:pt>
                <c:pt idx="53">
                  <c:v>6.624</c:v>
                </c:pt>
                <c:pt idx="54">
                  <c:v>6.749</c:v>
                </c:pt>
                <c:pt idx="55">
                  <c:v>6.873</c:v>
                </c:pt>
                <c:pt idx="56">
                  <c:v>6.999</c:v>
                </c:pt>
                <c:pt idx="57">
                  <c:v>7.124</c:v>
                </c:pt>
                <c:pt idx="58">
                  <c:v>7.249</c:v>
                </c:pt>
                <c:pt idx="59">
                  <c:v>7.373</c:v>
                </c:pt>
                <c:pt idx="60">
                  <c:v>7.499</c:v>
                </c:pt>
                <c:pt idx="61">
                  <c:v>7.624</c:v>
                </c:pt>
                <c:pt idx="62">
                  <c:v>7.749</c:v>
                </c:pt>
                <c:pt idx="63">
                  <c:v>7.875</c:v>
                </c:pt>
                <c:pt idx="64">
                  <c:v>7.999</c:v>
                </c:pt>
                <c:pt idx="65">
                  <c:v>8.125</c:v>
                </c:pt>
                <c:pt idx="66">
                  <c:v>8.248</c:v>
                </c:pt>
                <c:pt idx="67">
                  <c:v>8.374</c:v>
                </c:pt>
                <c:pt idx="68">
                  <c:v>8.501</c:v>
                </c:pt>
                <c:pt idx="69">
                  <c:v>8.624</c:v>
                </c:pt>
                <c:pt idx="70">
                  <c:v>8.749</c:v>
                </c:pt>
                <c:pt idx="71">
                  <c:v>8.875</c:v>
                </c:pt>
                <c:pt idx="72">
                  <c:v>8.945</c:v>
                </c:pt>
              </c:numCache>
            </c:numRef>
          </c:xVal>
          <c:yVal>
            <c:numRef>
              <c:f>1</c:f>
              <c:numCache>
                <c:formatCode>General</c:formatCode>
                <c:ptCount val="73"/>
                <c:pt idx="0">
                  <c:v>0</c:v>
                </c:pt>
                <c:pt idx="1">
                  <c:v>-0.625</c:v>
                </c:pt>
                <c:pt idx="2">
                  <c:v>-1.24</c:v>
                </c:pt>
                <c:pt idx="3">
                  <c:v>-1.875</c:v>
                </c:pt>
                <c:pt idx="4">
                  <c:v>-2.5</c:v>
                </c:pt>
                <c:pt idx="5">
                  <c:v>-3.12</c:v>
                </c:pt>
                <c:pt idx="6">
                  <c:v>-3.74</c:v>
                </c:pt>
                <c:pt idx="7">
                  <c:v>-4.375</c:v>
                </c:pt>
                <c:pt idx="8">
                  <c:v>-5</c:v>
                </c:pt>
                <c:pt idx="9">
                  <c:v>-5.625</c:v>
                </c:pt>
                <c:pt idx="10">
                  <c:v>-6.255</c:v>
                </c:pt>
                <c:pt idx="11">
                  <c:v>-6.875</c:v>
                </c:pt>
                <c:pt idx="12">
                  <c:v>-7.495</c:v>
                </c:pt>
                <c:pt idx="13">
                  <c:v>-8.125</c:v>
                </c:pt>
                <c:pt idx="14">
                  <c:v>-8.745</c:v>
                </c:pt>
                <c:pt idx="15">
                  <c:v>-9.37</c:v>
                </c:pt>
                <c:pt idx="16">
                  <c:v>-10</c:v>
                </c:pt>
                <c:pt idx="17">
                  <c:v>-10.625</c:v>
                </c:pt>
                <c:pt idx="18">
                  <c:v>-11.245</c:v>
                </c:pt>
                <c:pt idx="19">
                  <c:v>-11.875</c:v>
                </c:pt>
                <c:pt idx="20">
                  <c:v>-12.495</c:v>
                </c:pt>
                <c:pt idx="21">
                  <c:v>-13.125</c:v>
                </c:pt>
                <c:pt idx="22">
                  <c:v>-13.745</c:v>
                </c:pt>
                <c:pt idx="23">
                  <c:v>-14.37</c:v>
                </c:pt>
                <c:pt idx="24">
                  <c:v>-14.995</c:v>
                </c:pt>
                <c:pt idx="25">
                  <c:v>-15.625</c:v>
                </c:pt>
                <c:pt idx="26">
                  <c:v>-16.245</c:v>
                </c:pt>
                <c:pt idx="27">
                  <c:v>-16.87</c:v>
                </c:pt>
                <c:pt idx="28">
                  <c:v>-17.495</c:v>
                </c:pt>
                <c:pt idx="29">
                  <c:v>-18.12</c:v>
                </c:pt>
                <c:pt idx="30">
                  <c:v>-18.745</c:v>
                </c:pt>
                <c:pt idx="31">
                  <c:v>-19.375</c:v>
                </c:pt>
                <c:pt idx="32">
                  <c:v>-19.995</c:v>
                </c:pt>
                <c:pt idx="33">
                  <c:v>-20.63</c:v>
                </c:pt>
                <c:pt idx="34">
                  <c:v>-21.24</c:v>
                </c:pt>
                <c:pt idx="35">
                  <c:v>-21.865</c:v>
                </c:pt>
                <c:pt idx="36">
                  <c:v>-22.495</c:v>
                </c:pt>
                <c:pt idx="37">
                  <c:v>-23.13</c:v>
                </c:pt>
                <c:pt idx="38">
                  <c:v>-23.745</c:v>
                </c:pt>
                <c:pt idx="39">
                  <c:v>-24.375</c:v>
                </c:pt>
                <c:pt idx="40">
                  <c:v>-24.995</c:v>
                </c:pt>
                <c:pt idx="41">
                  <c:v>-25.63</c:v>
                </c:pt>
                <c:pt idx="42">
                  <c:v>-26.245</c:v>
                </c:pt>
                <c:pt idx="43">
                  <c:v>-26.87</c:v>
                </c:pt>
                <c:pt idx="44">
                  <c:v>-27.495</c:v>
                </c:pt>
                <c:pt idx="45">
                  <c:v>-28.125</c:v>
                </c:pt>
                <c:pt idx="46">
                  <c:v>-28.74</c:v>
                </c:pt>
                <c:pt idx="47">
                  <c:v>-29.37</c:v>
                </c:pt>
                <c:pt idx="48">
                  <c:v>-29.995</c:v>
                </c:pt>
                <c:pt idx="49">
                  <c:v>-30.62</c:v>
                </c:pt>
                <c:pt idx="50">
                  <c:v>-31.245</c:v>
                </c:pt>
                <c:pt idx="51">
                  <c:v>-31.87</c:v>
                </c:pt>
                <c:pt idx="52">
                  <c:v>-32.495</c:v>
                </c:pt>
                <c:pt idx="53">
                  <c:v>-33.12</c:v>
                </c:pt>
                <c:pt idx="54">
                  <c:v>-33.745</c:v>
                </c:pt>
                <c:pt idx="55">
                  <c:v>-34.365</c:v>
                </c:pt>
                <c:pt idx="56">
                  <c:v>-34.995</c:v>
                </c:pt>
                <c:pt idx="57">
                  <c:v>-35.62</c:v>
                </c:pt>
                <c:pt idx="58">
                  <c:v>-36.245</c:v>
                </c:pt>
                <c:pt idx="59">
                  <c:v>-36.865</c:v>
                </c:pt>
                <c:pt idx="60">
                  <c:v>-37.495</c:v>
                </c:pt>
                <c:pt idx="61">
                  <c:v>-38.12</c:v>
                </c:pt>
                <c:pt idx="62">
                  <c:v>-38.745</c:v>
                </c:pt>
                <c:pt idx="63">
                  <c:v>-39.375</c:v>
                </c:pt>
                <c:pt idx="64">
                  <c:v>-39.995</c:v>
                </c:pt>
                <c:pt idx="65">
                  <c:v>-40.625</c:v>
                </c:pt>
                <c:pt idx="66">
                  <c:v>-41.24</c:v>
                </c:pt>
                <c:pt idx="67">
                  <c:v>-41.87</c:v>
                </c:pt>
                <c:pt idx="68">
                  <c:v>-42.505</c:v>
                </c:pt>
                <c:pt idx="69">
                  <c:v>-43.12</c:v>
                </c:pt>
                <c:pt idx="70">
                  <c:v>-43.745</c:v>
                </c:pt>
                <c:pt idx="71">
                  <c:v>-44.375</c:v>
                </c:pt>
                <c:pt idx="72">
                  <c:v>-44.7214</c:v>
                </c:pt>
              </c:numCache>
            </c:numRef>
          </c:yVal>
          <c:smooth val="0"/>
        </c:ser>
        <c:axId val="2230893"/>
        <c:axId val="67283379"/>
      </c:scatterChart>
      <c:valAx>
        <c:axId val="2230893"/>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0.000" sourceLinked="0"/>
        <c:majorTickMark val="out"/>
        <c:minorTickMark val="none"/>
        <c:tickLblPos val="low"/>
        <c:spPr>
          <a:ln>
            <a:solidFill>
              <a:srgbClr val="b3b3b3"/>
            </a:solidFill>
          </a:ln>
        </c:spPr>
        <c:txPr>
          <a:bodyPr/>
          <a:lstStyle/>
          <a:p>
            <a:pPr>
              <a:defRPr b="0" sz="1000" spc="-1" strike="noStrike">
                <a:latin typeface="Arial"/>
              </a:defRPr>
            </a:pPr>
          </a:p>
        </c:txPr>
        <c:crossAx val="67283379"/>
        <c:crosses val="autoZero"/>
        <c:crossBetween val="midCat"/>
      </c:valAx>
      <c:valAx>
        <c:axId val="67283379"/>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0.00" sourceLinked="0"/>
        <c:majorTickMark val="out"/>
        <c:minorTickMark val="none"/>
        <c:tickLblPos val="nextTo"/>
        <c:spPr>
          <a:ln>
            <a:solidFill>
              <a:srgbClr val="b3b3b3"/>
            </a:solidFill>
          </a:ln>
        </c:spPr>
        <c:txPr>
          <a:bodyPr/>
          <a:lstStyle/>
          <a:p>
            <a:pPr>
              <a:defRPr b="0" sz="1000" spc="-1" strike="noStrike">
                <a:latin typeface="Arial"/>
              </a:defRPr>
            </a:pPr>
          </a:p>
        </c:txPr>
        <c:crossAx val="2230893"/>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Velocity v/s Time
2kg</a:t>
            </a:r>
          </a:p>
        </c:rich>
      </c:tx>
      <c:overlay val="0"/>
      <c:spPr>
        <a:noFill/>
        <a:ln>
          <a:noFill/>
        </a:ln>
      </c:spPr>
    </c:title>
    <c:autoTitleDeleted val="0"/>
    <c:plotArea>
      <c:scatterChart>
        <c:scatterStyle val="lineMarker"/>
        <c:varyColors val="0"/>
        <c:ser>
          <c:idx val="0"/>
          <c:order val="0"/>
          <c:tx>
            <c:strRef>
              <c:f>label 1</c:f>
              <c:strCache>
                <c:ptCount val="1"/>
                <c:pt idx="0">
                  <c:v>Vx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73"/>
                <c:pt idx="0">
                  <c:v>0</c:v>
                </c:pt>
                <c:pt idx="1">
                  <c:v>0.125</c:v>
                </c:pt>
                <c:pt idx="2">
                  <c:v>0.248</c:v>
                </c:pt>
                <c:pt idx="3">
                  <c:v>0.375</c:v>
                </c:pt>
                <c:pt idx="4">
                  <c:v>0.5</c:v>
                </c:pt>
                <c:pt idx="5">
                  <c:v>0.624</c:v>
                </c:pt>
                <c:pt idx="6">
                  <c:v>0.748</c:v>
                </c:pt>
                <c:pt idx="7">
                  <c:v>0.875</c:v>
                </c:pt>
                <c:pt idx="8">
                  <c:v>1</c:v>
                </c:pt>
                <c:pt idx="9">
                  <c:v>1.125</c:v>
                </c:pt>
                <c:pt idx="10">
                  <c:v>1.251</c:v>
                </c:pt>
                <c:pt idx="11">
                  <c:v>1.375</c:v>
                </c:pt>
                <c:pt idx="12">
                  <c:v>1.499</c:v>
                </c:pt>
                <c:pt idx="13">
                  <c:v>1.625</c:v>
                </c:pt>
                <c:pt idx="14">
                  <c:v>1.749</c:v>
                </c:pt>
                <c:pt idx="15">
                  <c:v>1.874</c:v>
                </c:pt>
                <c:pt idx="16">
                  <c:v>2</c:v>
                </c:pt>
                <c:pt idx="17">
                  <c:v>2.125</c:v>
                </c:pt>
                <c:pt idx="18">
                  <c:v>2.249</c:v>
                </c:pt>
                <c:pt idx="19">
                  <c:v>2.375</c:v>
                </c:pt>
                <c:pt idx="20">
                  <c:v>2.499</c:v>
                </c:pt>
                <c:pt idx="21">
                  <c:v>2.625</c:v>
                </c:pt>
                <c:pt idx="22">
                  <c:v>2.749</c:v>
                </c:pt>
                <c:pt idx="23">
                  <c:v>2.874</c:v>
                </c:pt>
                <c:pt idx="24">
                  <c:v>2.999</c:v>
                </c:pt>
                <c:pt idx="25">
                  <c:v>3.125</c:v>
                </c:pt>
                <c:pt idx="26">
                  <c:v>3.249</c:v>
                </c:pt>
                <c:pt idx="27">
                  <c:v>3.374</c:v>
                </c:pt>
                <c:pt idx="28">
                  <c:v>3.499</c:v>
                </c:pt>
                <c:pt idx="29">
                  <c:v>3.624</c:v>
                </c:pt>
                <c:pt idx="30">
                  <c:v>3.749</c:v>
                </c:pt>
                <c:pt idx="31">
                  <c:v>3.875</c:v>
                </c:pt>
                <c:pt idx="32">
                  <c:v>3.999</c:v>
                </c:pt>
                <c:pt idx="33">
                  <c:v>4.126</c:v>
                </c:pt>
                <c:pt idx="34">
                  <c:v>4.248</c:v>
                </c:pt>
                <c:pt idx="35">
                  <c:v>4.373</c:v>
                </c:pt>
                <c:pt idx="36">
                  <c:v>4.499</c:v>
                </c:pt>
                <c:pt idx="37">
                  <c:v>4.626</c:v>
                </c:pt>
                <c:pt idx="38">
                  <c:v>4.749</c:v>
                </c:pt>
                <c:pt idx="39">
                  <c:v>4.875</c:v>
                </c:pt>
                <c:pt idx="40">
                  <c:v>4.999</c:v>
                </c:pt>
                <c:pt idx="41">
                  <c:v>5.126</c:v>
                </c:pt>
                <c:pt idx="42">
                  <c:v>5.249</c:v>
                </c:pt>
                <c:pt idx="43">
                  <c:v>5.374</c:v>
                </c:pt>
                <c:pt idx="44">
                  <c:v>5.499</c:v>
                </c:pt>
                <c:pt idx="45">
                  <c:v>5.625</c:v>
                </c:pt>
                <c:pt idx="46">
                  <c:v>5.748</c:v>
                </c:pt>
                <c:pt idx="47">
                  <c:v>5.874</c:v>
                </c:pt>
                <c:pt idx="48">
                  <c:v>5.999</c:v>
                </c:pt>
                <c:pt idx="49">
                  <c:v>6.124</c:v>
                </c:pt>
                <c:pt idx="50">
                  <c:v>6.249</c:v>
                </c:pt>
                <c:pt idx="51">
                  <c:v>6.374</c:v>
                </c:pt>
                <c:pt idx="52">
                  <c:v>6.499</c:v>
                </c:pt>
                <c:pt idx="53">
                  <c:v>6.624</c:v>
                </c:pt>
                <c:pt idx="54">
                  <c:v>6.749</c:v>
                </c:pt>
                <c:pt idx="55">
                  <c:v>6.873</c:v>
                </c:pt>
                <c:pt idx="56">
                  <c:v>6.999</c:v>
                </c:pt>
                <c:pt idx="57">
                  <c:v>7.124</c:v>
                </c:pt>
                <c:pt idx="58">
                  <c:v>7.249</c:v>
                </c:pt>
                <c:pt idx="59">
                  <c:v>7.373</c:v>
                </c:pt>
                <c:pt idx="60">
                  <c:v>7.499</c:v>
                </c:pt>
                <c:pt idx="61">
                  <c:v>7.624</c:v>
                </c:pt>
                <c:pt idx="62">
                  <c:v>7.749</c:v>
                </c:pt>
                <c:pt idx="63">
                  <c:v>7.875</c:v>
                </c:pt>
                <c:pt idx="64">
                  <c:v>7.999</c:v>
                </c:pt>
                <c:pt idx="65">
                  <c:v>8.125</c:v>
                </c:pt>
                <c:pt idx="66">
                  <c:v>8.248</c:v>
                </c:pt>
                <c:pt idx="67">
                  <c:v>8.374</c:v>
                </c:pt>
                <c:pt idx="68">
                  <c:v>8.501</c:v>
                </c:pt>
                <c:pt idx="69">
                  <c:v>8.624</c:v>
                </c:pt>
                <c:pt idx="70">
                  <c:v>8.749</c:v>
                </c:pt>
                <c:pt idx="71">
                  <c:v>8.875</c:v>
                </c:pt>
                <c:pt idx="72">
                  <c:v>8.945</c:v>
                </c:pt>
              </c:numCache>
            </c:numRef>
          </c:xVal>
          <c:yVal>
            <c:numRef>
              <c:f>1</c:f>
              <c:numCache>
                <c:formatCode>General</c:formatCode>
                <c:ptCount val="73"/>
                <c:pt idx="0">
                  <c:v>0</c:v>
                </c:pt>
                <c:pt idx="1">
                  <c:v>-0.625</c:v>
                </c:pt>
                <c:pt idx="2">
                  <c:v>-1.24</c:v>
                </c:pt>
                <c:pt idx="3">
                  <c:v>-1.875</c:v>
                </c:pt>
                <c:pt idx="4">
                  <c:v>-2.5</c:v>
                </c:pt>
                <c:pt idx="5">
                  <c:v>-3.12</c:v>
                </c:pt>
                <c:pt idx="6">
                  <c:v>-3.74</c:v>
                </c:pt>
                <c:pt idx="7">
                  <c:v>-4.375</c:v>
                </c:pt>
                <c:pt idx="8">
                  <c:v>-5</c:v>
                </c:pt>
                <c:pt idx="9">
                  <c:v>-5.625</c:v>
                </c:pt>
                <c:pt idx="10">
                  <c:v>-6.255</c:v>
                </c:pt>
                <c:pt idx="11">
                  <c:v>-6.875</c:v>
                </c:pt>
                <c:pt idx="12">
                  <c:v>-7.495</c:v>
                </c:pt>
                <c:pt idx="13">
                  <c:v>-8.125</c:v>
                </c:pt>
                <c:pt idx="14">
                  <c:v>-8.745</c:v>
                </c:pt>
                <c:pt idx="15">
                  <c:v>-9.37</c:v>
                </c:pt>
                <c:pt idx="16">
                  <c:v>-10</c:v>
                </c:pt>
                <c:pt idx="17">
                  <c:v>-10.625</c:v>
                </c:pt>
                <c:pt idx="18">
                  <c:v>-11.245</c:v>
                </c:pt>
                <c:pt idx="19">
                  <c:v>-11.875</c:v>
                </c:pt>
                <c:pt idx="20">
                  <c:v>-12.495</c:v>
                </c:pt>
                <c:pt idx="21">
                  <c:v>-13.125</c:v>
                </c:pt>
                <c:pt idx="22">
                  <c:v>-13.745</c:v>
                </c:pt>
                <c:pt idx="23">
                  <c:v>-14.37</c:v>
                </c:pt>
                <c:pt idx="24">
                  <c:v>-14.995</c:v>
                </c:pt>
                <c:pt idx="25">
                  <c:v>-15.625</c:v>
                </c:pt>
                <c:pt idx="26">
                  <c:v>-16.245</c:v>
                </c:pt>
                <c:pt idx="27">
                  <c:v>-16.87</c:v>
                </c:pt>
                <c:pt idx="28">
                  <c:v>-17.495</c:v>
                </c:pt>
                <c:pt idx="29">
                  <c:v>-18.12</c:v>
                </c:pt>
                <c:pt idx="30">
                  <c:v>-18.745</c:v>
                </c:pt>
                <c:pt idx="31">
                  <c:v>-19.375</c:v>
                </c:pt>
                <c:pt idx="32">
                  <c:v>-19.995</c:v>
                </c:pt>
                <c:pt idx="33">
                  <c:v>-20.63</c:v>
                </c:pt>
                <c:pt idx="34">
                  <c:v>-21.24</c:v>
                </c:pt>
                <c:pt idx="35">
                  <c:v>-21.865</c:v>
                </c:pt>
                <c:pt idx="36">
                  <c:v>-22.495</c:v>
                </c:pt>
                <c:pt idx="37">
                  <c:v>-23.13</c:v>
                </c:pt>
                <c:pt idx="38">
                  <c:v>-23.745</c:v>
                </c:pt>
                <c:pt idx="39">
                  <c:v>-24.375</c:v>
                </c:pt>
                <c:pt idx="40">
                  <c:v>-24.995</c:v>
                </c:pt>
                <c:pt idx="41">
                  <c:v>-25.63</c:v>
                </c:pt>
                <c:pt idx="42">
                  <c:v>-26.245</c:v>
                </c:pt>
                <c:pt idx="43">
                  <c:v>-26.87</c:v>
                </c:pt>
                <c:pt idx="44">
                  <c:v>-27.495</c:v>
                </c:pt>
                <c:pt idx="45">
                  <c:v>-28.125</c:v>
                </c:pt>
                <c:pt idx="46">
                  <c:v>-28.74</c:v>
                </c:pt>
                <c:pt idx="47">
                  <c:v>-29.37</c:v>
                </c:pt>
                <c:pt idx="48">
                  <c:v>-29.995</c:v>
                </c:pt>
                <c:pt idx="49">
                  <c:v>-30.62</c:v>
                </c:pt>
                <c:pt idx="50">
                  <c:v>-31.245</c:v>
                </c:pt>
                <c:pt idx="51">
                  <c:v>-31.87</c:v>
                </c:pt>
                <c:pt idx="52">
                  <c:v>-32.495</c:v>
                </c:pt>
                <c:pt idx="53">
                  <c:v>-33.12</c:v>
                </c:pt>
                <c:pt idx="54">
                  <c:v>-33.745</c:v>
                </c:pt>
                <c:pt idx="55">
                  <c:v>-34.365</c:v>
                </c:pt>
                <c:pt idx="56">
                  <c:v>-34.995</c:v>
                </c:pt>
                <c:pt idx="57">
                  <c:v>-35.62</c:v>
                </c:pt>
                <c:pt idx="58">
                  <c:v>-36.245</c:v>
                </c:pt>
                <c:pt idx="59">
                  <c:v>-36.865</c:v>
                </c:pt>
                <c:pt idx="60">
                  <c:v>-37.495</c:v>
                </c:pt>
                <c:pt idx="61">
                  <c:v>-38.12</c:v>
                </c:pt>
                <c:pt idx="62">
                  <c:v>-38.745</c:v>
                </c:pt>
                <c:pt idx="63">
                  <c:v>-39.375</c:v>
                </c:pt>
                <c:pt idx="64">
                  <c:v>-39.995</c:v>
                </c:pt>
                <c:pt idx="65">
                  <c:v>-40.625</c:v>
                </c:pt>
                <c:pt idx="66">
                  <c:v>-41.24</c:v>
                </c:pt>
                <c:pt idx="67">
                  <c:v>-41.87</c:v>
                </c:pt>
                <c:pt idx="68">
                  <c:v>-42.505</c:v>
                </c:pt>
                <c:pt idx="69">
                  <c:v>-43.12</c:v>
                </c:pt>
                <c:pt idx="70">
                  <c:v>-43.745</c:v>
                </c:pt>
                <c:pt idx="71">
                  <c:v>-44.375</c:v>
                </c:pt>
                <c:pt idx="72">
                  <c:v>-44.7214</c:v>
                </c:pt>
              </c:numCache>
            </c:numRef>
          </c:yVal>
          <c:smooth val="0"/>
        </c:ser>
        <c:axId val="62452706"/>
        <c:axId val="99870325"/>
      </c:scatterChart>
      <c:valAx>
        <c:axId val="62452706"/>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00" sourceLinked="0"/>
        <c:majorTickMark val="out"/>
        <c:minorTickMark val="none"/>
        <c:tickLblPos val="low"/>
        <c:spPr>
          <a:ln>
            <a:solidFill>
              <a:srgbClr val="b3b3b3"/>
            </a:solidFill>
          </a:ln>
        </c:spPr>
        <c:txPr>
          <a:bodyPr/>
          <a:lstStyle/>
          <a:p>
            <a:pPr>
              <a:defRPr b="0" sz="1000" spc="-1" strike="noStrike">
                <a:latin typeface="Arial"/>
              </a:defRPr>
            </a:pPr>
          </a:p>
        </c:txPr>
        <c:crossAx val="99870325"/>
        <c:crosses val="autoZero"/>
        <c:crossBetween val="midCat"/>
      </c:valAx>
      <c:valAx>
        <c:axId val="9987032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0.000" sourceLinked="0"/>
        <c:majorTickMark val="out"/>
        <c:minorTickMark val="none"/>
        <c:tickLblPos val="nextTo"/>
        <c:spPr>
          <a:ln>
            <a:solidFill>
              <a:srgbClr val="b3b3b3"/>
            </a:solidFill>
          </a:ln>
        </c:spPr>
        <c:txPr>
          <a:bodyPr/>
          <a:lstStyle/>
          <a:p>
            <a:pPr>
              <a:defRPr b="0" sz="1000" spc="-1" strike="noStrike">
                <a:latin typeface="Arial"/>
              </a:defRPr>
            </a:pPr>
          </a:p>
        </c:txPr>
        <c:crossAx val="62452706"/>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Velocity v/s Time
4kg</a:t>
            </a:r>
          </a:p>
        </c:rich>
      </c:tx>
      <c:overlay val="0"/>
      <c:spPr>
        <a:noFill/>
        <a:ln>
          <a:noFill/>
        </a:ln>
      </c:spPr>
    </c:title>
    <c:autoTitleDeleted val="0"/>
    <c:plotArea>
      <c:scatterChart>
        <c:scatterStyle val="lineMarker"/>
        <c:varyColors val="0"/>
        <c:ser>
          <c:idx val="0"/>
          <c:order val="0"/>
          <c:tx>
            <c:strRef>
              <c:f>label 1</c:f>
              <c:strCache>
                <c:ptCount val="1"/>
                <c:pt idx="0">
                  <c:v>Vx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103"/>
                <c:pt idx="0">
                  <c:v>0</c:v>
                </c:pt>
                <c:pt idx="1">
                  <c:v>0.122</c:v>
                </c:pt>
                <c:pt idx="2">
                  <c:v>0.246</c:v>
                </c:pt>
                <c:pt idx="3">
                  <c:v>0.371</c:v>
                </c:pt>
                <c:pt idx="4">
                  <c:v>0.496</c:v>
                </c:pt>
                <c:pt idx="5">
                  <c:v>0.621</c:v>
                </c:pt>
                <c:pt idx="6">
                  <c:v>0.747999999999999</c:v>
                </c:pt>
                <c:pt idx="7">
                  <c:v>0.869999999999999</c:v>
                </c:pt>
                <c:pt idx="8">
                  <c:v>0.996</c:v>
                </c:pt>
                <c:pt idx="9">
                  <c:v>1.121</c:v>
                </c:pt>
                <c:pt idx="10">
                  <c:v>1.246</c:v>
                </c:pt>
                <c:pt idx="11">
                  <c:v>1.37</c:v>
                </c:pt>
                <c:pt idx="12">
                  <c:v>1.496</c:v>
                </c:pt>
                <c:pt idx="13">
                  <c:v>1.621</c:v>
                </c:pt>
                <c:pt idx="14">
                  <c:v>1.746</c:v>
                </c:pt>
                <c:pt idx="15">
                  <c:v>1.871</c:v>
                </c:pt>
                <c:pt idx="16">
                  <c:v>1.997</c:v>
                </c:pt>
                <c:pt idx="17">
                  <c:v>2.122</c:v>
                </c:pt>
                <c:pt idx="18">
                  <c:v>2.249</c:v>
                </c:pt>
                <c:pt idx="19">
                  <c:v>2.371</c:v>
                </c:pt>
                <c:pt idx="20">
                  <c:v>2.496</c:v>
                </c:pt>
                <c:pt idx="21">
                  <c:v>2.621</c:v>
                </c:pt>
                <c:pt idx="22">
                  <c:v>2.747</c:v>
                </c:pt>
                <c:pt idx="23">
                  <c:v>2.871</c:v>
                </c:pt>
                <c:pt idx="24">
                  <c:v>2.996</c:v>
                </c:pt>
                <c:pt idx="25">
                  <c:v>3.121</c:v>
                </c:pt>
                <c:pt idx="26">
                  <c:v>3.245</c:v>
                </c:pt>
                <c:pt idx="27">
                  <c:v>3.371</c:v>
                </c:pt>
                <c:pt idx="28">
                  <c:v>3.495</c:v>
                </c:pt>
                <c:pt idx="29">
                  <c:v>3.621</c:v>
                </c:pt>
                <c:pt idx="30">
                  <c:v>3.747</c:v>
                </c:pt>
                <c:pt idx="31">
                  <c:v>3.871</c:v>
                </c:pt>
                <c:pt idx="32">
                  <c:v>3.996</c:v>
                </c:pt>
                <c:pt idx="33">
                  <c:v>4.123</c:v>
                </c:pt>
                <c:pt idx="34">
                  <c:v>4.247</c:v>
                </c:pt>
                <c:pt idx="35">
                  <c:v>4.372</c:v>
                </c:pt>
                <c:pt idx="36">
                  <c:v>4.497</c:v>
                </c:pt>
                <c:pt idx="37">
                  <c:v>4.622</c:v>
                </c:pt>
                <c:pt idx="38">
                  <c:v>4.748</c:v>
                </c:pt>
                <c:pt idx="39">
                  <c:v>4.871</c:v>
                </c:pt>
                <c:pt idx="40">
                  <c:v>4.996</c:v>
                </c:pt>
                <c:pt idx="41">
                  <c:v>5.121</c:v>
                </c:pt>
                <c:pt idx="42">
                  <c:v>5.248</c:v>
                </c:pt>
                <c:pt idx="43">
                  <c:v>5.371</c:v>
                </c:pt>
                <c:pt idx="44">
                  <c:v>5.496</c:v>
                </c:pt>
                <c:pt idx="45">
                  <c:v>5.622</c:v>
                </c:pt>
                <c:pt idx="46">
                  <c:v>5.747</c:v>
                </c:pt>
                <c:pt idx="47">
                  <c:v>5.872</c:v>
                </c:pt>
                <c:pt idx="48">
                  <c:v>5.997</c:v>
                </c:pt>
                <c:pt idx="49">
                  <c:v>6.122</c:v>
                </c:pt>
                <c:pt idx="50">
                  <c:v>6.246</c:v>
                </c:pt>
                <c:pt idx="51">
                  <c:v>6.372</c:v>
                </c:pt>
                <c:pt idx="52">
                  <c:v>6.497</c:v>
                </c:pt>
                <c:pt idx="53">
                  <c:v>6.623</c:v>
                </c:pt>
                <c:pt idx="54">
                  <c:v>6.746</c:v>
                </c:pt>
                <c:pt idx="55">
                  <c:v>6.871</c:v>
                </c:pt>
                <c:pt idx="56">
                  <c:v>6.996</c:v>
                </c:pt>
                <c:pt idx="57">
                  <c:v>7.123</c:v>
                </c:pt>
                <c:pt idx="58">
                  <c:v>7.247</c:v>
                </c:pt>
                <c:pt idx="59">
                  <c:v>7.372</c:v>
                </c:pt>
                <c:pt idx="60">
                  <c:v>7.496</c:v>
                </c:pt>
                <c:pt idx="61">
                  <c:v>7.623</c:v>
                </c:pt>
                <c:pt idx="62">
                  <c:v>7.746</c:v>
                </c:pt>
                <c:pt idx="63">
                  <c:v>7.871</c:v>
                </c:pt>
                <c:pt idx="64">
                  <c:v>7.997</c:v>
                </c:pt>
                <c:pt idx="65">
                  <c:v>8.122</c:v>
                </c:pt>
                <c:pt idx="66">
                  <c:v>8.247</c:v>
                </c:pt>
                <c:pt idx="67">
                  <c:v>8.372</c:v>
                </c:pt>
                <c:pt idx="68">
                  <c:v>8.496</c:v>
                </c:pt>
                <c:pt idx="69">
                  <c:v>8.622</c:v>
                </c:pt>
                <c:pt idx="70">
                  <c:v>8.747</c:v>
                </c:pt>
                <c:pt idx="71">
                  <c:v>8.871</c:v>
                </c:pt>
                <c:pt idx="72">
                  <c:v>8.997</c:v>
                </c:pt>
                <c:pt idx="73">
                  <c:v>9.121</c:v>
                </c:pt>
                <c:pt idx="74">
                  <c:v>9.247</c:v>
                </c:pt>
                <c:pt idx="75">
                  <c:v>9.372</c:v>
                </c:pt>
                <c:pt idx="76">
                  <c:v>9.496</c:v>
                </c:pt>
                <c:pt idx="77">
                  <c:v>9.623</c:v>
                </c:pt>
                <c:pt idx="78">
                  <c:v>9.746</c:v>
                </c:pt>
                <c:pt idx="79">
                  <c:v>9.871</c:v>
                </c:pt>
                <c:pt idx="80">
                  <c:v>9.996</c:v>
                </c:pt>
                <c:pt idx="81">
                  <c:v>10.121</c:v>
                </c:pt>
                <c:pt idx="82">
                  <c:v>10.249</c:v>
                </c:pt>
                <c:pt idx="83">
                  <c:v>10.371</c:v>
                </c:pt>
                <c:pt idx="84">
                  <c:v>10.495</c:v>
                </c:pt>
                <c:pt idx="85">
                  <c:v>10.622</c:v>
                </c:pt>
                <c:pt idx="86">
                  <c:v>10.748</c:v>
                </c:pt>
                <c:pt idx="87">
                  <c:v>10.871</c:v>
                </c:pt>
                <c:pt idx="88">
                  <c:v>10.997</c:v>
                </c:pt>
                <c:pt idx="89">
                  <c:v>11.121</c:v>
                </c:pt>
                <c:pt idx="90">
                  <c:v>11.246</c:v>
                </c:pt>
                <c:pt idx="91">
                  <c:v>11.371</c:v>
                </c:pt>
                <c:pt idx="92">
                  <c:v>11.496</c:v>
                </c:pt>
                <c:pt idx="93">
                  <c:v>11.621</c:v>
                </c:pt>
                <c:pt idx="94">
                  <c:v>11.748</c:v>
                </c:pt>
                <c:pt idx="95">
                  <c:v>11.87</c:v>
                </c:pt>
                <c:pt idx="96">
                  <c:v>11.996</c:v>
                </c:pt>
                <c:pt idx="97">
                  <c:v>12.12</c:v>
                </c:pt>
                <c:pt idx="98">
                  <c:v>12.246</c:v>
                </c:pt>
                <c:pt idx="99">
                  <c:v>12.371</c:v>
                </c:pt>
                <c:pt idx="100">
                  <c:v>12.497</c:v>
                </c:pt>
                <c:pt idx="101">
                  <c:v>12.621</c:v>
                </c:pt>
                <c:pt idx="102">
                  <c:v>12.65</c:v>
                </c:pt>
              </c:numCache>
            </c:numRef>
          </c:xVal>
          <c:yVal>
            <c:numRef>
              <c:f>1</c:f>
              <c:numCache>
                <c:formatCode>General</c:formatCode>
                <c:ptCount val="103"/>
                <c:pt idx="0">
                  <c:v>0</c:v>
                </c:pt>
                <c:pt idx="1">
                  <c:v>-0.305</c:v>
                </c:pt>
                <c:pt idx="2">
                  <c:v>-0.615</c:v>
                </c:pt>
                <c:pt idx="3">
                  <c:v>-0.9275</c:v>
                </c:pt>
                <c:pt idx="4">
                  <c:v>-1.24</c:v>
                </c:pt>
                <c:pt idx="5">
                  <c:v>-1.5525</c:v>
                </c:pt>
                <c:pt idx="6">
                  <c:v>-1.87</c:v>
                </c:pt>
                <c:pt idx="7">
                  <c:v>-2.175</c:v>
                </c:pt>
                <c:pt idx="8">
                  <c:v>-2.49</c:v>
                </c:pt>
                <c:pt idx="9">
                  <c:v>-2.8025</c:v>
                </c:pt>
                <c:pt idx="10">
                  <c:v>-3.115</c:v>
                </c:pt>
                <c:pt idx="11">
                  <c:v>-3.425</c:v>
                </c:pt>
                <c:pt idx="12">
                  <c:v>-3.74</c:v>
                </c:pt>
                <c:pt idx="13">
                  <c:v>-4.0525</c:v>
                </c:pt>
                <c:pt idx="14">
                  <c:v>-4.365</c:v>
                </c:pt>
                <c:pt idx="15">
                  <c:v>-4.6775</c:v>
                </c:pt>
                <c:pt idx="16">
                  <c:v>-4.9925</c:v>
                </c:pt>
                <c:pt idx="17">
                  <c:v>-5.305</c:v>
                </c:pt>
                <c:pt idx="18">
                  <c:v>-5.6225</c:v>
                </c:pt>
                <c:pt idx="19">
                  <c:v>-5.9275</c:v>
                </c:pt>
                <c:pt idx="20">
                  <c:v>-6.24</c:v>
                </c:pt>
                <c:pt idx="21">
                  <c:v>-6.5525</c:v>
                </c:pt>
                <c:pt idx="22">
                  <c:v>-6.8675</c:v>
                </c:pt>
                <c:pt idx="23">
                  <c:v>-7.1775</c:v>
                </c:pt>
                <c:pt idx="24">
                  <c:v>-7.49</c:v>
                </c:pt>
                <c:pt idx="25">
                  <c:v>-7.8025</c:v>
                </c:pt>
                <c:pt idx="26">
                  <c:v>-8.1125</c:v>
                </c:pt>
                <c:pt idx="27">
                  <c:v>-8.4275</c:v>
                </c:pt>
                <c:pt idx="28">
                  <c:v>-8.7375</c:v>
                </c:pt>
                <c:pt idx="29">
                  <c:v>-9.0525</c:v>
                </c:pt>
                <c:pt idx="30">
                  <c:v>-9.3675</c:v>
                </c:pt>
                <c:pt idx="31">
                  <c:v>-9.6775</c:v>
                </c:pt>
                <c:pt idx="32">
                  <c:v>-9.99</c:v>
                </c:pt>
                <c:pt idx="33">
                  <c:v>-10.3075</c:v>
                </c:pt>
                <c:pt idx="34">
                  <c:v>-10.6175</c:v>
                </c:pt>
                <c:pt idx="35">
                  <c:v>-10.93</c:v>
                </c:pt>
                <c:pt idx="36">
                  <c:v>-11.2425</c:v>
                </c:pt>
                <c:pt idx="37">
                  <c:v>-11.555</c:v>
                </c:pt>
                <c:pt idx="38">
                  <c:v>-11.87</c:v>
                </c:pt>
                <c:pt idx="39">
                  <c:v>-12.1775</c:v>
                </c:pt>
                <c:pt idx="40">
                  <c:v>-12.49</c:v>
                </c:pt>
                <c:pt idx="41">
                  <c:v>-12.8025</c:v>
                </c:pt>
                <c:pt idx="42">
                  <c:v>-13.12</c:v>
                </c:pt>
                <c:pt idx="43">
                  <c:v>-13.4275</c:v>
                </c:pt>
                <c:pt idx="44">
                  <c:v>-13.74</c:v>
                </c:pt>
                <c:pt idx="45">
                  <c:v>-14.055</c:v>
                </c:pt>
                <c:pt idx="46">
                  <c:v>-14.3675</c:v>
                </c:pt>
                <c:pt idx="47">
                  <c:v>-14.68</c:v>
                </c:pt>
                <c:pt idx="48">
                  <c:v>-14.9925</c:v>
                </c:pt>
                <c:pt idx="49">
                  <c:v>-15.305</c:v>
                </c:pt>
                <c:pt idx="50">
                  <c:v>-15.615</c:v>
                </c:pt>
                <c:pt idx="51">
                  <c:v>-15.93</c:v>
                </c:pt>
                <c:pt idx="52">
                  <c:v>-16.2425</c:v>
                </c:pt>
                <c:pt idx="53">
                  <c:v>-16.5575</c:v>
                </c:pt>
                <c:pt idx="54">
                  <c:v>-16.865</c:v>
                </c:pt>
                <c:pt idx="55">
                  <c:v>-17.1775</c:v>
                </c:pt>
                <c:pt idx="56">
                  <c:v>-17.49</c:v>
                </c:pt>
                <c:pt idx="57">
                  <c:v>-17.8075</c:v>
                </c:pt>
                <c:pt idx="58">
                  <c:v>-18.1175</c:v>
                </c:pt>
                <c:pt idx="59">
                  <c:v>-18.43</c:v>
                </c:pt>
                <c:pt idx="60">
                  <c:v>-18.74</c:v>
                </c:pt>
                <c:pt idx="61">
                  <c:v>-19.0575</c:v>
                </c:pt>
                <c:pt idx="62">
                  <c:v>-19.365</c:v>
                </c:pt>
                <c:pt idx="63">
                  <c:v>-19.6775</c:v>
                </c:pt>
                <c:pt idx="64">
                  <c:v>-19.9925</c:v>
                </c:pt>
                <c:pt idx="65">
                  <c:v>-20.305</c:v>
                </c:pt>
                <c:pt idx="66">
                  <c:v>-20.6175</c:v>
                </c:pt>
                <c:pt idx="67">
                  <c:v>-20.93</c:v>
                </c:pt>
                <c:pt idx="68">
                  <c:v>-21.24</c:v>
                </c:pt>
                <c:pt idx="69">
                  <c:v>-21.555</c:v>
                </c:pt>
                <c:pt idx="70">
                  <c:v>-21.8675</c:v>
                </c:pt>
                <c:pt idx="71">
                  <c:v>-22.1775</c:v>
                </c:pt>
                <c:pt idx="72">
                  <c:v>-22.4925</c:v>
                </c:pt>
                <c:pt idx="73">
                  <c:v>-22.8025</c:v>
                </c:pt>
                <c:pt idx="74">
                  <c:v>-23.1175</c:v>
                </c:pt>
                <c:pt idx="75">
                  <c:v>-23.43</c:v>
                </c:pt>
                <c:pt idx="76">
                  <c:v>-23.74</c:v>
                </c:pt>
                <c:pt idx="77">
                  <c:v>-24.0575</c:v>
                </c:pt>
                <c:pt idx="78">
                  <c:v>-24.365</c:v>
                </c:pt>
                <c:pt idx="79">
                  <c:v>-24.6775</c:v>
                </c:pt>
                <c:pt idx="80">
                  <c:v>-24.99</c:v>
                </c:pt>
                <c:pt idx="81">
                  <c:v>-25.3025</c:v>
                </c:pt>
                <c:pt idx="82">
                  <c:v>-25.6225</c:v>
                </c:pt>
                <c:pt idx="83">
                  <c:v>-25.9275</c:v>
                </c:pt>
                <c:pt idx="84">
                  <c:v>-26.2375</c:v>
                </c:pt>
                <c:pt idx="85">
                  <c:v>-26.555</c:v>
                </c:pt>
                <c:pt idx="86">
                  <c:v>-26.87</c:v>
                </c:pt>
                <c:pt idx="87">
                  <c:v>-27.1775</c:v>
                </c:pt>
                <c:pt idx="88">
                  <c:v>-27.4925</c:v>
                </c:pt>
                <c:pt idx="89">
                  <c:v>-27.8025</c:v>
                </c:pt>
                <c:pt idx="90">
                  <c:v>-28.115</c:v>
                </c:pt>
                <c:pt idx="91">
                  <c:v>-28.4275</c:v>
                </c:pt>
                <c:pt idx="92">
                  <c:v>-28.74</c:v>
                </c:pt>
                <c:pt idx="93">
                  <c:v>-29.0525</c:v>
                </c:pt>
                <c:pt idx="94">
                  <c:v>-29.37</c:v>
                </c:pt>
                <c:pt idx="95">
                  <c:v>-29.675</c:v>
                </c:pt>
                <c:pt idx="96">
                  <c:v>-29.99</c:v>
                </c:pt>
                <c:pt idx="97">
                  <c:v>-30.3</c:v>
                </c:pt>
                <c:pt idx="98">
                  <c:v>-30.615</c:v>
                </c:pt>
                <c:pt idx="99">
                  <c:v>-30.9275</c:v>
                </c:pt>
                <c:pt idx="100">
                  <c:v>-31.2425</c:v>
                </c:pt>
                <c:pt idx="101">
                  <c:v>-31.5525</c:v>
                </c:pt>
                <c:pt idx="102">
                  <c:v>-31.6228</c:v>
                </c:pt>
              </c:numCache>
            </c:numRef>
          </c:yVal>
          <c:smooth val="0"/>
        </c:ser>
        <c:axId val="85476330"/>
        <c:axId val="7878897"/>
      </c:scatterChart>
      <c:valAx>
        <c:axId val="85476330"/>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0.00" sourceLinked="0"/>
        <c:majorTickMark val="out"/>
        <c:minorTickMark val="none"/>
        <c:tickLblPos val="low"/>
        <c:spPr>
          <a:ln>
            <a:solidFill>
              <a:srgbClr val="b3b3b3"/>
            </a:solidFill>
          </a:ln>
        </c:spPr>
        <c:txPr>
          <a:bodyPr/>
          <a:lstStyle/>
          <a:p>
            <a:pPr>
              <a:defRPr b="0" sz="1000" spc="-1" strike="noStrike">
                <a:latin typeface="Arial"/>
              </a:defRPr>
            </a:pPr>
          </a:p>
        </c:txPr>
        <c:crossAx val="7878897"/>
        <c:crosses val="autoZero"/>
        <c:crossBetween val="midCat"/>
      </c:valAx>
      <c:valAx>
        <c:axId val="7878897"/>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0.000" sourceLinked="0"/>
        <c:majorTickMark val="out"/>
        <c:minorTickMark val="none"/>
        <c:tickLblPos val="nextTo"/>
        <c:spPr>
          <a:ln>
            <a:solidFill>
              <a:srgbClr val="b3b3b3"/>
            </a:solidFill>
          </a:ln>
        </c:spPr>
        <c:txPr>
          <a:bodyPr/>
          <a:lstStyle/>
          <a:p>
            <a:pPr>
              <a:defRPr b="0" sz="1000" spc="-1" strike="noStrike">
                <a:latin typeface="Arial"/>
              </a:defRPr>
            </a:pPr>
          </a:p>
        </c:txPr>
        <c:crossAx val="85476330"/>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Acceleration v/s Mass</a:t>
            </a:r>
          </a:p>
        </c:rich>
      </c:tx>
      <c:overlay val="0"/>
      <c:spPr>
        <a:noFill/>
        <a:ln>
          <a:noFill/>
        </a:ln>
      </c:spPr>
    </c:title>
    <c:autoTitleDeleted val="0"/>
    <c:plotArea>
      <c:scatterChart>
        <c:scatterStyle val="lineMarker"/>
        <c:varyColors val="0"/>
        <c:ser>
          <c:idx val="0"/>
          <c:order val="0"/>
          <c:tx>
            <c:strRef>
              <c:f>label 1</c:f>
              <c:strCache>
                <c:ptCount val="1"/>
                <c:pt idx="0">
                  <c:v>Acceleration (m/s2)</c:v>
                </c:pt>
              </c:strCache>
            </c:strRef>
          </c:tx>
          <c:spPr>
            <a:solidFill>
              <a:srgbClr val="004586"/>
            </a:solidFill>
            <a:ln w="28800">
              <a:noFill/>
            </a:ln>
          </c:spPr>
          <c:marker>
            <c:symbol val="square"/>
            <c:size val="8"/>
            <c:spPr>
              <a:solidFill>
                <a:srgbClr val="004586"/>
              </a:solidFill>
            </c:spPr>
          </c:marker>
          <c:dPt>
            <c:idx val="1"/>
            <c:marker>
              <c:symbol val="square"/>
              <c:size val="8"/>
              <c:spPr>
                <a:solidFill>
                  <a:srgbClr val="004586"/>
                </a:solidFill>
              </c:spPr>
            </c:marker>
          </c:dPt>
          <c:dLbls>
            <c:dLbl>
              <c:idx val="1"/>
              <c:txPr>
                <a:bodyPr/>
                <a:lstStyle/>
                <a:p>
                  <a:pPr>
                    <a:defRPr b="0" sz="1000" spc="-1" strike="noStrike">
                      <a:latin typeface="Arial"/>
                    </a:defRPr>
                  </a:pPr>
                </a:p>
              </c:txPr>
              <c:showLegendKey val="0"/>
              <c:showVal val="0"/>
              <c:showCatName val="0"/>
              <c:showSerName val="0"/>
              <c:showPercent val="0"/>
              <c:separator> </c:separator>
            </c:dLbl>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power"/>
            <c:forward val="1"/>
            <c:backward val="1"/>
            <c:dispRSqr val="1"/>
            <c:dispEq val="1"/>
          </c:trendline>
          <c:xVal>
            <c:numRef>
              <c:f>0</c:f>
              <c:numCache>
                <c:formatCode>General</c:formatCode>
                <c:ptCount val="3"/>
                <c:pt idx="0">
                  <c:v>1</c:v>
                </c:pt>
                <c:pt idx="1">
                  <c:v>2</c:v>
                </c:pt>
                <c:pt idx="2">
                  <c:v>4</c:v>
                </c:pt>
              </c:numCache>
            </c:numRef>
          </c:xVal>
          <c:yVal>
            <c:numRef>
              <c:f>1</c:f>
              <c:numCache>
                <c:formatCode>General</c:formatCode>
                <c:ptCount val="3"/>
                <c:pt idx="0">
                  <c:v>10</c:v>
                </c:pt>
                <c:pt idx="1">
                  <c:v>5</c:v>
                </c:pt>
                <c:pt idx="2">
                  <c:v>2.5</c:v>
                </c:pt>
              </c:numCache>
            </c:numRef>
          </c:yVal>
          <c:smooth val="0"/>
        </c:ser>
        <c:axId val="51448141"/>
        <c:axId val="54199376"/>
      </c:scatterChart>
      <c:valAx>
        <c:axId val="51448141"/>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Mass (kg0</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54199376"/>
        <c:crosses val="autoZero"/>
        <c:crossBetween val="midCat"/>
      </c:valAx>
      <c:valAx>
        <c:axId val="54199376"/>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Aceleration (m/s^2)</a:t>
                </a:r>
              </a:p>
            </c:rich>
          </c:tx>
          <c:overlay val="0"/>
          <c:spPr>
            <a:noFill/>
            <a:ln>
              <a:noFill/>
            </a:ln>
          </c:spPr>
        </c:title>
        <c:numFmt formatCode="0.00" sourceLinked="0"/>
        <c:majorTickMark val="out"/>
        <c:minorTickMark val="none"/>
        <c:tickLblPos val="nextTo"/>
        <c:spPr>
          <a:ln>
            <a:solidFill>
              <a:srgbClr val="b3b3b3"/>
            </a:solidFill>
          </a:ln>
        </c:spPr>
        <c:txPr>
          <a:bodyPr/>
          <a:lstStyle/>
          <a:p>
            <a:pPr>
              <a:defRPr b="0" sz="1000" spc="-1" strike="noStrike">
                <a:latin typeface="Arial"/>
              </a:defRPr>
            </a:pPr>
          </a:p>
        </c:txPr>
        <c:crossAx val="51448141"/>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Velocity v/s Time
2kg, 20N</a:t>
            </a:r>
          </a:p>
        </c:rich>
      </c:tx>
      <c:overlay val="0"/>
      <c:spPr>
        <a:noFill/>
        <a:ln>
          <a:noFill/>
        </a:ln>
      </c:spPr>
    </c:title>
    <c:autoTitleDeleted val="0"/>
    <c:plotArea>
      <c:scatterChart>
        <c:scatterStyle val="lineMarker"/>
        <c:varyColors val="0"/>
        <c:ser>
          <c:idx val="0"/>
          <c:order val="0"/>
          <c:tx>
            <c:strRef>
              <c:f>label 1</c:f>
              <c:strCache>
                <c:ptCount val="1"/>
                <c:pt idx="0">
                  <c:v>Vx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52"/>
                <c:pt idx="0">
                  <c:v>0</c:v>
                </c:pt>
                <c:pt idx="1">
                  <c:v>0.111</c:v>
                </c:pt>
                <c:pt idx="2">
                  <c:v>0.236</c:v>
                </c:pt>
                <c:pt idx="3">
                  <c:v>0.361</c:v>
                </c:pt>
                <c:pt idx="4">
                  <c:v>0.486</c:v>
                </c:pt>
                <c:pt idx="5">
                  <c:v>0.611</c:v>
                </c:pt>
                <c:pt idx="6">
                  <c:v>0.736</c:v>
                </c:pt>
                <c:pt idx="7">
                  <c:v>0.862</c:v>
                </c:pt>
                <c:pt idx="8">
                  <c:v>0.986</c:v>
                </c:pt>
                <c:pt idx="9">
                  <c:v>1.113</c:v>
                </c:pt>
                <c:pt idx="10">
                  <c:v>1.237</c:v>
                </c:pt>
                <c:pt idx="11">
                  <c:v>1.362</c:v>
                </c:pt>
                <c:pt idx="12">
                  <c:v>1.486</c:v>
                </c:pt>
                <c:pt idx="13">
                  <c:v>1.612</c:v>
                </c:pt>
                <c:pt idx="14">
                  <c:v>1.736</c:v>
                </c:pt>
                <c:pt idx="15">
                  <c:v>1.861</c:v>
                </c:pt>
                <c:pt idx="16">
                  <c:v>1.986</c:v>
                </c:pt>
                <c:pt idx="17">
                  <c:v>2.113</c:v>
                </c:pt>
                <c:pt idx="18">
                  <c:v>2.237</c:v>
                </c:pt>
                <c:pt idx="19">
                  <c:v>2.363</c:v>
                </c:pt>
                <c:pt idx="20">
                  <c:v>2.487</c:v>
                </c:pt>
                <c:pt idx="21">
                  <c:v>2.611</c:v>
                </c:pt>
                <c:pt idx="22">
                  <c:v>2.737</c:v>
                </c:pt>
                <c:pt idx="23">
                  <c:v>2.861</c:v>
                </c:pt>
                <c:pt idx="24">
                  <c:v>2.986</c:v>
                </c:pt>
                <c:pt idx="25">
                  <c:v>3.112</c:v>
                </c:pt>
                <c:pt idx="26">
                  <c:v>3.237</c:v>
                </c:pt>
                <c:pt idx="27">
                  <c:v>3.36</c:v>
                </c:pt>
                <c:pt idx="28">
                  <c:v>3.486</c:v>
                </c:pt>
                <c:pt idx="29">
                  <c:v>3.611</c:v>
                </c:pt>
                <c:pt idx="30">
                  <c:v>3.736</c:v>
                </c:pt>
                <c:pt idx="31">
                  <c:v>3.861</c:v>
                </c:pt>
                <c:pt idx="32">
                  <c:v>3.987</c:v>
                </c:pt>
                <c:pt idx="33">
                  <c:v>4.111</c:v>
                </c:pt>
                <c:pt idx="34">
                  <c:v>4.236</c:v>
                </c:pt>
                <c:pt idx="35">
                  <c:v>4.361</c:v>
                </c:pt>
                <c:pt idx="36">
                  <c:v>4.486</c:v>
                </c:pt>
                <c:pt idx="37">
                  <c:v>4.611</c:v>
                </c:pt>
                <c:pt idx="38">
                  <c:v>4.735</c:v>
                </c:pt>
                <c:pt idx="39">
                  <c:v>4.861</c:v>
                </c:pt>
                <c:pt idx="40">
                  <c:v>4.986</c:v>
                </c:pt>
                <c:pt idx="41">
                  <c:v>5.112</c:v>
                </c:pt>
                <c:pt idx="42">
                  <c:v>5.236</c:v>
                </c:pt>
                <c:pt idx="43">
                  <c:v>5.36</c:v>
                </c:pt>
                <c:pt idx="44">
                  <c:v>5.486</c:v>
                </c:pt>
                <c:pt idx="45">
                  <c:v>5.61</c:v>
                </c:pt>
                <c:pt idx="46">
                  <c:v>5.736</c:v>
                </c:pt>
                <c:pt idx="47">
                  <c:v>5.861</c:v>
                </c:pt>
                <c:pt idx="48">
                  <c:v>5.986</c:v>
                </c:pt>
                <c:pt idx="49">
                  <c:v>6.111</c:v>
                </c:pt>
                <c:pt idx="50">
                  <c:v>6.237</c:v>
                </c:pt>
                <c:pt idx="51">
                  <c:v>6.325</c:v>
                </c:pt>
              </c:numCache>
            </c:numRef>
          </c:xVal>
          <c:yVal>
            <c:numRef>
              <c:f>1</c:f>
              <c:numCache>
                <c:formatCode>General</c:formatCode>
                <c:ptCount val="52"/>
                <c:pt idx="0">
                  <c:v>0</c:v>
                </c:pt>
                <c:pt idx="1">
                  <c:v>-1.11</c:v>
                </c:pt>
                <c:pt idx="2">
                  <c:v>-2.36</c:v>
                </c:pt>
                <c:pt idx="3">
                  <c:v>-3.61</c:v>
                </c:pt>
                <c:pt idx="4">
                  <c:v>-4.86</c:v>
                </c:pt>
                <c:pt idx="5">
                  <c:v>-6.11</c:v>
                </c:pt>
                <c:pt idx="6">
                  <c:v>-7.36</c:v>
                </c:pt>
                <c:pt idx="7">
                  <c:v>-8.62</c:v>
                </c:pt>
                <c:pt idx="8">
                  <c:v>-9.86</c:v>
                </c:pt>
                <c:pt idx="9">
                  <c:v>-11.13</c:v>
                </c:pt>
                <c:pt idx="10">
                  <c:v>-12.37</c:v>
                </c:pt>
                <c:pt idx="11">
                  <c:v>-13.62</c:v>
                </c:pt>
                <c:pt idx="12">
                  <c:v>-14.86</c:v>
                </c:pt>
                <c:pt idx="13">
                  <c:v>-16.12</c:v>
                </c:pt>
                <c:pt idx="14">
                  <c:v>-17.36</c:v>
                </c:pt>
                <c:pt idx="15">
                  <c:v>-18.61</c:v>
                </c:pt>
                <c:pt idx="16">
                  <c:v>-19.86</c:v>
                </c:pt>
                <c:pt idx="17">
                  <c:v>-21.13</c:v>
                </c:pt>
                <c:pt idx="18">
                  <c:v>-22.37</c:v>
                </c:pt>
                <c:pt idx="19">
                  <c:v>-23.63</c:v>
                </c:pt>
                <c:pt idx="20">
                  <c:v>-24.87</c:v>
                </c:pt>
                <c:pt idx="21">
                  <c:v>-26.11</c:v>
                </c:pt>
                <c:pt idx="22">
                  <c:v>-27.37</c:v>
                </c:pt>
                <c:pt idx="23">
                  <c:v>-28.61</c:v>
                </c:pt>
                <c:pt idx="24">
                  <c:v>-29.86</c:v>
                </c:pt>
                <c:pt idx="25">
                  <c:v>-31.12</c:v>
                </c:pt>
                <c:pt idx="26">
                  <c:v>-32.37</c:v>
                </c:pt>
                <c:pt idx="27">
                  <c:v>-33.6</c:v>
                </c:pt>
                <c:pt idx="28">
                  <c:v>-34.86</c:v>
                </c:pt>
                <c:pt idx="29">
                  <c:v>-36.11</c:v>
                </c:pt>
                <c:pt idx="30">
                  <c:v>-37.36</c:v>
                </c:pt>
                <c:pt idx="31">
                  <c:v>-38.61</c:v>
                </c:pt>
                <c:pt idx="32">
                  <c:v>-39.87</c:v>
                </c:pt>
                <c:pt idx="33">
                  <c:v>-41.11</c:v>
                </c:pt>
                <c:pt idx="34">
                  <c:v>-42.36</c:v>
                </c:pt>
                <c:pt idx="35">
                  <c:v>-43.61</c:v>
                </c:pt>
                <c:pt idx="36">
                  <c:v>-44.86</c:v>
                </c:pt>
                <c:pt idx="37">
                  <c:v>-46.11</c:v>
                </c:pt>
                <c:pt idx="38">
                  <c:v>-47.35</c:v>
                </c:pt>
                <c:pt idx="39">
                  <c:v>-48.61</c:v>
                </c:pt>
                <c:pt idx="40">
                  <c:v>-49.86</c:v>
                </c:pt>
                <c:pt idx="41">
                  <c:v>-51.12</c:v>
                </c:pt>
                <c:pt idx="42">
                  <c:v>-52.36</c:v>
                </c:pt>
                <c:pt idx="43">
                  <c:v>-53.6</c:v>
                </c:pt>
                <c:pt idx="44">
                  <c:v>-54.86</c:v>
                </c:pt>
                <c:pt idx="45">
                  <c:v>-56.1</c:v>
                </c:pt>
                <c:pt idx="46">
                  <c:v>-57.36</c:v>
                </c:pt>
                <c:pt idx="47">
                  <c:v>-58.61</c:v>
                </c:pt>
                <c:pt idx="48">
                  <c:v>-59.86</c:v>
                </c:pt>
                <c:pt idx="49">
                  <c:v>-61.11</c:v>
                </c:pt>
                <c:pt idx="50">
                  <c:v>-62.37</c:v>
                </c:pt>
                <c:pt idx="51">
                  <c:v>-63.2456</c:v>
                </c:pt>
              </c:numCache>
            </c:numRef>
          </c:yVal>
          <c:smooth val="0"/>
        </c:ser>
        <c:axId val="32070181"/>
        <c:axId val="73772159"/>
      </c:scatterChart>
      <c:valAx>
        <c:axId val="32070181"/>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0.000" sourceLinked="0"/>
        <c:majorTickMark val="out"/>
        <c:minorTickMark val="none"/>
        <c:tickLblPos val="low"/>
        <c:spPr>
          <a:ln>
            <a:solidFill>
              <a:srgbClr val="b3b3b3"/>
            </a:solidFill>
          </a:ln>
        </c:spPr>
        <c:txPr>
          <a:bodyPr/>
          <a:lstStyle/>
          <a:p>
            <a:pPr>
              <a:defRPr b="0" sz="1000" spc="-1" strike="noStrike">
                <a:latin typeface="Arial"/>
              </a:defRPr>
            </a:pPr>
          </a:p>
        </c:txPr>
        <c:crossAx val="73772159"/>
        <c:crosses val="autoZero"/>
        <c:crossBetween val="midCat"/>
      </c:valAx>
      <c:valAx>
        <c:axId val="73772159"/>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0.00" sourceLinked="0"/>
        <c:majorTickMark val="out"/>
        <c:minorTickMark val="none"/>
        <c:tickLblPos val="nextTo"/>
        <c:spPr>
          <a:ln>
            <a:solidFill>
              <a:srgbClr val="b3b3b3"/>
            </a:solidFill>
          </a:ln>
        </c:spPr>
        <c:txPr>
          <a:bodyPr/>
          <a:lstStyle/>
          <a:p>
            <a:pPr>
              <a:defRPr b="0" sz="1000" spc="-1" strike="noStrike">
                <a:latin typeface="Arial"/>
              </a:defRPr>
            </a:pPr>
          </a:p>
        </c:txPr>
        <c:crossAx val="32070181"/>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Velocity v/s Time
2kg, 40N</a:t>
            </a:r>
          </a:p>
        </c:rich>
      </c:tx>
      <c:overlay val="0"/>
      <c:spPr>
        <a:noFill/>
        <a:ln>
          <a:noFill/>
        </a:ln>
      </c:spPr>
    </c:title>
    <c:autoTitleDeleted val="0"/>
    <c:plotArea>
      <c:scatterChart>
        <c:scatterStyle val="lineMarker"/>
        <c:varyColors val="0"/>
        <c:ser>
          <c:idx val="0"/>
          <c:order val="0"/>
          <c:tx>
            <c:strRef>
              <c:f>label 1</c:f>
              <c:strCache>
                <c:ptCount val="1"/>
                <c:pt idx="0">
                  <c:v>Vx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37"/>
                <c:pt idx="0">
                  <c:v>0</c:v>
                </c:pt>
                <c:pt idx="1">
                  <c:v>0.104</c:v>
                </c:pt>
                <c:pt idx="2">
                  <c:v>0.229</c:v>
                </c:pt>
                <c:pt idx="3">
                  <c:v>0.353000000000001</c:v>
                </c:pt>
                <c:pt idx="4">
                  <c:v>0.477</c:v>
                </c:pt>
                <c:pt idx="5">
                  <c:v>0.602</c:v>
                </c:pt>
                <c:pt idx="6">
                  <c:v>0.727</c:v>
                </c:pt>
                <c:pt idx="7">
                  <c:v>0.853000000000001</c:v>
                </c:pt>
                <c:pt idx="8">
                  <c:v>0.979</c:v>
                </c:pt>
                <c:pt idx="9">
                  <c:v>1.103</c:v>
                </c:pt>
                <c:pt idx="10">
                  <c:v>1.228</c:v>
                </c:pt>
                <c:pt idx="11">
                  <c:v>1.353</c:v>
                </c:pt>
                <c:pt idx="12">
                  <c:v>1.478</c:v>
                </c:pt>
                <c:pt idx="13">
                  <c:v>1.603</c:v>
                </c:pt>
                <c:pt idx="14">
                  <c:v>1.729</c:v>
                </c:pt>
                <c:pt idx="15">
                  <c:v>1.853</c:v>
                </c:pt>
                <c:pt idx="16">
                  <c:v>1.982</c:v>
                </c:pt>
                <c:pt idx="17">
                  <c:v>2.104</c:v>
                </c:pt>
                <c:pt idx="18">
                  <c:v>2.228</c:v>
                </c:pt>
                <c:pt idx="19">
                  <c:v>2.354</c:v>
                </c:pt>
                <c:pt idx="20">
                  <c:v>2.478</c:v>
                </c:pt>
                <c:pt idx="21">
                  <c:v>2.604</c:v>
                </c:pt>
                <c:pt idx="22">
                  <c:v>2.728</c:v>
                </c:pt>
                <c:pt idx="23">
                  <c:v>2.855</c:v>
                </c:pt>
                <c:pt idx="24">
                  <c:v>2.978</c:v>
                </c:pt>
                <c:pt idx="25">
                  <c:v>3.105</c:v>
                </c:pt>
                <c:pt idx="26">
                  <c:v>3.227</c:v>
                </c:pt>
                <c:pt idx="27">
                  <c:v>3.354</c:v>
                </c:pt>
                <c:pt idx="28">
                  <c:v>3.478</c:v>
                </c:pt>
                <c:pt idx="29">
                  <c:v>3.604</c:v>
                </c:pt>
                <c:pt idx="30">
                  <c:v>3.728</c:v>
                </c:pt>
                <c:pt idx="31">
                  <c:v>3.853</c:v>
                </c:pt>
                <c:pt idx="32">
                  <c:v>3.979</c:v>
                </c:pt>
                <c:pt idx="33">
                  <c:v>4.103</c:v>
                </c:pt>
                <c:pt idx="34">
                  <c:v>4.227</c:v>
                </c:pt>
                <c:pt idx="35">
                  <c:v>4.354</c:v>
                </c:pt>
                <c:pt idx="36">
                  <c:v>4.473</c:v>
                </c:pt>
              </c:numCache>
            </c:numRef>
          </c:xVal>
          <c:yVal>
            <c:numRef>
              <c:f>1</c:f>
              <c:numCache>
                <c:formatCode>General</c:formatCode>
                <c:ptCount val="37"/>
                <c:pt idx="0">
                  <c:v>0</c:v>
                </c:pt>
                <c:pt idx="1">
                  <c:v>-2.08</c:v>
                </c:pt>
                <c:pt idx="2">
                  <c:v>-4.58</c:v>
                </c:pt>
                <c:pt idx="3">
                  <c:v>-7.06</c:v>
                </c:pt>
                <c:pt idx="4">
                  <c:v>-9.54</c:v>
                </c:pt>
                <c:pt idx="5">
                  <c:v>-12.04</c:v>
                </c:pt>
                <c:pt idx="6">
                  <c:v>-14.54</c:v>
                </c:pt>
                <c:pt idx="7">
                  <c:v>-17.06</c:v>
                </c:pt>
                <c:pt idx="8">
                  <c:v>-19.58</c:v>
                </c:pt>
                <c:pt idx="9">
                  <c:v>-22.06</c:v>
                </c:pt>
                <c:pt idx="10">
                  <c:v>-24.56</c:v>
                </c:pt>
                <c:pt idx="11">
                  <c:v>-27.06</c:v>
                </c:pt>
                <c:pt idx="12">
                  <c:v>-29.56</c:v>
                </c:pt>
                <c:pt idx="13">
                  <c:v>-32.06</c:v>
                </c:pt>
                <c:pt idx="14">
                  <c:v>-34.58</c:v>
                </c:pt>
                <c:pt idx="15">
                  <c:v>-37.06</c:v>
                </c:pt>
                <c:pt idx="16">
                  <c:v>-39.64</c:v>
                </c:pt>
                <c:pt idx="17">
                  <c:v>-42.08</c:v>
                </c:pt>
                <c:pt idx="18">
                  <c:v>-44.56</c:v>
                </c:pt>
                <c:pt idx="19">
                  <c:v>-47.08</c:v>
                </c:pt>
                <c:pt idx="20">
                  <c:v>-49.56</c:v>
                </c:pt>
                <c:pt idx="21">
                  <c:v>-52.08</c:v>
                </c:pt>
                <c:pt idx="22">
                  <c:v>-54.56</c:v>
                </c:pt>
                <c:pt idx="23">
                  <c:v>-57.1</c:v>
                </c:pt>
                <c:pt idx="24">
                  <c:v>-59.56</c:v>
                </c:pt>
                <c:pt idx="25">
                  <c:v>-62.1</c:v>
                </c:pt>
                <c:pt idx="26">
                  <c:v>-64.54</c:v>
                </c:pt>
                <c:pt idx="27">
                  <c:v>-67.08</c:v>
                </c:pt>
                <c:pt idx="28">
                  <c:v>-69.56</c:v>
                </c:pt>
                <c:pt idx="29">
                  <c:v>-72.08</c:v>
                </c:pt>
                <c:pt idx="30">
                  <c:v>-74.56</c:v>
                </c:pt>
                <c:pt idx="31">
                  <c:v>-77.06</c:v>
                </c:pt>
                <c:pt idx="32">
                  <c:v>-79.58</c:v>
                </c:pt>
                <c:pt idx="33">
                  <c:v>-82.06</c:v>
                </c:pt>
                <c:pt idx="34">
                  <c:v>-84.54</c:v>
                </c:pt>
                <c:pt idx="35">
                  <c:v>-87.08</c:v>
                </c:pt>
                <c:pt idx="36">
                  <c:v>-89.4427</c:v>
                </c:pt>
              </c:numCache>
            </c:numRef>
          </c:yVal>
          <c:smooth val="0"/>
        </c:ser>
        <c:axId val="3401453"/>
        <c:axId val="93205551"/>
      </c:scatterChart>
      <c:valAx>
        <c:axId val="3401453"/>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93205551"/>
        <c:crosses val="autoZero"/>
        <c:crossBetween val="midCat"/>
      </c:valAx>
      <c:valAx>
        <c:axId val="93205551"/>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0.00" sourceLinked="0"/>
        <c:majorTickMark val="out"/>
        <c:minorTickMark val="none"/>
        <c:tickLblPos val="nextTo"/>
        <c:spPr>
          <a:ln>
            <a:solidFill>
              <a:srgbClr val="b3b3b3"/>
            </a:solidFill>
          </a:ln>
        </c:spPr>
        <c:txPr>
          <a:bodyPr/>
          <a:lstStyle/>
          <a:p>
            <a:pPr>
              <a:defRPr b="0" sz="1000" spc="-1" strike="noStrike">
                <a:latin typeface="Arial"/>
              </a:defRPr>
            </a:pPr>
          </a:p>
        </c:txPr>
        <c:crossAx val="3401453"/>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Velocity v/s Time
2kg, 10N</a:t>
            </a:r>
          </a:p>
        </c:rich>
      </c:tx>
      <c:overlay val="0"/>
      <c:spPr>
        <a:noFill/>
        <a:ln>
          <a:noFill/>
        </a:ln>
      </c:spPr>
    </c:title>
    <c:autoTitleDeleted val="0"/>
    <c:plotArea>
      <c:scatterChart>
        <c:scatterStyle val="lineMarker"/>
        <c:varyColors val="0"/>
        <c:ser>
          <c:idx val="0"/>
          <c:order val="0"/>
          <c:tx>
            <c:strRef>
              <c:f>label 1</c:f>
              <c:strCache>
                <c:ptCount val="1"/>
                <c:pt idx="0">
                  <c:v>Vx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73"/>
                <c:pt idx="0">
                  <c:v>0</c:v>
                </c:pt>
                <c:pt idx="1">
                  <c:v>0.125</c:v>
                </c:pt>
                <c:pt idx="2">
                  <c:v>0.248</c:v>
                </c:pt>
                <c:pt idx="3">
                  <c:v>0.375</c:v>
                </c:pt>
                <c:pt idx="4">
                  <c:v>0.5</c:v>
                </c:pt>
                <c:pt idx="5">
                  <c:v>0.624</c:v>
                </c:pt>
                <c:pt idx="6">
                  <c:v>0.748</c:v>
                </c:pt>
                <c:pt idx="7">
                  <c:v>0.875</c:v>
                </c:pt>
                <c:pt idx="8">
                  <c:v>1</c:v>
                </c:pt>
                <c:pt idx="9">
                  <c:v>1.125</c:v>
                </c:pt>
                <c:pt idx="10">
                  <c:v>1.251</c:v>
                </c:pt>
                <c:pt idx="11">
                  <c:v>1.375</c:v>
                </c:pt>
                <c:pt idx="12">
                  <c:v>1.499</c:v>
                </c:pt>
                <c:pt idx="13">
                  <c:v>1.625</c:v>
                </c:pt>
                <c:pt idx="14">
                  <c:v>1.749</c:v>
                </c:pt>
                <c:pt idx="15">
                  <c:v>1.874</c:v>
                </c:pt>
                <c:pt idx="16">
                  <c:v>2</c:v>
                </c:pt>
                <c:pt idx="17">
                  <c:v>2.125</c:v>
                </c:pt>
                <c:pt idx="18">
                  <c:v>2.249</c:v>
                </c:pt>
                <c:pt idx="19">
                  <c:v>2.375</c:v>
                </c:pt>
                <c:pt idx="20">
                  <c:v>2.499</c:v>
                </c:pt>
                <c:pt idx="21">
                  <c:v>2.625</c:v>
                </c:pt>
                <c:pt idx="22">
                  <c:v>2.749</c:v>
                </c:pt>
                <c:pt idx="23">
                  <c:v>2.874</c:v>
                </c:pt>
                <c:pt idx="24">
                  <c:v>2.999</c:v>
                </c:pt>
                <c:pt idx="25">
                  <c:v>3.125</c:v>
                </c:pt>
                <c:pt idx="26">
                  <c:v>3.249</c:v>
                </c:pt>
                <c:pt idx="27">
                  <c:v>3.374</c:v>
                </c:pt>
                <c:pt idx="28">
                  <c:v>3.499</c:v>
                </c:pt>
                <c:pt idx="29">
                  <c:v>3.624</c:v>
                </c:pt>
                <c:pt idx="30">
                  <c:v>3.749</c:v>
                </c:pt>
                <c:pt idx="31">
                  <c:v>3.875</c:v>
                </c:pt>
                <c:pt idx="32">
                  <c:v>3.999</c:v>
                </c:pt>
                <c:pt idx="33">
                  <c:v>4.126</c:v>
                </c:pt>
                <c:pt idx="34">
                  <c:v>4.248</c:v>
                </c:pt>
                <c:pt idx="35">
                  <c:v>4.373</c:v>
                </c:pt>
                <c:pt idx="36">
                  <c:v>4.499</c:v>
                </c:pt>
                <c:pt idx="37">
                  <c:v>4.626</c:v>
                </c:pt>
                <c:pt idx="38">
                  <c:v>4.749</c:v>
                </c:pt>
                <c:pt idx="39">
                  <c:v>4.875</c:v>
                </c:pt>
                <c:pt idx="40">
                  <c:v>4.999</c:v>
                </c:pt>
                <c:pt idx="41">
                  <c:v>5.126</c:v>
                </c:pt>
                <c:pt idx="42">
                  <c:v>5.249</c:v>
                </c:pt>
                <c:pt idx="43">
                  <c:v>5.374</c:v>
                </c:pt>
                <c:pt idx="44">
                  <c:v>5.499</c:v>
                </c:pt>
                <c:pt idx="45">
                  <c:v>5.625</c:v>
                </c:pt>
                <c:pt idx="46">
                  <c:v>5.748</c:v>
                </c:pt>
                <c:pt idx="47">
                  <c:v>5.874</c:v>
                </c:pt>
                <c:pt idx="48">
                  <c:v>5.999</c:v>
                </c:pt>
                <c:pt idx="49">
                  <c:v>6.124</c:v>
                </c:pt>
                <c:pt idx="50">
                  <c:v>6.249</c:v>
                </c:pt>
                <c:pt idx="51">
                  <c:v>6.374</c:v>
                </c:pt>
                <c:pt idx="52">
                  <c:v>6.499</c:v>
                </c:pt>
                <c:pt idx="53">
                  <c:v>6.624</c:v>
                </c:pt>
                <c:pt idx="54">
                  <c:v>6.749</c:v>
                </c:pt>
                <c:pt idx="55">
                  <c:v>6.873</c:v>
                </c:pt>
                <c:pt idx="56">
                  <c:v>6.999</c:v>
                </c:pt>
                <c:pt idx="57">
                  <c:v>7.124</c:v>
                </c:pt>
                <c:pt idx="58">
                  <c:v>7.249</c:v>
                </c:pt>
                <c:pt idx="59">
                  <c:v>7.373</c:v>
                </c:pt>
                <c:pt idx="60">
                  <c:v>7.499</c:v>
                </c:pt>
                <c:pt idx="61">
                  <c:v>7.624</c:v>
                </c:pt>
                <c:pt idx="62">
                  <c:v>7.749</c:v>
                </c:pt>
                <c:pt idx="63">
                  <c:v>7.875</c:v>
                </c:pt>
                <c:pt idx="64">
                  <c:v>7.999</c:v>
                </c:pt>
                <c:pt idx="65">
                  <c:v>8.125</c:v>
                </c:pt>
                <c:pt idx="66">
                  <c:v>8.248</c:v>
                </c:pt>
                <c:pt idx="67">
                  <c:v>8.374</c:v>
                </c:pt>
                <c:pt idx="68">
                  <c:v>8.501</c:v>
                </c:pt>
                <c:pt idx="69">
                  <c:v>8.624</c:v>
                </c:pt>
                <c:pt idx="70">
                  <c:v>8.749</c:v>
                </c:pt>
                <c:pt idx="71">
                  <c:v>8.875</c:v>
                </c:pt>
                <c:pt idx="72">
                  <c:v>8.945</c:v>
                </c:pt>
              </c:numCache>
            </c:numRef>
          </c:xVal>
          <c:yVal>
            <c:numRef>
              <c:f>1</c:f>
              <c:numCache>
                <c:formatCode>General</c:formatCode>
                <c:ptCount val="73"/>
                <c:pt idx="0">
                  <c:v>0</c:v>
                </c:pt>
                <c:pt idx="1">
                  <c:v>-0.625</c:v>
                </c:pt>
                <c:pt idx="2">
                  <c:v>-1.24</c:v>
                </c:pt>
                <c:pt idx="3">
                  <c:v>-1.875</c:v>
                </c:pt>
                <c:pt idx="4">
                  <c:v>-2.5</c:v>
                </c:pt>
                <c:pt idx="5">
                  <c:v>-3.12</c:v>
                </c:pt>
                <c:pt idx="6">
                  <c:v>-3.74</c:v>
                </c:pt>
                <c:pt idx="7">
                  <c:v>-4.375</c:v>
                </c:pt>
                <c:pt idx="8">
                  <c:v>-5</c:v>
                </c:pt>
                <c:pt idx="9">
                  <c:v>-5.625</c:v>
                </c:pt>
                <c:pt idx="10">
                  <c:v>-6.255</c:v>
                </c:pt>
                <c:pt idx="11">
                  <c:v>-6.875</c:v>
                </c:pt>
                <c:pt idx="12">
                  <c:v>-7.495</c:v>
                </c:pt>
                <c:pt idx="13">
                  <c:v>-8.125</c:v>
                </c:pt>
                <c:pt idx="14">
                  <c:v>-8.745</c:v>
                </c:pt>
                <c:pt idx="15">
                  <c:v>-9.37</c:v>
                </c:pt>
                <c:pt idx="16">
                  <c:v>-10</c:v>
                </c:pt>
                <c:pt idx="17">
                  <c:v>-10.625</c:v>
                </c:pt>
                <c:pt idx="18">
                  <c:v>-11.245</c:v>
                </c:pt>
                <c:pt idx="19">
                  <c:v>-11.875</c:v>
                </c:pt>
                <c:pt idx="20">
                  <c:v>-12.495</c:v>
                </c:pt>
                <c:pt idx="21">
                  <c:v>-13.125</c:v>
                </c:pt>
                <c:pt idx="22">
                  <c:v>-13.745</c:v>
                </c:pt>
                <c:pt idx="23">
                  <c:v>-14.37</c:v>
                </c:pt>
                <c:pt idx="24">
                  <c:v>-14.995</c:v>
                </c:pt>
                <c:pt idx="25">
                  <c:v>-15.625</c:v>
                </c:pt>
                <c:pt idx="26">
                  <c:v>-16.245</c:v>
                </c:pt>
                <c:pt idx="27">
                  <c:v>-16.87</c:v>
                </c:pt>
                <c:pt idx="28">
                  <c:v>-17.495</c:v>
                </c:pt>
                <c:pt idx="29">
                  <c:v>-18.12</c:v>
                </c:pt>
                <c:pt idx="30">
                  <c:v>-18.745</c:v>
                </c:pt>
                <c:pt idx="31">
                  <c:v>-19.375</c:v>
                </c:pt>
                <c:pt idx="32">
                  <c:v>-19.995</c:v>
                </c:pt>
                <c:pt idx="33">
                  <c:v>-20.63</c:v>
                </c:pt>
                <c:pt idx="34">
                  <c:v>-21.24</c:v>
                </c:pt>
                <c:pt idx="35">
                  <c:v>-21.865</c:v>
                </c:pt>
                <c:pt idx="36">
                  <c:v>-22.495</c:v>
                </c:pt>
                <c:pt idx="37">
                  <c:v>-23.13</c:v>
                </c:pt>
                <c:pt idx="38">
                  <c:v>-23.745</c:v>
                </c:pt>
                <c:pt idx="39">
                  <c:v>-24.375</c:v>
                </c:pt>
                <c:pt idx="40">
                  <c:v>-24.995</c:v>
                </c:pt>
                <c:pt idx="41">
                  <c:v>-25.63</c:v>
                </c:pt>
                <c:pt idx="42">
                  <c:v>-26.245</c:v>
                </c:pt>
                <c:pt idx="43">
                  <c:v>-26.87</c:v>
                </c:pt>
                <c:pt idx="44">
                  <c:v>-27.495</c:v>
                </c:pt>
                <c:pt idx="45">
                  <c:v>-28.125</c:v>
                </c:pt>
                <c:pt idx="46">
                  <c:v>-28.74</c:v>
                </c:pt>
                <c:pt idx="47">
                  <c:v>-29.37</c:v>
                </c:pt>
                <c:pt idx="48">
                  <c:v>-29.995</c:v>
                </c:pt>
                <c:pt idx="49">
                  <c:v>-30.62</c:v>
                </c:pt>
                <c:pt idx="50">
                  <c:v>-31.245</c:v>
                </c:pt>
                <c:pt idx="51">
                  <c:v>-31.87</c:v>
                </c:pt>
                <c:pt idx="52">
                  <c:v>-32.495</c:v>
                </c:pt>
                <c:pt idx="53">
                  <c:v>-33.12</c:v>
                </c:pt>
                <c:pt idx="54">
                  <c:v>-33.745</c:v>
                </c:pt>
                <c:pt idx="55">
                  <c:v>-34.365</c:v>
                </c:pt>
                <c:pt idx="56">
                  <c:v>-34.995</c:v>
                </c:pt>
                <c:pt idx="57">
                  <c:v>-35.62</c:v>
                </c:pt>
                <c:pt idx="58">
                  <c:v>-36.245</c:v>
                </c:pt>
                <c:pt idx="59">
                  <c:v>-36.865</c:v>
                </c:pt>
                <c:pt idx="60">
                  <c:v>-37.495</c:v>
                </c:pt>
                <c:pt idx="61">
                  <c:v>-38.12</c:v>
                </c:pt>
                <c:pt idx="62">
                  <c:v>-38.745</c:v>
                </c:pt>
                <c:pt idx="63">
                  <c:v>-39.375</c:v>
                </c:pt>
                <c:pt idx="64">
                  <c:v>-39.995</c:v>
                </c:pt>
                <c:pt idx="65">
                  <c:v>-40.625</c:v>
                </c:pt>
                <c:pt idx="66">
                  <c:v>-41.24</c:v>
                </c:pt>
                <c:pt idx="67">
                  <c:v>-41.87</c:v>
                </c:pt>
                <c:pt idx="68">
                  <c:v>-42.505</c:v>
                </c:pt>
                <c:pt idx="69">
                  <c:v>-43.12</c:v>
                </c:pt>
                <c:pt idx="70">
                  <c:v>-43.745</c:v>
                </c:pt>
                <c:pt idx="71">
                  <c:v>-44.375</c:v>
                </c:pt>
                <c:pt idx="72">
                  <c:v>-44.7214</c:v>
                </c:pt>
              </c:numCache>
            </c:numRef>
          </c:yVal>
          <c:smooth val="0"/>
        </c:ser>
        <c:axId val="1154881"/>
        <c:axId val="91468567"/>
      </c:scatterChart>
      <c:valAx>
        <c:axId val="1154881"/>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0.000" sourceLinked="0"/>
        <c:majorTickMark val="out"/>
        <c:minorTickMark val="none"/>
        <c:tickLblPos val="low"/>
        <c:spPr>
          <a:ln>
            <a:solidFill>
              <a:srgbClr val="b3b3b3"/>
            </a:solidFill>
          </a:ln>
        </c:spPr>
        <c:txPr>
          <a:bodyPr/>
          <a:lstStyle/>
          <a:p>
            <a:pPr>
              <a:defRPr b="0" sz="1000" spc="-1" strike="noStrike">
                <a:latin typeface="Arial"/>
              </a:defRPr>
            </a:pPr>
          </a:p>
        </c:txPr>
        <c:crossAx val="91468567"/>
        <c:crosses val="autoZero"/>
        <c:crossBetween val="midCat"/>
      </c:valAx>
      <c:valAx>
        <c:axId val="91468567"/>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0.00" sourceLinked="0"/>
        <c:majorTickMark val="out"/>
        <c:minorTickMark val="none"/>
        <c:tickLblPos val="nextTo"/>
        <c:spPr>
          <a:ln>
            <a:solidFill>
              <a:srgbClr val="b3b3b3"/>
            </a:solidFill>
          </a:ln>
        </c:spPr>
        <c:txPr>
          <a:bodyPr/>
          <a:lstStyle/>
          <a:p>
            <a:pPr>
              <a:defRPr b="0" sz="1000" spc="-1" strike="noStrike">
                <a:latin typeface="Arial"/>
              </a:defRPr>
            </a:pPr>
          </a:p>
        </c:txPr>
        <c:crossAx val="1154881"/>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Velocity v/s Time
2kg, 20N</a:t>
            </a:r>
          </a:p>
        </c:rich>
      </c:tx>
      <c:overlay val="0"/>
      <c:spPr>
        <a:noFill/>
        <a:ln>
          <a:noFill/>
        </a:ln>
      </c:spPr>
    </c:title>
    <c:autoTitleDeleted val="0"/>
    <c:plotArea>
      <c:scatterChart>
        <c:scatterStyle val="lineMarker"/>
        <c:varyColors val="0"/>
        <c:ser>
          <c:idx val="0"/>
          <c:order val="0"/>
          <c:tx>
            <c:strRef>
              <c:f>label 1</c:f>
              <c:strCache>
                <c:ptCount val="1"/>
                <c:pt idx="0">
                  <c:v>Vx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52"/>
                <c:pt idx="0">
                  <c:v>0</c:v>
                </c:pt>
                <c:pt idx="1">
                  <c:v>0.111</c:v>
                </c:pt>
                <c:pt idx="2">
                  <c:v>0.236</c:v>
                </c:pt>
                <c:pt idx="3">
                  <c:v>0.361</c:v>
                </c:pt>
                <c:pt idx="4">
                  <c:v>0.486</c:v>
                </c:pt>
                <c:pt idx="5">
                  <c:v>0.611</c:v>
                </c:pt>
                <c:pt idx="6">
                  <c:v>0.736</c:v>
                </c:pt>
                <c:pt idx="7">
                  <c:v>0.862</c:v>
                </c:pt>
                <c:pt idx="8">
                  <c:v>0.986</c:v>
                </c:pt>
                <c:pt idx="9">
                  <c:v>1.113</c:v>
                </c:pt>
                <c:pt idx="10">
                  <c:v>1.237</c:v>
                </c:pt>
                <c:pt idx="11">
                  <c:v>1.362</c:v>
                </c:pt>
                <c:pt idx="12">
                  <c:v>1.486</c:v>
                </c:pt>
                <c:pt idx="13">
                  <c:v>1.612</c:v>
                </c:pt>
                <c:pt idx="14">
                  <c:v>1.736</c:v>
                </c:pt>
                <c:pt idx="15">
                  <c:v>1.861</c:v>
                </c:pt>
                <c:pt idx="16">
                  <c:v>1.986</c:v>
                </c:pt>
                <c:pt idx="17">
                  <c:v>2.113</c:v>
                </c:pt>
                <c:pt idx="18">
                  <c:v>2.237</c:v>
                </c:pt>
                <c:pt idx="19">
                  <c:v>2.363</c:v>
                </c:pt>
                <c:pt idx="20">
                  <c:v>2.487</c:v>
                </c:pt>
                <c:pt idx="21">
                  <c:v>2.611</c:v>
                </c:pt>
                <c:pt idx="22">
                  <c:v>2.737</c:v>
                </c:pt>
                <c:pt idx="23">
                  <c:v>2.861</c:v>
                </c:pt>
                <c:pt idx="24">
                  <c:v>2.986</c:v>
                </c:pt>
                <c:pt idx="25">
                  <c:v>3.112</c:v>
                </c:pt>
                <c:pt idx="26">
                  <c:v>3.237</c:v>
                </c:pt>
                <c:pt idx="27">
                  <c:v>3.36</c:v>
                </c:pt>
                <c:pt idx="28">
                  <c:v>3.486</c:v>
                </c:pt>
                <c:pt idx="29">
                  <c:v>3.611</c:v>
                </c:pt>
                <c:pt idx="30">
                  <c:v>3.736</c:v>
                </c:pt>
                <c:pt idx="31">
                  <c:v>3.861</c:v>
                </c:pt>
                <c:pt idx="32">
                  <c:v>3.987</c:v>
                </c:pt>
                <c:pt idx="33">
                  <c:v>4.111</c:v>
                </c:pt>
                <c:pt idx="34">
                  <c:v>4.236</c:v>
                </c:pt>
                <c:pt idx="35">
                  <c:v>4.361</c:v>
                </c:pt>
                <c:pt idx="36">
                  <c:v>4.486</c:v>
                </c:pt>
                <c:pt idx="37">
                  <c:v>4.611</c:v>
                </c:pt>
                <c:pt idx="38">
                  <c:v>4.735</c:v>
                </c:pt>
                <c:pt idx="39">
                  <c:v>4.861</c:v>
                </c:pt>
                <c:pt idx="40">
                  <c:v>4.986</c:v>
                </c:pt>
                <c:pt idx="41">
                  <c:v>5.112</c:v>
                </c:pt>
                <c:pt idx="42">
                  <c:v>5.236</c:v>
                </c:pt>
                <c:pt idx="43">
                  <c:v>5.36</c:v>
                </c:pt>
                <c:pt idx="44">
                  <c:v>5.486</c:v>
                </c:pt>
                <c:pt idx="45">
                  <c:v>5.61</c:v>
                </c:pt>
                <c:pt idx="46">
                  <c:v>5.736</c:v>
                </c:pt>
                <c:pt idx="47">
                  <c:v>5.861</c:v>
                </c:pt>
                <c:pt idx="48">
                  <c:v>5.986</c:v>
                </c:pt>
                <c:pt idx="49">
                  <c:v>6.111</c:v>
                </c:pt>
                <c:pt idx="50">
                  <c:v>6.237</c:v>
                </c:pt>
                <c:pt idx="51">
                  <c:v>6.325</c:v>
                </c:pt>
              </c:numCache>
            </c:numRef>
          </c:xVal>
          <c:yVal>
            <c:numRef>
              <c:f>1</c:f>
              <c:numCache>
                <c:formatCode>General</c:formatCode>
                <c:ptCount val="52"/>
                <c:pt idx="0">
                  <c:v>0</c:v>
                </c:pt>
                <c:pt idx="1">
                  <c:v>-1.11</c:v>
                </c:pt>
                <c:pt idx="2">
                  <c:v>-2.36</c:v>
                </c:pt>
                <c:pt idx="3">
                  <c:v>-3.61</c:v>
                </c:pt>
                <c:pt idx="4">
                  <c:v>-4.86</c:v>
                </c:pt>
                <c:pt idx="5">
                  <c:v>-6.11</c:v>
                </c:pt>
                <c:pt idx="6">
                  <c:v>-7.36</c:v>
                </c:pt>
                <c:pt idx="7">
                  <c:v>-8.62</c:v>
                </c:pt>
                <c:pt idx="8">
                  <c:v>-9.86</c:v>
                </c:pt>
                <c:pt idx="9">
                  <c:v>-11.13</c:v>
                </c:pt>
                <c:pt idx="10">
                  <c:v>-12.37</c:v>
                </c:pt>
                <c:pt idx="11">
                  <c:v>-13.62</c:v>
                </c:pt>
                <c:pt idx="12">
                  <c:v>-14.86</c:v>
                </c:pt>
                <c:pt idx="13">
                  <c:v>-16.12</c:v>
                </c:pt>
                <c:pt idx="14">
                  <c:v>-17.36</c:v>
                </c:pt>
                <c:pt idx="15">
                  <c:v>-18.61</c:v>
                </c:pt>
                <c:pt idx="16">
                  <c:v>-19.86</c:v>
                </c:pt>
                <c:pt idx="17">
                  <c:v>-21.13</c:v>
                </c:pt>
                <c:pt idx="18">
                  <c:v>-22.37</c:v>
                </c:pt>
                <c:pt idx="19">
                  <c:v>-23.63</c:v>
                </c:pt>
                <c:pt idx="20">
                  <c:v>-24.87</c:v>
                </c:pt>
                <c:pt idx="21">
                  <c:v>-26.11</c:v>
                </c:pt>
                <c:pt idx="22">
                  <c:v>-27.37</c:v>
                </c:pt>
                <c:pt idx="23">
                  <c:v>-28.61</c:v>
                </c:pt>
                <c:pt idx="24">
                  <c:v>-29.86</c:v>
                </c:pt>
                <c:pt idx="25">
                  <c:v>-31.12</c:v>
                </c:pt>
                <c:pt idx="26">
                  <c:v>-32.37</c:v>
                </c:pt>
                <c:pt idx="27">
                  <c:v>-33.6</c:v>
                </c:pt>
                <c:pt idx="28">
                  <c:v>-34.86</c:v>
                </c:pt>
                <c:pt idx="29">
                  <c:v>-36.11</c:v>
                </c:pt>
                <c:pt idx="30">
                  <c:v>-37.36</c:v>
                </c:pt>
                <c:pt idx="31">
                  <c:v>-38.61</c:v>
                </c:pt>
                <c:pt idx="32">
                  <c:v>-39.87</c:v>
                </c:pt>
                <c:pt idx="33">
                  <c:v>-41.11</c:v>
                </c:pt>
                <c:pt idx="34">
                  <c:v>-42.36</c:v>
                </c:pt>
                <c:pt idx="35">
                  <c:v>-43.61</c:v>
                </c:pt>
                <c:pt idx="36">
                  <c:v>-44.86</c:v>
                </c:pt>
                <c:pt idx="37">
                  <c:v>-46.11</c:v>
                </c:pt>
                <c:pt idx="38">
                  <c:v>-47.35</c:v>
                </c:pt>
                <c:pt idx="39">
                  <c:v>-48.61</c:v>
                </c:pt>
                <c:pt idx="40">
                  <c:v>-49.86</c:v>
                </c:pt>
                <c:pt idx="41">
                  <c:v>-51.12</c:v>
                </c:pt>
                <c:pt idx="42">
                  <c:v>-52.36</c:v>
                </c:pt>
                <c:pt idx="43">
                  <c:v>-53.6</c:v>
                </c:pt>
                <c:pt idx="44">
                  <c:v>-54.86</c:v>
                </c:pt>
                <c:pt idx="45">
                  <c:v>-56.1</c:v>
                </c:pt>
                <c:pt idx="46">
                  <c:v>-57.36</c:v>
                </c:pt>
                <c:pt idx="47">
                  <c:v>-58.61</c:v>
                </c:pt>
                <c:pt idx="48">
                  <c:v>-59.86</c:v>
                </c:pt>
                <c:pt idx="49">
                  <c:v>-61.11</c:v>
                </c:pt>
                <c:pt idx="50">
                  <c:v>-62.37</c:v>
                </c:pt>
                <c:pt idx="51">
                  <c:v>-63.2456</c:v>
                </c:pt>
              </c:numCache>
            </c:numRef>
          </c:yVal>
          <c:smooth val="0"/>
        </c:ser>
        <c:axId val="22435609"/>
        <c:axId val="87680346"/>
      </c:scatterChart>
      <c:valAx>
        <c:axId val="22435609"/>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0.000" sourceLinked="0"/>
        <c:majorTickMark val="out"/>
        <c:minorTickMark val="none"/>
        <c:tickLblPos val="low"/>
        <c:spPr>
          <a:ln>
            <a:solidFill>
              <a:srgbClr val="b3b3b3"/>
            </a:solidFill>
          </a:ln>
        </c:spPr>
        <c:txPr>
          <a:bodyPr/>
          <a:lstStyle/>
          <a:p>
            <a:pPr>
              <a:defRPr b="0" sz="1000" spc="-1" strike="noStrike">
                <a:latin typeface="Arial"/>
              </a:defRPr>
            </a:pPr>
          </a:p>
        </c:txPr>
        <c:crossAx val="87680346"/>
        <c:crosses val="autoZero"/>
        <c:crossBetween val="midCat"/>
      </c:valAx>
      <c:valAx>
        <c:axId val="87680346"/>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0.00" sourceLinked="0"/>
        <c:majorTickMark val="out"/>
        <c:minorTickMark val="none"/>
        <c:tickLblPos val="nextTo"/>
        <c:spPr>
          <a:ln>
            <a:solidFill>
              <a:srgbClr val="b3b3b3"/>
            </a:solidFill>
          </a:ln>
        </c:spPr>
        <c:txPr>
          <a:bodyPr/>
          <a:lstStyle/>
          <a:p>
            <a:pPr>
              <a:defRPr b="0" sz="1000" spc="-1" strike="noStrike">
                <a:latin typeface="Arial"/>
              </a:defRPr>
            </a:pPr>
          </a:p>
        </c:txPr>
        <c:crossAx val="22435609"/>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Velocity v/s Time
2kg, 40N</a:t>
            </a:r>
          </a:p>
        </c:rich>
      </c:tx>
      <c:overlay val="0"/>
      <c:spPr>
        <a:noFill/>
        <a:ln>
          <a:noFill/>
        </a:ln>
      </c:spPr>
    </c:title>
    <c:autoTitleDeleted val="0"/>
    <c:plotArea>
      <c:scatterChart>
        <c:scatterStyle val="lineMarker"/>
        <c:varyColors val="0"/>
        <c:ser>
          <c:idx val="0"/>
          <c:order val="0"/>
          <c:tx>
            <c:strRef>
              <c:f>label 1</c:f>
              <c:strCache>
                <c:ptCount val="1"/>
                <c:pt idx="0">
                  <c:v>Vx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37"/>
                <c:pt idx="0">
                  <c:v>0</c:v>
                </c:pt>
                <c:pt idx="1">
                  <c:v>0.104</c:v>
                </c:pt>
                <c:pt idx="2">
                  <c:v>0.229</c:v>
                </c:pt>
                <c:pt idx="3">
                  <c:v>0.353000000000001</c:v>
                </c:pt>
                <c:pt idx="4">
                  <c:v>0.477</c:v>
                </c:pt>
                <c:pt idx="5">
                  <c:v>0.602</c:v>
                </c:pt>
                <c:pt idx="6">
                  <c:v>0.727</c:v>
                </c:pt>
                <c:pt idx="7">
                  <c:v>0.853000000000001</c:v>
                </c:pt>
                <c:pt idx="8">
                  <c:v>0.979</c:v>
                </c:pt>
                <c:pt idx="9">
                  <c:v>1.103</c:v>
                </c:pt>
                <c:pt idx="10">
                  <c:v>1.228</c:v>
                </c:pt>
                <c:pt idx="11">
                  <c:v>1.353</c:v>
                </c:pt>
                <c:pt idx="12">
                  <c:v>1.478</c:v>
                </c:pt>
                <c:pt idx="13">
                  <c:v>1.603</c:v>
                </c:pt>
                <c:pt idx="14">
                  <c:v>1.729</c:v>
                </c:pt>
                <c:pt idx="15">
                  <c:v>1.853</c:v>
                </c:pt>
                <c:pt idx="16">
                  <c:v>1.982</c:v>
                </c:pt>
                <c:pt idx="17">
                  <c:v>2.104</c:v>
                </c:pt>
                <c:pt idx="18">
                  <c:v>2.228</c:v>
                </c:pt>
                <c:pt idx="19">
                  <c:v>2.354</c:v>
                </c:pt>
                <c:pt idx="20">
                  <c:v>2.478</c:v>
                </c:pt>
                <c:pt idx="21">
                  <c:v>2.604</c:v>
                </c:pt>
                <c:pt idx="22">
                  <c:v>2.728</c:v>
                </c:pt>
                <c:pt idx="23">
                  <c:v>2.855</c:v>
                </c:pt>
                <c:pt idx="24">
                  <c:v>2.978</c:v>
                </c:pt>
                <c:pt idx="25">
                  <c:v>3.105</c:v>
                </c:pt>
                <c:pt idx="26">
                  <c:v>3.227</c:v>
                </c:pt>
                <c:pt idx="27">
                  <c:v>3.354</c:v>
                </c:pt>
                <c:pt idx="28">
                  <c:v>3.478</c:v>
                </c:pt>
                <c:pt idx="29">
                  <c:v>3.604</c:v>
                </c:pt>
                <c:pt idx="30">
                  <c:v>3.728</c:v>
                </c:pt>
                <c:pt idx="31">
                  <c:v>3.853</c:v>
                </c:pt>
                <c:pt idx="32">
                  <c:v>3.979</c:v>
                </c:pt>
                <c:pt idx="33">
                  <c:v>4.103</c:v>
                </c:pt>
                <c:pt idx="34">
                  <c:v>4.227</c:v>
                </c:pt>
                <c:pt idx="35">
                  <c:v>4.354</c:v>
                </c:pt>
                <c:pt idx="36">
                  <c:v>4.473</c:v>
                </c:pt>
              </c:numCache>
            </c:numRef>
          </c:xVal>
          <c:yVal>
            <c:numRef>
              <c:f>1</c:f>
              <c:numCache>
                <c:formatCode>General</c:formatCode>
                <c:ptCount val="37"/>
                <c:pt idx="0">
                  <c:v>0</c:v>
                </c:pt>
                <c:pt idx="1">
                  <c:v>-2.08</c:v>
                </c:pt>
                <c:pt idx="2">
                  <c:v>-4.58</c:v>
                </c:pt>
                <c:pt idx="3">
                  <c:v>-7.06</c:v>
                </c:pt>
                <c:pt idx="4">
                  <c:v>-9.54</c:v>
                </c:pt>
                <c:pt idx="5">
                  <c:v>-12.04</c:v>
                </c:pt>
                <c:pt idx="6">
                  <c:v>-14.54</c:v>
                </c:pt>
                <c:pt idx="7">
                  <c:v>-17.06</c:v>
                </c:pt>
                <c:pt idx="8">
                  <c:v>-19.58</c:v>
                </c:pt>
                <c:pt idx="9">
                  <c:v>-22.06</c:v>
                </c:pt>
                <c:pt idx="10">
                  <c:v>-24.56</c:v>
                </c:pt>
                <c:pt idx="11">
                  <c:v>-27.06</c:v>
                </c:pt>
                <c:pt idx="12">
                  <c:v>-29.56</c:v>
                </c:pt>
                <c:pt idx="13">
                  <c:v>-32.06</c:v>
                </c:pt>
                <c:pt idx="14">
                  <c:v>-34.58</c:v>
                </c:pt>
                <c:pt idx="15">
                  <c:v>-37.06</c:v>
                </c:pt>
                <c:pt idx="16">
                  <c:v>-39.64</c:v>
                </c:pt>
                <c:pt idx="17">
                  <c:v>-42.08</c:v>
                </c:pt>
                <c:pt idx="18">
                  <c:v>-44.56</c:v>
                </c:pt>
                <c:pt idx="19">
                  <c:v>-47.08</c:v>
                </c:pt>
                <c:pt idx="20">
                  <c:v>-49.56</c:v>
                </c:pt>
                <c:pt idx="21">
                  <c:v>-52.08</c:v>
                </c:pt>
                <c:pt idx="22">
                  <c:v>-54.56</c:v>
                </c:pt>
                <c:pt idx="23">
                  <c:v>-57.1</c:v>
                </c:pt>
                <c:pt idx="24">
                  <c:v>-59.56</c:v>
                </c:pt>
                <c:pt idx="25">
                  <c:v>-62.1</c:v>
                </c:pt>
                <c:pt idx="26">
                  <c:v>-64.54</c:v>
                </c:pt>
                <c:pt idx="27">
                  <c:v>-67.08</c:v>
                </c:pt>
                <c:pt idx="28">
                  <c:v>-69.56</c:v>
                </c:pt>
                <c:pt idx="29">
                  <c:v>-72.08</c:v>
                </c:pt>
                <c:pt idx="30">
                  <c:v>-74.56</c:v>
                </c:pt>
                <c:pt idx="31">
                  <c:v>-77.06</c:v>
                </c:pt>
                <c:pt idx="32">
                  <c:v>-79.58</c:v>
                </c:pt>
                <c:pt idx="33">
                  <c:v>-82.06</c:v>
                </c:pt>
                <c:pt idx="34">
                  <c:v>-84.54</c:v>
                </c:pt>
                <c:pt idx="35">
                  <c:v>-87.08</c:v>
                </c:pt>
                <c:pt idx="36">
                  <c:v>-89.4427</c:v>
                </c:pt>
              </c:numCache>
            </c:numRef>
          </c:yVal>
          <c:smooth val="0"/>
        </c:ser>
        <c:axId val="25245379"/>
        <c:axId val="66007013"/>
      </c:scatterChart>
      <c:valAx>
        <c:axId val="25245379"/>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low"/>
        <c:spPr>
          <a:ln>
            <a:solidFill>
              <a:srgbClr val="b3b3b3"/>
            </a:solidFill>
          </a:ln>
        </c:spPr>
        <c:txPr>
          <a:bodyPr/>
          <a:lstStyle/>
          <a:p>
            <a:pPr>
              <a:defRPr b="0" sz="1000" spc="-1" strike="noStrike">
                <a:latin typeface="Arial"/>
              </a:defRPr>
            </a:pPr>
          </a:p>
        </c:txPr>
        <c:crossAx val="66007013"/>
        <c:crosses val="autoZero"/>
        <c:crossBetween val="midCat"/>
      </c:valAx>
      <c:valAx>
        <c:axId val="66007013"/>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0.00" sourceLinked="0"/>
        <c:majorTickMark val="out"/>
        <c:minorTickMark val="none"/>
        <c:tickLblPos val="nextTo"/>
        <c:spPr>
          <a:ln>
            <a:solidFill>
              <a:srgbClr val="b3b3b3"/>
            </a:solidFill>
          </a:ln>
        </c:spPr>
        <c:txPr>
          <a:bodyPr/>
          <a:lstStyle/>
          <a:p>
            <a:pPr>
              <a:defRPr b="0" sz="1000" spc="-1" strike="noStrike">
                <a:latin typeface="Arial"/>
              </a:defRPr>
            </a:pPr>
          </a:p>
        </c:txPr>
        <c:crossAx val="25245379"/>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Force v/s Acceleration</a:t>
            </a:r>
          </a:p>
        </c:rich>
      </c:tx>
      <c:overlay val="0"/>
      <c:spPr>
        <a:noFill/>
        <a:ln>
          <a:noFill/>
        </a:ln>
      </c:spPr>
    </c:title>
    <c:autoTitleDeleted val="0"/>
    <c:plotArea>
      <c:scatterChart>
        <c:scatterStyle val="lineMarker"/>
        <c:varyColors val="0"/>
        <c:ser>
          <c:idx val="0"/>
          <c:order val="0"/>
          <c:tx>
            <c:strRef>
              <c:f>label 1</c:f>
              <c:strCache>
                <c:ptCount val="1"/>
                <c:pt idx="0">
                  <c:v>Force (N)</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3"/>
                <c:pt idx="0">
                  <c:v>5</c:v>
                </c:pt>
                <c:pt idx="1">
                  <c:v>10</c:v>
                </c:pt>
                <c:pt idx="2">
                  <c:v>20</c:v>
                </c:pt>
              </c:numCache>
            </c:numRef>
          </c:xVal>
          <c:yVal>
            <c:numRef>
              <c:f>1</c:f>
              <c:numCache>
                <c:formatCode>General</c:formatCode>
                <c:ptCount val="3"/>
                <c:pt idx="0">
                  <c:v>10</c:v>
                </c:pt>
                <c:pt idx="1">
                  <c:v>20</c:v>
                </c:pt>
                <c:pt idx="2">
                  <c:v>40</c:v>
                </c:pt>
              </c:numCache>
            </c:numRef>
          </c:yVal>
          <c:smooth val="0"/>
        </c:ser>
        <c:axId val="73601749"/>
        <c:axId val="15359422"/>
      </c:scatterChart>
      <c:valAx>
        <c:axId val="73601749"/>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Acceleration (m/s^2)</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5359422"/>
        <c:crosses val="autoZero"/>
        <c:crossBetween val="midCat"/>
      </c:valAx>
      <c:valAx>
        <c:axId val="15359422"/>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Force (N)</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3601749"/>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Force v/s Acceleration
m = 2kg</a:t>
            </a:r>
          </a:p>
        </c:rich>
      </c:tx>
      <c:overlay val="0"/>
      <c:spPr>
        <a:noFill/>
        <a:ln>
          <a:noFill/>
        </a:ln>
      </c:spPr>
    </c:title>
    <c:autoTitleDeleted val="0"/>
    <c:plotArea>
      <c:scatterChart>
        <c:scatterStyle val="lineMarker"/>
        <c:varyColors val="0"/>
        <c:ser>
          <c:idx val="0"/>
          <c:order val="0"/>
          <c:tx>
            <c:strRef>
              <c:f>label 1</c:f>
              <c:strCache>
                <c:ptCount val="1"/>
                <c:pt idx="0">
                  <c:v>Force (N)</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3"/>
                <c:pt idx="0">
                  <c:v>5</c:v>
                </c:pt>
                <c:pt idx="1">
                  <c:v>10</c:v>
                </c:pt>
                <c:pt idx="2">
                  <c:v>20</c:v>
                </c:pt>
              </c:numCache>
            </c:numRef>
          </c:xVal>
          <c:yVal>
            <c:numRef>
              <c:f>1</c:f>
              <c:numCache>
                <c:formatCode>General</c:formatCode>
                <c:ptCount val="3"/>
                <c:pt idx="0">
                  <c:v>10</c:v>
                </c:pt>
                <c:pt idx="1">
                  <c:v>20</c:v>
                </c:pt>
                <c:pt idx="2">
                  <c:v>40</c:v>
                </c:pt>
              </c:numCache>
            </c:numRef>
          </c:yVal>
          <c:smooth val="0"/>
        </c:ser>
        <c:axId val="15600891"/>
        <c:axId val="36641759"/>
      </c:scatterChart>
      <c:valAx>
        <c:axId val="15600891"/>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Acceleration (m/s^2)</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6641759"/>
        <c:crosses val="autoZero"/>
        <c:crossBetween val="midCat"/>
      </c:valAx>
      <c:valAx>
        <c:axId val="36641759"/>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Force (N)</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5600891"/>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Velocity vs. Time
1kg</a:t>
            </a:r>
          </a:p>
        </c:rich>
      </c:tx>
      <c:overlay val="0"/>
      <c:spPr>
        <a:noFill/>
        <a:ln>
          <a:noFill/>
        </a:ln>
      </c:spPr>
    </c:title>
    <c:autoTitleDeleted val="0"/>
    <c:plotArea>
      <c:scatterChart>
        <c:scatterStyle val="lineMarker"/>
        <c:varyColors val="0"/>
        <c:ser>
          <c:idx val="0"/>
          <c:order val="0"/>
          <c:tx>
            <c:strRef>
              <c:f>label 1</c:f>
              <c:strCache>
                <c:ptCount val="1"/>
                <c:pt idx="0">
                  <c:v>Vx (m/s)</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52"/>
                <c:pt idx="0">
                  <c:v>0</c:v>
                </c:pt>
                <c:pt idx="1">
                  <c:v>0.140000000000001</c:v>
                </c:pt>
                <c:pt idx="2">
                  <c:v>0.265999999999998</c:v>
                </c:pt>
                <c:pt idx="3">
                  <c:v>0.390000000000001</c:v>
                </c:pt>
                <c:pt idx="4">
                  <c:v>0.515999999999998</c:v>
                </c:pt>
                <c:pt idx="5">
                  <c:v>0.640000000000001</c:v>
                </c:pt>
                <c:pt idx="6">
                  <c:v>0.765000000000001</c:v>
                </c:pt>
                <c:pt idx="7">
                  <c:v>0.890000000000001</c:v>
                </c:pt>
                <c:pt idx="8">
                  <c:v>1.017</c:v>
                </c:pt>
                <c:pt idx="9">
                  <c:v>1.143</c:v>
                </c:pt>
                <c:pt idx="10">
                  <c:v>1.265</c:v>
                </c:pt>
                <c:pt idx="11">
                  <c:v>1.39</c:v>
                </c:pt>
                <c:pt idx="12">
                  <c:v>1.515</c:v>
                </c:pt>
                <c:pt idx="13">
                  <c:v>1.641</c:v>
                </c:pt>
                <c:pt idx="14">
                  <c:v>1.765</c:v>
                </c:pt>
                <c:pt idx="15">
                  <c:v>1.89</c:v>
                </c:pt>
                <c:pt idx="16">
                  <c:v>2.015</c:v>
                </c:pt>
                <c:pt idx="17">
                  <c:v>2.141</c:v>
                </c:pt>
                <c:pt idx="18">
                  <c:v>2.265</c:v>
                </c:pt>
                <c:pt idx="19">
                  <c:v>2.391</c:v>
                </c:pt>
                <c:pt idx="20">
                  <c:v>2.516</c:v>
                </c:pt>
                <c:pt idx="21">
                  <c:v>2.64</c:v>
                </c:pt>
                <c:pt idx="22">
                  <c:v>2.765</c:v>
                </c:pt>
                <c:pt idx="23">
                  <c:v>2.891</c:v>
                </c:pt>
                <c:pt idx="24">
                  <c:v>3.016</c:v>
                </c:pt>
                <c:pt idx="25">
                  <c:v>3.14</c:v>
                </c:pt>
                <c:pt idx="26">
                  <c:v>3.265</c:v>
                </c:pt>
                <c:pt idx="27">
                  <c:v>3.392</c:v>
                </c:pt>
                <c:pt idx="28">
                  <c:v>3.515</c:v>
                </c:pt>
                <c:pt idx="29">
                  <c:v>3.641</c:v>
                </c:pt>
                <c:pt idx="30">
                  <c:v>3.765</c:v>
                </c:pt>
                <c:pt idx="31">
                  <c:v>3.891</c:v>
                </c:pt>
                <c:pt idx="32">
                  <c:v>4.015</c:v>
                </c:pt>
                <c:pt idx="33">
                  <c:v>4.141</c:v>
                </c:pt>
                <c:pt idx="34">
                  <c:v>4.265</c:v>
                </c:pt>
                <c:pt idx="35">
                  <c:v>4.391</c:v>
                </c:pt>
                <c:pt idx="36">
                  <c:v>4.515</c:v>
                </c:pt>
                <c:pt idx="37">
                  <c:v>4.64</c:v>
                </c:pt>
                <c:pt idx="38">
                  <c:v>4.765</c:v>
                </c:pt>
                <c:pt idx="39">
                  <c:v>4.892</c:v>
                </c:pt>
                <c:pt idx="40">
                  <c:v>5.015</c:v>
                </c:pt>
                <c:pt idx="41">
                  <c:v>5.142</c:v>
                </c:pt>
                <c:pt idx="42">
                  <c:v>5.266</c:v>
                </c:pt>
                <c:pt idx="43">
                  <c:v>5.391</c:v>
                </c:pt>
                <c:pt idx="44">
                  <c:v>5.515</c:v>
                </c:pt>
                <c:pt idx="45">
                  <c:v>5.641</c:v>
                </c:pt>
                <c:pt idx="46">
                  <c:v>5.766</c:v>
                </c:pt>
                <c:pt idx="47">
                  <c:v>5.891</c:v>
                </c:pt>
                <c:pt idx="48">
                  <c:v>6.015</c:v>
                </c:pt>
                <c:pt idx="49">
                  <c:v>6.14</c:v>
                </c:pt>
                <c:pt idx="50">
                  <c:v>6.264</c:v>
                </c:pt>
                <c:pt idx="51">
                  <c:v>6.391</c:v>
                </c:pt>
              </c:numCache>
            </c:numRef>
          </c:xVal>
          <c:yVal>
            <c:numRef>
              <c:f>1</c:f>
              <c:numCache>
                <c:formatCode>General</c:formatCode>
                <c:ptCount val="52"/>
                <c:pt idx="0">
                  <c:v>0</c:v>
                </c:pt>
                <c:pt idx="1">
                  <c:v>-1.25</c:v>
                </c:pt>
                <c:pt idx="2">
                  <c:v>-2.5</c:v>
                </c:pt>
                <c:pt idx="3">
                  <c:v>-3.75</c:v>
                </c:pt>
                <c:pt idx="4">
                  <c:v>-5</c:v>
                </c:pt>
                <c:pt idx="5">
                  <c:v>-6.25</c:v>
                </c:pt>
                <c:pt idx="6">
                  <c:v>-7.5</c:v>
                </c:pt>
                <c:pt idx="7">
                  <c:v>-8.75</c:v>
                </c:pt>
                <c:pt idx="8">
                  <c:v>-10</c:v>
                </c:pt>
                <c:pt idx="9">
                  <c:v>-11.25</c:v>
                </c:pt>
                <c:pt idx="10">
                  <c:v>-12.5</c:v>
                </c:pt>
                <c:pt idx="11">
                  <c:v>-13.75</c:v>
                </c:pt>
                <c:pt idx="12">
                  <c:v>-15</c:v>
                </c:pt>
                <c:pt idx="13">
                  <c:v>-16.25</c:v>
                </c:pt>
                <c:pt idx="14">
                  <c:v>-17.5</c:v>
                </c:pt>
                <c:pt idx="15">
                  <c:v>-18.75</c:v>
                </c:pt>
                <c:pt idx="16">
                  <c:v>-20</c:v>
                </c:pt>
                <c:pt idx="17">
                  <c:v>-21.25</c:v>
                </c:pt>
                <c:pt idx="18">
                  <c:v>-22.5</c:v>
                </c:pt>
                <c:pt idx="19">
                  <c:v>-23.75</c:v>
                </c:pt>
                <c:pt idx="20">
                  <c:v>-25</c:v>
                </c:pt>
                <c:pt idx="21">
                  <c:v>-26.25</c:v>
                </c:pt>
                <c:pt idx="22">
                  <c:v>-27.5</c:v>
                </c:pt>
                <c:pt idx="23">
                  <c:v>-28.75</c:v>
                </c:pt>
                <c:pt idx="24">
                  <c:v>-30</c:v>
                </c:pt>
                <c:pt idx="25">
                  <c:v>-31.25</c:v>
                </c:pt>
                <c:pt idx="26">
                  <c:v>-32.5</c:v>
                </c:pt>
                <c:pt idx="27">
                  <c:v>-33.75</c:v>
                </c:pt>
                <c:pt idx="28">
                  <c:v>-35</c:v>
                </c:pt>
                <c:pt idx="29">
                  <c:v>-36.25</c:v>
                </c:pt>
                <c:pt idx="30">
                  <c:v>-37.5</c:v>
                </c:pt>
                <c:pt idx="31">
                  <c:v>-38.75</c:v>
                </c:pt>
                <c:pt idx="32">
                  <c:v>-40</c:v>
                </c:pt>
                <c:pt idx="33">
                  <c:v>-41.25</c:v>
                </c:pt>
                <c:pt idx="34">
                  <c:v>-42.5</c:v>
                </c:pt>
                <c:pt idx="35">
                  <c:v>-43.75</c:v>
                </c:pt>
                <c:pt idx="36">
                  <c:v>-45</c:v>
                </c:pt>
                <c:pt idx="37">
                  <c:v>-46.25</c:v>
                </c:pt>
                <c:pt idx="38">
                  <c:v>-47.5</c:v>
                </c:pt>
                <c:pt idx="39">
                  <c:v>-48.75</c:v>
                </c:pt>
                <c:pt idx="40">
                  <c:v>-50</c:v>
                </c:pt>
                <c:pt idx="41">
                  <c:v>-51.25</c:v>
                </c:pt>
                <c:pt idx="42">
                  <c:v>-52.5</c:v>
                </c:pt>
                <c:pt idx="43">
                  <c:v>-53.75</c:v>
                </c:pt>
                <c:pt idx="44">
                  <c:v>-55</c:v>
                </c:pt>
                <c:pt idx="45">
                  <c:v>-56.25</c:v>
                </c:pt>
                <c:pt idx="46">
                  <c:v>-57.5</c:v>
                </c:pt>
                <c:pt idx="47">
                  <c:v>-58.75</c:v>
                </c:pt>
                <c:pt idx="48">
                  <c:v>-60</c:v>
                </c:pt>
                <c:pt idx="49">
                  <c:v>-61.25</c:v>
                </c:pt>
                <c:pt idx="50">
                  <c:v>-62.5</c:v>
                </c:pt>
                <c:pt idx="51">
                  <c:v>-63.75</c:v>
                </c:pt>
              </c:numCache>
            </c:numRef>
          </c:yVal>
          <c:smooth val="0"/>
        </c:ser>
        <c:axId val="19868858"/>
        <c:axId val="60476929"/>
      </c:scatterChart>
      <c:valAx>
        <c:axId val="19868858"/>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00" sourceLinked="0"/>
        <c:majorTickMark val="out"/>
        <c:minorTickMark val="none"/>
        <c:tickLblPos val="low"/>
        <c:spPr>
          <a:ln>
            <a:solidFill>
              <a:srgbClr val="b3b3b3"/>
            </a:solidFill>
          </a:ln>
        </c:spPr>
        <c:txPr>
          <a:bodyPr/>
          <a:lstStyle/>
          <a:p>
            <a:pPr>
              <a:defRPr b="0" sz="1000" spc="-1" strike="noStrike">
                <a:latin typeface="Arial"/>
              </a:defRPr>
            </a:pPr>
          </a:p>
        </c:txPr>
        <c:crossAx val="60476929"/>
        <c:crosses val="autoZero"/>
        <c:crossBetween val="midCat"/>
      </c:valAx>
      <c:valAx>
        <c:axId val="60476929"/>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Velocity (m/s)</a:t>
                </a:r>
              </a:p>
            </c:rich>
          </c:tx>
          <c:overlay val="0"/>
          <c:spPr>
            <a:noFill/>
            <a:ln>
              <a:noFill/>
            </a:ln>
          </c:spPr>
        </c:title>
        <c:numFmt formatCode="0.000" sourceLinked="0"/>
        <c:majorTickMark val="out"/>
        <c:minorTickMark val="none"/>
        <c:tickLblPos val="nextTo"/>
        <c:spPr>
          <a:ln>
            <a:solidFill>
              <a:srgbClr val="b3b3b3"/>
            </a:solidFill>
          </a:ln>
        </c:spPr>
        <c:txPr>
          <a:bodyPr/>
          <a:lstStyle/>
          <a:p>
            <a:pPr>
              <a:defRPr b="0" sz="1000" spc="-1" strike="noStrike">
                <a:latin typeface="Arial"/>
              </a:defRPr>
            </a:pPr>
          </a:p>
        </c:txPr>
        <c:crossAx val="19868858"/>
        <c:crosses val="autoZero"/>
        <c:crossBetween val="midCat"/>
      </c:valAx>
      <c:spPr>
        <a:noFill/>
        <a:ln>
          <a:solidFill>
            <a:srgbClr val="b3b3b3"/>
          </a:solidFill>
        </a:ln>
      </c:spPr>
    </c:plotArea>
    <c:plotVisOnly val="1"/>
    <c:dispBlanksAs val="span"/>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Application>LibreOffice/6.4.4.2$Linux_X86_64 LibreOffice_project/40$Build-2</Application>
  <Pages>12</Pages>
  <Words>890</Words>
  <Characters>3976</Characters>
  <CharactersWithSpaces>4805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2020-06-26T15:10:00Z</dcterms:created>
  <dc:creator>cory trout</dc:creator>
  <dc:description/>
  <dc:language>en-GB</dc:language>
  <cp:lastModifiedBy/>
  <dcterms:modified xsi:type="dcterms:W3CDTF">2020-07-04T20:07:46Z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