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Touat-Cheikh Sidi Mohamed Belkebir Airport (IATA: AZR, ICAO: DAUA) is a public airport located 6 nm (11 km) southeast of Adrar,[1] the capital of the Adrar province (wilaya) in Algeria.</w:t>
        <w:br/>
        <w:t>Contents</w:t>
        <w:br/>
        <w:t>1 Facilities</w:t>
        <w:br/>
        <w:t>2 Airlines and destinations</w:t>
        <w:br/>
        <w:t>3 Statistics</w:t>
        <w:br/>
        <w:t>4 References</w:t>
        <w:br/>
        <w:t>5 External links</w:t>
        <w:br/>
        <w:t>Facilities[edit]</w:t>
        <w:br/>
        <w:t>The airport resides at an elevation of 280 metres (919 ft) above mean sea level. It has one runway designated 04/22 with an asphalt surface measuring 3,000 by 45 metres (9,843 ft × 148 ft).[1]</w:t>
        <w:br/>
        <w:t>Airlines and destinations[edit]</w:t>
        <w:br/>
        <w:t>Airlines Destinations</w:t>
        <w:br/>
        <w:t>Air Algérie Algiers, Bordj Badji Mokhtar, Constantine, In Salah, Oran, Ouargla, Tamanrasset</w:t>
        <w:br/>
        <w:t>Tassili Airlines Algiers, Oran</w:t>
        <w:br/>
        <w:t>Statistics[edit]</w:t>
        <w:br/>
        <w:t>Traffic by calendar year. Official ACI Statistics</w:t>
        <w:br/>
        <w:t>Pass-</w:t>
        <w:br/>
        <w:t>engers Change from previous year Aircraft opera-</w:t>
        <w:br/>
        <w:t>tions Change from previous year Cargo</w:t>
        <w:br/>
        <w:t>(metric tons) Change from previous year</w:t>
        <w:br/>
        <w:t>2005 46,853 8.23% 2,502 45.21% 28 46.15%</w:t>
        <w:br/>
        <w:t>2006 40,439 13.69% 2,593 3.68% 44 57.14%</w:t>
        <w:br/>
        <w:t>2007 46,817 15.77% 3,582 38.09% 62 40.91%</w:t>
        <w:br/>
        <w:t>2008 N.A. N.A. N.A. N.A. N.A. N.A.</w:t>
        <w:br/>
        <w:t>2009 N.A. N.A. N.A. N.A. N.A. N.A.</w:t>
        <w:br/>
        <w:t>2010 10,483 N.A. 328 N.A. 14 N.A.</w:t>
        <w:br/>
        <w:t>2011 41,418 295.10% 1,102 235.98% 64 357.14%</w:t>
        <w:br/>
        <w:t>2012 53,797 29.89% 1,320 19.78% 101 57.81%</w:t>
        <w:br/>
        <w:t>2013 92,197 71.38% 2,048 55.15% 70 30.69%</w:t>
        <w:br/>
        <w:t>Source: Airports Council International. World Airport Traffic Reports</w:t>
        <w:br/>
        <w:t>(Years 2005,[5] 2006,[6] 2007,[7] 2009,[8] 2011,[9] 2012,[10] and 2013[11])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