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Zenata – Messali El Hadj Airport (IATA: TLM, ICAO: DAON) is a public airport located 17 kilometres (11 mi) northwest of Tlemcen,[1] the capital of the Tlemcen province (wilaya) in Algeria.</w:t>
        <w:br/>
        <w:t>Contents</w:t>
        <w:br/>
        <w:t>1 Facilities</w:t>
        <w:br/>
        <w:t>2 Airlines and destinations</w:t>
        <w:br/>
        <w:t>3 Statistics</w:t>
        <w:br/>
        <w:t>4 References</w:t>
        <w:br/>
        <w:t>5 External links</w:t>
        <w:br/>
        <w:t>Facilities[edit]</w:t>
        <w:br/>
        <w:t>The airport resides at an elevation of 248 metres (814 ft) above mean sea level. It has one runway designated 07/25 with an asphalt surface measuring 2,600 by 45 metres (8,530 ft × 148 ft).[1]</w:t>
        <w:br/>
        <w:t>Airlines and destinations[edit]</w:t>
        <w:br/>
        <w:t>Airlines Destinations</w:t>
        <w:br/>
        <w:t>Air Algérie Algiers, Alicante,[5] Lyon, Marseille, Paris–Charles de Gaulle, Paris–Orly[6]</w:t>
        <w:br/>
        <w:t>Tassili Airlines Algiers</w:t>
        <w:br/>
        <w:t>Transavia Paris–Orly[7]</w:t>
        <w:br/>
        <w:t>TUIfly Belgium Charleroi,[8] Lille[9]</w:t>
        <w:br/>
        <w:t>Volotea Marseille[10]</w:t>
        <w:br/>
        <w:t>Statistics[edit]</w:t>
        <w:br/>
        <w:t>Traffic by calendar year. Official ACI Statistics</w:t>
        <w:br/>
        <w:t>Pass-</w:t>
        <w:br/>
        <w:t>engers Change from previous year Aircraft opera-</w:t>
        <w:br/>
        <w:t>tions Change from previous year Cargo</w:t>
        <w:br/>
        <w:t>(metric tons) Change from previous year</w:t>
        <w:br/>
        <w:t>2005 131,481 10.07% 2,677 23.31% 112 30.86%</w:t>
        <w:br/>
        <w:t>2006 130,546 0.71% 2,328 13.04% 111 0.89%</w:t>
        <w:br/>
        <w:t>2007 69,333 46.89% 1,207 48.15% 27 75.68%</w:t>
        <w:br/>
        <w:t>2008 128,851 85.84% 2,050 69.84% 56 107.41%</w:t>
        <w:br/>
        <w:t>2009 147,919 14.80% 2,347 14.49% 53 5.36%</w:t>
        <w:br/>
        <w:t>2010 137,907 6.77% 2,206 6.01% 72 35.85%</w:t>
        <w:br/>
        <w:t>Source: Airports Council International. World Airport Traffic Reports</w:t>
        <w:br/>
        <w:t>(Years 2005,[11] 2006,[12] 2007,[13] 2009[14] and 2010)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