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American School of Paris (ASP), established in 1946, is a coeducational, independent international school in Saint-Cloud, France, in the Paris metropolitan area.</w:t>
        <w:br/>
        <w:t>The school has over 800 students from pre-kindergarten to Grade 12 and post-Bac. Located on a private 10.5 acre (40,000+ m2) campus on the edge of Paris, ASP provides an American education to an international student body of more than 50 nationalities.</w:t>
        <w:br/>
        <w:t>School overview[edit]</w:t>
        <w:br/>
        <w:t>ASP is organized into three divisions: Lower School (Early Childhood through Grade 5, or 3–10 years old), Middle School (Grades 6-8, or ages 11–13) and Upper School (Grades 9-12 and post-Bac, or 14–18 years old). Approximately one-third of the students are American, and 17% are French. The other half of the students come from over 50 countries.[1]</w:t>
        <w:br/>
        <w:t>Approximately 75% of students are expatriates with parents serving diplomatic or corporate posts in the Paris region. ASP offers a transportable education, thus students are able to transition from and to schools in the United States and elsewhere with little disruption.</w:t>
        <w:br/>
        <w:t>Class sizes are small, and except for foreign language courses, are delivered in English. ASP accepts students who do not speak English up to the age of 8 and has extensive support programs for English as an Additional Language (EAL) learning for those students, as well as other support services for students from age 3 to Grade 12. ASP graduates matriculate at colleges and universities in the USA and around the world.[2]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