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B93" w:rsidRPr="00F72B93" w:rsidRDefault="00F72B93" w:rsidP="00F72B93">
      <w:pPr>
        <w:pStyle w:val="PlainText"/>
        <w:rPr>
          <w:rFonts w:ascii="Courier New" w:hAnsi="Courier New" w:cs="Courier New"/>
          <w:b/>
          <w:sz w:val="24"/>
          <w:szCs w:val="24"/>
        </w:rPr>
      </w:pPr>
      <w:r w:rsidRPr="00F72B93">
        <w:rPr>
          <w:rFonts w:ascii="Courier New" w:hAnsi="Courier New" w:cs="Courier New"/>
          <w:b/>
          <w:sz w:val="24"/>
          <w:szCs w:val="24"/>
        </w:rPr>
        <w:t>Course: Advanced Bioinformatics</w:t>
      </w:r>
    </w:p>
    <w:p w:rsidR="00F72B93" w:rsidRPr="00F72B93" w:rsidRDefault="00F72B93" w:rsidP="00F72B93">
      <w:pPr>
        <w:pStyle w:val="PlainText"/>
        <w:rPr>
          <w:rFonts w:ascii="Courier New" w:hAnsi="Courier New" w:cs="Courier New"/>
          <w:b/>
          <w:sz w:val="24"/>
          <w:szCs w:val="24"/>
        </w:rPr>
      </w:pPr>
      <w:r w:rsidRPr="00F72B93">
        <w:rPr>
          <w:rFonts w:ascii="Courier New" w:hAnsi="Courier New" w:cs="Courier New"/>
          <w:b/>
          <w:sz w:val="24"/>
          <w:szCs w:val="24"/>
        </w:rPr>
        <w:t>Module title: Proteins and Genes</w:t>
      </w:r>
    </w:p>
    <w:p w:rsidR="00F72B93" w:rsidRPr="00F72B93" w:rsidRDefault="00F72B93" w:rsidP="00F72B93">
      <w:pPr>
        <w:pStyle w:val="PlainText"/>
        <w:rPr>
          <w:rFonts w:ascii="Courier New" w:hAnsi="Courier New" w:cs="Courier New"/>
          <w:b/>
          <w:sz w:val="24"/>
          <w:szCs w:val="24"/>
        </w:rPr>
      </w:pPr>
      <w:r w:rsidRPr="00F72B93">
        <w:rPr>
          <w:rFonts w:ascii="Courier New" w:hAnsi="Courier New" w:cs="Courier New"/>
          <w:b/>
          <w:sz w:val="24"/>
          <w:szCs w:val="24"/>
        </w:rPr>
        <w:t xml:space="preserve">Module no. </w:t>
      </w:r>
      <w:r w:rsidR="00CF2ACE" w:rsidRPr="00F72B93">
        <w:rPr>
          <w:rFonts w:ascii="Courier New" w:hAnsi="Courier New" w:cs="Courier New"/>
          <w:b/>
          <w:sz w:val="24"/>
          <w:szCs w:val="24"/>
        </w:rPr>
        <w:t>:</w:t>
      </w:r>
      <w:r w:rsidR="00CF2ACE">
        <w:rPr>
          <w:rFonts w:ascii="Courier New" w:hAnsi="Courier New" w:cs="Courier New"/>
          <w:b/>
          <w:sz w:val="24"/>
          <w:szCs w:val="24"/>
        </w:rPr>
        <w:t xml:space="preserve"> 8</w:t>
      </w:r>
    </w:p>
    <w:p w:rsidR="00F72B93" w:rsidRPr="00F72B93" w:rsidRDefault="00F72B93" w:rsidP="00EE7A45">
      <w:pPr>
        <w:pStyle w:val="Heading1"/>
        <w:rPr>
          <w:rFonts w:ascii="Courier New" w:hAnsi="Courier New" w:cs="Courier New"/>
        </w:rPr>
      </w:pPr>
    </w:p>
    <w:p w:rsidR="00EE7A45" w:rsidRPr="00F72B93" w:rsidRDefault="00EE7A45" w:rsidP="00F72B93">
      <w:pPr>
        <w:pStyle w:val="Heading1"/>
        <w:jc w:val="both"/>
        <w:rPr>
          <w:rFonts w:ascii="Courier New" w:hAnsi="Courier New" w:cs="Courier New"/>
          <w:sz w:val="21"/>
          <w:szCs w:val="21"/>
        </w:rPr>
      </w:pPr>
      <w:r w:rsidRPr="00F72B93">
        <w:rPr>
          <w:rFonts w:ascii="Courier New" w:hAnsi="Courier New" w:cs="Courier New"/>
          <w:sz w:val="21"/>
          <w:szCs w:val="21"/>
        </w:rPr>
        <w:t>Proteins</w:t>
      </w:r>
    </w:p>
    <w:p w:rsidR="00EE7A45" w:rsidRPr="00F72B93" w:rsidRDefault="00EE7A45" w:rsidP="00F72B93">
      <w:pPr>
        <w:jc w:val="both"/>
        <w:rPr>
          <w:rFonts w:ascii="Courier New" w:hAnsi="Courier New" w:cs="Courier New"/>
          <w:sz w:val="21"/>
          <w:szCs w:val="21"/>
        </w:rPr>
      </w:pPr>
    </w:p>
    <w:p w:rsidR="00EE7A45" w:rsidRPr="00F72B93" w:rsidRDefault="00EE7A45" w:rsidP="00F72B93">
      <w:pPr>
        <w:jc w:val="both"/>
        <w:rPr>
          <w:rFonts w:ascii="Courier New" w:hAnsi="Courier New" w:cs="Courier New"/>
          <w:sz w:val="21"/>
          <w:szCs w:val="21"/>
        </w:rPr>
      </w:pPr>
      <w:r w:rsidRPr="00F72B93">
        <w:rPr>
          <w:rFonts w:ascii="Courier New" w:hAnsi="Courier New" w:cs="Courier New"/>
          <w:sz w:val="21"/>
          <w:szCs w:val="21"/>
        </w:rPr>
        <w:t xml:space="preserve">Proteins are polypeptides that have a three dimensional structure.  They can be described through four different hierarchical levels:  </w:t>
      </w:r>
    </w:p>
    <w:p w:rsidR="00EE7A45" w:rsidRPr="00F72B93" w:rsidRDefault="00EE7A45" w:rsidP="00F72B93">
      <w:pPr>
        <w:jc w:val="both"/>
        <w:rPr>
          <w:rFonts w:ascii="Courier New" w:hAnsi="Courier New" w:cs="Courier New"/>
          <w:sz w:val="21"/>
          <w:szCs w:val="21"/>
        </w:rPr>
      </w:pPr>
    </w:p>
    <w:p w:rsidR="00EE7A45" w:rsidRPr="00F72B93" w:rsidRDefault="00EE7A45" w:rsidP="00F72B93">
      <w:pPr>
        <w:numPr>
          <w:ilvl w:val="0"/>
          <w:numId w:val="1"/>
        </w:numPr>
        <w:jc w:val="both"/>
        <w:rPr>
          <w:rFonts w:ascii="Courier New" w:hAnsi="Courier New" w:cs="Courier New"/>
          <w:sz w:val="21"/>
          <w:szCs w:val="21"/>
        </w:rPr>
      </w:pPr>
      <w:r w:rsidRPr="00F72B93">
        <w:rPr>
          <w:rFonts w:ascii="Courier New" w:hAnsi="Courier New" w:cs="Courier New"/>
          <w:b/>
          <w:bCs/>
          <w:sz w:val="21"/>
          <w:szCs w:val="21"/>
        </w:rPr>
        <w:t>Primary structure</w:t>
      </w:r>
      <w:r w:rsidRPr="00F72B93">
        <w:rPr>
          <w:rFonts w:ascii="Courier New" w:hAnsi="Courier New" w:cs="Courier New"/>
          <w:sz w:val="21"/>
          <w:szCs w:val="21"/>
        </w:rPr>
        <w:t xml:space="preserve"> – the sequence of amino acids constituting the polypeptide chain.</w:t>
      </w:r>
    </w:p>
    <w:p w:rsidR="00EE7A45" w:rsidRPr="00F72B93" w:rsidRDefault="00EE7A45" w:rsidP="00F72B93">
      <w:pPr>
        <w:numPr>
          <w:ilvl w:val="0"/>
          <w:numId w:val="1"/>
        </w:numPr>
        <w:jc w:val="both"/>
        <w:rPr>
          <w:rFonts w:ascii="Courier New" w:hAnsi="Courier New" w:cs="Courier New"/>
          <w:sz w:val="21"/>
          <w:szCs w:val="21"/>
        </w:rPr>
      </w:pPr>
      <w:r w:rsidRPr="00F72B93">
        <w:rPr>
          <w:rFonts w:ascii="Courier New" w:hAnsi="Courier New" w:cs="Courier New"/>
          <w:b/>
          <w:bCs/>
          <w:sz w:val="21"/>
          <w:szCs w:val="21"/>
        </w:rPr>
        <w:t>Secondary structure</w:t>
      </w:r>
      <w:r w:rsidRPr="00F72B93">
        <w:rPr>
          <w:rFonts w:ascii="Courier New" w:hAnsi="Courier New" w:cs="Courier New"/>
          <w:sz w:val="21"/>
          <w:szCs w:val="21"/>
        </w:rPr>
        <w:t xml:space="preserve"> – the local organization of the parts of the polypeptide chain into secondary structures such as </w:t>
      </w:r>
      <w:r w:rsidRPr="00F72B93">
        <w:rPr>
          <w:rFonts w:ascii="Courier New" w:hAnsi="Courier New" w:cs="Courier New"/>
          <w:sz w:val="21"/>
          <w:szCs w:val="21"/>
        </w:rPr>
        <w:sym w:font="Symbol" w:char="F061"/>
      </w:r>
      <w:r w:rsidRPr="00F72B93">
        <w:rPr>
          <w:rFonts w:ascii="Courier New" w:hAnsi="Courier New" w:cs="Courier New"/>
          <w:sz w:val="21"/>
          <w:szCs w:val="21"/>
        </w:rPr>
        <w:t xml:space="preserve"> helices and </w:t>
      </w:r>
      <w:r w:rsidRPr="00F72B93">
        <w:rPr>
          <w:rFonts w:ascii="Courier New" w:hAnsi="Courier New" w:cs="Courier New"/>
          <w:sz w:val="21"/>
          <w:szCs w:val="21"/>
        </w:rPr>
        <w:sym w:font="Symbol" w:char="F062"/>
      </w:r>
      <w:r w:rsidRPr="00F72B93">
        <w:rPr>
          <w:rFonts w:ascii="Courier New" w:hAnsi="Courier New" w:cs="Courier New"/>
          <w:sz w:val="21"/>
          <w:szCs w:val="21"/>
        </w:rPr>
        <w:t xml:space="preserve"> sheets.</w:t>
      </w:r>
    </w:p>
    <w:p w:rsidR="00EE7A45" w:rsidRPr="00F72B93" w:rsidRDefault="00EE7A45" w:rsidP="00F72B93">
      <w:pPr>
        <w:numPr>
          <w:ilvl w:val="0"/>
          <w:numId w:val="1"/>
        </w:numPr>
        <w:jc w:val="both"/>
        <w:rPr>
          <w:rFonts w:ascii="Courier New" w:hAnsi="Courier New" w:cs="Courier New"/>
          <w:sz w:val="21"/>
          <w:szCs w:val="21"/>
        </w:rPr>
      </w:pPr>
      <w:r w:rsidRPr="00F72B93">
        <w:rPr>
          <w:rFonts w:ascii="Courier New" w:hAnsi="Courier New" w:cs="Courier New"/>
          <w:b/>
          <w:bCs/>
          <w:sz w:val="21"/>
          <w:szCs w:val="21"/>
        </w:rPr>
        <w:t>Tertiary structure</w:t>
      </w:r>
      <w:r w:rsidRPr="00F72B93">
        <w:rPr>
          <w:rFonts w:ascii="Courier New" w:hAnsi="Courier New" w:cs="Courier New"/>
          <w:sz w:val="21"/>
          <w:szCs w:val="21"/>
        </w:rPr>
        <w:t xml:space="preserve"> – the three dimensional arrangements of the amino acids as they react to one another due to the polarity and resulting interactions between their side chains.</w:t>
      </w:r>
    </w:p>
    <w:p w:rsidR="00EE7A45" w:rsidRPr="00F72B93" w:rsidRDefault="00EE7A45" w:rsidP="00F72B93">
      <w:pPr>
        <w:numPr>
          <w:ilvl w:val="0"/>
          <w:numId w:val="1"/>
        </w:numPr>
        <w:jc w:val="both"/>
        <w:rPr>
          <w:rFonts w:ascii="Courier New" w:hAnsi="Courier New" w:cs="Courier New"/>
          <w:sz w:val="21"/>
          <w:szCs w:val="21"/>
        </w:rPr>
      </w:pPr>
      <w:r w:rsidRPr="00F72B93">
        <w:rPr>
          <w:rFonts w:ascii="Courier New" w:hAnsi="Courier New" w:cs="Courier New"/>
          <w:b/>
          <w:bCs/>
          <w:sz w:val="21"/>
          <w:szCs w:val="21"/>
        </w:rPr>
        <w:t>Quaternary structure</w:t>
      </w:r>
      <w:r w:rsidRPr="00F72B93">
        <w:rPr>
          <w:rFonts w:ascii="Courier New" w:hAnsi="Courier New" w:cs="Courier New"/>
          <w:sz w:val="21"/>
          <w:szCs w:val="21"/>
        </w:rPr>
        <w:t xml:space="preserve"> – if a protein consists of several protein subunits held together, then the protein can be described as well by the number and relative positions of the subunits.</w:t>
      </w:r>
    </w:p>
    <w:tbl>
      <w:tblPr>
        <w:tblW w:w="9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26"/>
        <w:gridCol w:w="4956"/>
      </w:tblGrid>
      <w:tr w:rsidR="00EE7A45" w:rsidRPr="00F72B93" w:rsidTr="007300EE">
        <w:trPr>
          <w:cantSplit/>
        </w:trPr>
        <w:tc>
          <w:tcPr>
            <w:tcW w:w="9229" w:type="dxa"/>
            <w:gridSpan w:val="2"/>
          </w:tcPr>
          <w:p w:rsidR="00EE7A45" w:rsidRPr="00F72B93" w:rsidRDefault="00EE7A45" w:rsidP="00F72B93">
            <w:pPr>
              <w:jc w:val="both"/>
              <w:rPr>
                <w:rFonts w:ascii="Courier New" w:hAnsi="Courier New" w:cs="Courier New"/>
                <w:b/>
                <w:bCs/>
                <w:sz w:val="21"/>
                <w:szCs w:val="21"/>
                <w:lang w:val="en-GB"/>
              </w:rPr>
            </w:pPr>
            <w:r w:rsidRPr="00F72B93">
              <w:rPr>
                <w:rFonts w:ascii="Courier New" w:hAnsi="Courier New" w:cs="Courier New"/>
                <w:b/>
                <w:bCs/>
                <w:sz w:val="21"/>
                <w:szCs w:val="21"/>
                <w:lang w:val="en-GB"/>
              </w:rPr>
              <w:t>Visualization of Protein Structures.</w:t>
            </w:r>
          </w:p>
        </w:tc>
      </w:tr>
      <w:tr w:rsidR="00EE7A45" w:rsidRPr="00F72B93" w:rsidTr="007300EE">
        <w:tc>
          <w:tcPr>
            <w:tcW w:w="4303" w:type="dxa"/>
          </w:tcPr>
          <w:p w:rsidR="00EE7A45" w:rsidRPr="00F72B93" w:rsidRDefault="00EE7A45" w:rsidP="00F72B93">
            <w:pPr>
              <w:jc w:val="both"/>
              <w:rPr>
                <w:rFonts w:ascii="Courier New" w:hAnsi="Courier New" w:cs="Courier New"/>
                <w:sz w:val="21"/>
                <w:szCs w:val="21"/>
              </w:rPr>
            </w:pPr>
            <w:r w:rsidRPr="00F72B93">
              <w:rPr>
                <w:rFonts w:ascii="Courier New" w:hAnsi="Courier New" w:cs="Courier New"/>
                <w:noProof/>
                <w:sz w:val="21"/>
                <w:szCs w:val="21"/>
              </w:rPr>
              <w:drawing>
                <wp:inline distT="0" distB="0" distL="0" distR="0">
                  <wp:extent cx="2590800" cy="2971800"/>
                  <wp:effectExtent l="19050" t="0" r="0" b="0"/>
                  <wp:docPr id="1" name="Picture 1" descr="http://www.ebi.ac.uk/microarray/biology_intro_files/rasm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bi.ac.uk/microarray/biology_intro_files/rasmol.gif"/>
                          <pic:cNvPicPr>
                            <a:picLocks noChangeAspect="1" noChangeArrowheads="1"/>
                          </pic:cNvPicPr>
                        </pic:nvPicPr>
                        <pic:blipFill>
                          <a:blip r:embed="rId6" r:link="rId7"/>
                          <a:srcRect/>
                          <a:stretch>
                            <a:fillRect/>
                          </a:stretch>
                        </pic:blipFill>
                        <pic:spPr bwMode="auto">
                          <a:xfrm>
                            <a:off x="0" y="0"/>
                            <a:ext cx="2590800" cy="2971800"/>
                          </a:xfrm>
                          <a:prstGeom prst="rect">
                            <a:avLst/>
                          </a:prstGeom>
                          <a:noFill/>
                          <a:ln w="9525">
                            <a:noFill/>
                            <a:miter lim="800000"/>
                            <a:headEnd/>
                            <a:tailEnd/>
                          </a:ln>
                        </pic:spPr>
                      </pic:pic>
                    </a:graphicData>
                  </a:graphic>
                </wp:inline>
              </w:drawing>
            </w:r>
          </w:p>
        </w:tc>
        <w:tc>
          <w:tcPr>
            <w:tcW w:w="4926" w:type="dxa"/>
          </w:tcPr>
          <w:p w:rsidR="00EE7A45" w:rsidRPr="00F72B93" w:rsidRDefault="00EE7A45" w:rsidP="00F72B93">
            <w:pPr>
              <w:jc w:val="both"/>
              <w:rPr>
                <w:rFonts w:ascii="Courier New" w:hAnsi="Courier New" w:cs="Courier New"/>
                <w:sz w:val="21"/>
                <w:szCs w:val="21"/>
              </w:rPr>
            </w:pPr>
            <w:r w:rsidRPr="00F72B93">
              <w:rPr>
                <w:rFonts w:ascii="Courier New" w:hAnsi="Courier New" w:cs="Courier New"/>
                <w:noProof/>
                <w:sz w:val="21"/>
                <w:szCs w:val="21"/>
              </w:rPr>
              <w:drawing>
                <wp:inline distT="0" distB="0" distL="0" distR="0">
                  <wp:extent cx="2990850" cy="2990850"/>
                  <wp:effectExtent l="19050" t="0" r="0" b="0"/>
                  <wp:docPr id="2" name="Picture 2" descr="http://www.ebi.ac.uk/microarray/biology_intro_files/triphos.j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bi.ac.uk/microarray/biology_intro_files/triphos.jpe"/>
                          <pic:cNvPicPr>
                            <a:picLocks noChangeAspect="1" noChangeArrowheads="1"/>
                          </pic:cNvPicPr>
                        </pic:nvPicPr>
                        <pic:blipFill>
                          <a:blip r:embed="rId8" r:link="rId9"/>
                          <a:srcRect/>
                          <a:stretch>
                            <a:fillRect/>
                          </a:stretch>
                        </pic:blipFill>
                        <pic:spPr bwMode="auto">
                          <a:xfrm>
                            <a:off x="0" y="0"/>
                            <a:ext cx="2990850" cy="2990850"/>
                          </a:xfrm>
                          <a:prstGeom prst="rect">
                            <a:avLst/>
                          </a:prstGeom>
                          <a:noFill/>
                          <a:ln w="9525">
                            <a:noFill/>
                            <a:miter lim="800000"/>
                            <a:headEnd/>
                            <a:tailEnd/>
                          </a:ln>
                        </pic:spPr>
                      </pic:pic>
                    </a:graphicData>
                  </a:graphic>
                </wp:inline>
              </w:drawing>
            </w:r>
          </w:p>
        </w:tc>
      </w:tr>
      <w:tr w:rsidR="00EE7A45" w:rsidRPr="00F72B93" w:rsidTr="007300EE">
        <w:tc>
          <w:tcPr>
            <w:tcW w:w="4303" w:type="dxa"/>
          </w:tcPr>
          <w:p w:rsidR="00EE7A45" w:rsidRPr="00F72B93" w:rsidRDefault="00EE7A45" w:rsidP="00F72B93">
            <w:pPr>
              <w:jc w:val="both"/>
              <w:rPr>
                <w:rFonts w:ascii="Courier New" w:hAnsi="Courier New" w:cs="Courier New"/>
                <w:sz w:val="21"/>
                <w:szCs w:val="21"/>
              </w:rPr>
            </w:pPr>
            <w:r w:rsidRPr="00F72B93">
              <w:rPr>
                <w:rFonts w:ascii="Courier New" w:hAnsi="Courier New" w:cs="Courier New"/>
                <w:sz w:val="21"/>
                <w:szCs w:val="21"/>
              </w:rPr>
              <w:t>Magenta: alpha helix</w:t>
            </w:r>
          </w:p>
          <w:p w:rsidR="00EE7A45" w:rsidRPr="00F72B93" w:rsidRDefault="00EE7A45" w:rsidP="00F72B93">
            <w:pPr>
              <w:jc w:val="both"/>
              <w:rPr>
                <w:rFonts w:ascii="Courier New" w:hAnsi="Courier New" w:cs="Courier New"/>
                <w:sz w:val="21"/>
                <w:szCs w:val="21"/>
              </w:rPr>
            </w:pPr>
            <w:r w:rsidRPr="00F72B93">
              <w:rPr>
                <w:rFonts w:ascii="Courier New" w:hAnsi="Courier New" w:cs="Courier New"/>
                <w:sz w:val="21"/>
                <w:szCs w:val="21"/>
              </w:rPr>
              <w:t>Gold: Beta Sheets</w:t>
            </w:r>
          </w:p>
        </w:tc>
        <w:tc>
          <w:tcPr>
            <w:tcW w:w="4926" w:type="dxa"/>
          </w:tcPr>
          <w:p w:rsidR="00EE7A45" w:rsidRPr="00F72B93" w:rsidRDefault="00EE7A45" w:rsidP="00F72B93">
            <w:pPr>
              <w:jc w:val="both"/>
              <w:rPr>
                <w:rFonts w:ascii="Courier New" w:hAnsi="Courier New" w:cs="Courier New"/>
                <w:sz w:val="21"/>
                <w:szCs w:val="21"/>
              </w:rPr>
            </w:pPr>
            <w:r w:rsidRPr="00F72B93">
              <w:rPr>
                <w:rFonts w:ascii="Courier New" w:hAnsi="Courier New" w:cs="Courier New"/>
                <w:sz w:val="21"/>
                <w:szCs w:val="21"/>
              </w:rPr>
              <w:t>Blue: Monomer A</w:t>
            </w:r>
          </w:p>
          <w:p w:rsidR="00EE7A45" w:rsidRPr="00F72B93" w:rsidRDefault="00EE7A45" w:rsidP="00F72B93">
            <w:pPr>
              <w:jc w:val="both"/>
              <w:rPr>
                <w:rFonts w:ascii="Courier New" w:hAnsi="Courier New" w:cs="Courier New"/>
                <w:sz w:val="21"/>
                <w:szCs w:val="21"/>
              </w:rPr>
            </w:pPr>
            <w:r w:rsidRPr="00F72B93">
              <w:rPr>
                <w:rFonts w:ascii="Courier New" w:hAnsi="Courier New" w:cs="Courier New"/>
                <w:sz w:val="21"/>
                <w:szCs w:val="21"/>
              </w:rPr>
              <w:t>Orange: Monomer B</w:t>
            </w:r>
          </w:p>
          <w:p w:rsidR="00EE7A45" w:rsidRPr="00F72B93" w:rsidRDefault="00EE7A45" w:rsidP="00F72B93">
            <w:pPr>
              <w:jc w:val="both"/>
              <w:rPr>
                <w:rFonts w:ascii="Courier New" w:hAnsi="Courier New" w:cs="Courier New"/>
                <w:sz w:val="21"/>
                <w:szCs w:val="21"/>
              </w:rPr>
            </w:pPr>
          </w:p>
        </w:tc>
      </w:tr>
    </w:tbl>
    <w:p w:rsidR="00EE7A45" w:rsidRPr="00F72B93" w:rsidRDefault="00EE7A45" w:rsidP="00F72B93">
      <w:pPr>
        <w:jc w:val="both"/>
        <w:rPr>
          <w:rFonts w:ascii="Courier New" w:hAnsi="Courier New" w:cs="Courier New"/>
          <w:sz w:val="21"/>
          <w:szCs w:val="21"/>
        </w:rPr>
      </w:pPr>
    </w:p>
    <w:p w:rsidR="00EE7A45" w:rsidRPr="00F72B93" w:rsidRDefault="00EE7A45" w:rsidP="00F72B93">
      <w:pPr>
        <w:jc w:val="both"/>
        <w:rPr>
          <w:rFonts w:ascii="Courier New" w:hAnsi="Courier New" w:cs="Courier New"/>
          <w:sz w:val="21"/>
          <w:szCs w:val="21"/>
        </w:rPr>
      </w:pPr>
      <w:r w:rsidRPr="00F72B93">
        <w:rPr>
          <w:rFonts w:ascii="Courier New" w:hAnsi="Courier New" w:cs="Courier New"/>
          <w:sz w:val="21"/>
          <w:szCs w:val="21"/>
        </w:rPr>
        <w:t>Image source:</w:t>
      </w:r>
    </w:p>
    <w:p w:rsidR="00EE7A45" w:rsidRPr="00F72B93" w:rsidRDefault="00CF2ACE" w:rsidP="00F72B93">
      <w:pPr>
        <w:jc w:val="both"/>
        <w:rPr>
          <w:rFonts w:ascii="Courier New" w:hAnsi="Courier New" w:cs="Courier New"/>
          <w:sz w:val="21"/>
          <w:szCs w:val="21"/>
        </w:rPr>
      </w:pPr>
      <w:hyperlink r:id="rId10" w:history="1">
        <w:r w:rsidR="00EE7A45" w:rsidRPr="00F72B93">
          <w:rPr>
            <w:rStyle w:val="Hyperlink"/>
            <w:rFonts w:ascii="Courier New" w:hAnsi="Courier New" w:cs="Courier New"/>
            <w:sz w:val="21"/>
            <w:szCs w:val="21"/>
          </w:rPr>
          <w:t>http://www.ebi.ac.uk/microarray/biology_intro.html</w:t>
        </w:r>
      </w:hyperlink>
    </w:p>
    <w:p w:rsidR="00EE7A45" w:rsidRPr="00F72B93" w:rsidRDefault="00EE7A45" w:rsidP="00F72B93">
      <w:pPr>
        <w:jc w:val="both"/>
        <w:rPr>
          <w:rFonts w:ascii="Courier New" w:hAnsi="Courier New" w:cs="Courier New"/>
          <w:sz w:val="21"/>
          <w:szCs w:val="21"/>
        </w:rPr>
      </w:pPr>
    </w:p>
    <w:p w:rsidR="00EE7A45" w:rsidRPr="00F72B93" w:rsidRDefault="00EE7A45" w:rsidP="00F72B93">
      <w:pPr>
        <w:jc w:val="both"/>
        <w:rPr>
          <w:rFonts w:ascii="Courier New" w:hAnsi="Courier New" w:cs="Courier New"/>
          <w:sz w:val="21"/>
          <w:szCs w:val="21"/>
        </w:rPr>
      </w:pPr>
      <w:r w:rsidRPr="00F72B93">
        <w:rPr>
          <w:rFonts w:ascii="Courier New" w:hAnsi="Courier New" w:cs="Courier New"/>
          <w:sz w:val="21"/>
          <w:szCs w:val="21"/>
        </w:rPr>
        <w:t>Calculating the secondary and tertiary structure of a protein given its primary structure is not an easy task.  Protein folding prediction will be covered at some point close to the end of the semester.</w:t>
      </w:r>
    </w:p>
    <w:p w:rsidR="00EE7A45" w:rsidRPr="00F72B93" w:rsidRDefault="00EE7A45" w:rsidP="00F72B93">
      <w:pPr>
        <w:jc w:val="both"/>
        <w:rPr>
          <w:rFonts w:ascii="Courier New" w:hAnsi="Courier New" w:cs="Courier New"/>
          <w:sz w:val="21"/>
          <w:szCs w:val="21"/>
        </w:rPr>
      </w:pPr>
    </w:p>
    <w:p w:rsidR="00EE7A45" w:rsidRPr="00F72B93" w:rsidRDefault="00EE7A45" w:rsidP="00F72B93">
      <w:pPr>
        <w:jc w:val="both"/>
        <w:rPr>
          <w:rFonts w:ascii="Courier New" w:hAnsi="Courier New" w:cs="Courier New"/>
          <w:sz w:val="21"/>
          <w:szCs w:val="21"/>
        </w:rPr>
      </w:pPr>
      <w:r w:rsidRPr="00F72B93">
        <w:rPr>
          <w:rFonts w:ascii="Courier New" w:hAnsi="Courier New" w:cs="Courier New"/>
          <w:b/>
          <w:bCs/>
          <w:sz w:val="21"/>
          <w:szCs w:val="21"/>
        </w:rPr>
        <w:lastRenderedPageBreak/>
        <w:t>Monomer</w:t>
      </w:r>
      <w:r w:rsidRPr="00F72B93">
        <w:rPr>
          <w:rFonts w:ascii="Courier New" w:hAnsi="Courier New" w:cs="Courier New"/>
          <w:sz w:val="21"/>
          <w:szCs w:val="21"/>
        </w:rPr>
        <w:t xml:space="preserve"> – Any small molecule that can be linked with others of the same type to form a polymer.  For the purpose of this class, the molecules could be nucleic acids, amino acids, or proteins.</w:t>
      </w:r>
    </w:p>
    <w:p w:rsidR="00EE7A45" w:rsidRPr="00F72B93" w:rsidRDefault="00EE7A45" w:rsidP="00F72B93">
      <w:pPr>
        <w:jc w:val="both"/>
        <w:rPr>
          <w:rFonts w:ascii="Courier New" w:hAnsi="Courier New" w:cs="Courier New"/>
          <w:sz w:val="21"/>
          <w:szCs w:val="21"/>
        </w:rPr>
      </w:pPr>
    </w:p>
    <w:p w:rsidR="00EE7A45" w:rsidRPr="00F72B93" w:rsidRDefault="00CF2ACE" w:rsidP="00F72B93">
      <w:pPr>
        <w:jc w:val="both"/>
        <w:rPr>
          <w:rFonts w:ascii="Courier New" w:hAnsi="Courier New" w:cs="Courier New"/>
          <w:sz w:val="21"/>
          <w:szCs w:val="21"/>
        </w:rPr>
      </w:pPr>
      <w:r w:rsidRPr="00F72B93">
        <w:rPr>
          <w:rFonts w:ascii="Courier New" w:hAnsi="Courier New" w:cs="Courier New"/>
          <w:b/>
          <w:bCs/>
          <w:sz w:val="21"/>
          <w:szCs w:val="21"/>
        </w:rPr>
        <w:t>Dimer</w:t>
      </w:r>
      <w:r w:rsidRPr="00F72B93">
        <w:rPr>
          <w:rFonts w:ascii="Courier New" w:hAnsi="Courier New" w:cs="Courier New"/>
          <w:sz w:val="21"/>
          <w:szCs w:val="21"/>
        </w:rPr>
        <w:t xml:space="preserve"> -</w:t>
      </w:r>
      <w:r w:rsidR="00EE7A45" w:rsidRPr="00F72B93">
        <w:rPr>
          <w:rFonts w:ascii="Courier New" w:hAnsi="Courier New" w:cs="Courier New"/>
          <w:sz w:val="21"/>
          <w:szCs w:val="21"/>
        </w:rPr>
        <w:t xml:space="preserve"> Two small molecules of the same type linked together.</w:t>
      </w:r>
    </w:p>
    <w:p w:rsidR="00EE7A45" w:rsidRPr="00F72B93" w:rsidRDefault="00EE7A45" w:rsidP="00F72B93">
      <w:pPr>
        <w:jc w:val="both"/>
        <w:rPr>
          <w:rFonts w:ascii="Courier New" w:hAnsi="Courier New" w:cs="Courier New"/>
          <w:sz w:val="21"/>
          <w:szCs w:val="21"/>
        </w:rPr>
      </w:pPr>
    </w:p>
    <w:p w:rsidR="00EE7A45" w:rsidRPr="00F72B93" w:rsidRDefault="00EE7A45" w:rsidP="00F72B93">
      <w:pPr>
        <w:jc w:val="both"/>
        <w:rPr>
          <w:rFonts w:ascii="Courier New" w:hAnsi="Courier New" w:cs="Courier New"/>
          <w:sz w:val="21"/>
          <w:szCs w:val="21"/>
        </w:rPr>
      </w:pPr>
      <w:r w:rsidRPr="00F72B93">
        <w:rPr>
          <w:rFonts w:ascii="Courier New" w:hAnsi="Courier New" w:cs="Courier New"/>
          <w:b/>
          <w:bCs/>
          <w:sz w:val="21"/>
          <w:szCs w:val="21"/>
        </w:rPr>
        <w:t>Trimer</w:t>
      </w:r>
      <w:r w:rsidRPr="00F72B93">
        <w:rPr>
          <w:rFonts w:ascii="Courier New" w:hAnsi="Courier New" w:cs="Courier New"/>
          <w:sz w:val="21"/>
          <w:szCs w:val="21"/>
        </w:rPr>
        <w:t xml:space="preserve"> – Three small molecules of the same type linked together.</w:t>
      </w:r>
    </w:p>
    <w:p w:rsidR="00EE7A45" w:rsidRPr="00F72B93" w:rsidRDefault="00EE7A45" w:rsidP="00F72B93">
      <w:pPr>
        <w:jc w:val="both"/>
        <w:rPr>
          <w:rFonts w:ascii="Courier New" w:hAnsi="Courier New" w:cs="Courier New"/>
          <w:sz w:val="21"/>
          <w:szCs w:val="21"/>
        </w:rPr>
      </w:pPr>
    </w:p>
    <w:p w:rsidR="00EE7A45" w:rsidRPr="00F72B93" w:rsidRDefault="00EE7A45" w:rsidP="00F72B93">
      <w:pPr>
        <w:jc w:val="both"/>
        <w:rPr>
          <w:rFonts w:ascii="Courier New" w:hAnsi="Courier New" w:cs="Courier New"/>
          <w:sz w:val="21"/>
          <w:szCs w:val="21"/>
        </w:rPr>
      </w:pPr>
      <w:proofErr w:type="spellStart"/>
      <w:r w:rsidRPr="00F72B93">
        <w:rPr>
          <w:rFonts w:ascii="Courier New" w:hAnsi="Courier New" w:cs="Courier New"/>
          <w:b/>
          <w:bCs/>
          <w:sz w:val="21"/>
          <w:szCs w:val="21"/>
        </w:rPr>
        <w:t>Oligimer</w:t>
      </w:r>
      <w:proofErr w:type="spellEnd"/>
      <w:r w:rsidRPr="00F72B93">
        <w:rPr>
          <w:rFonts w:ascii="Courier New" w:hAnsi="Courier New" w:cs="Courier New"/>
          <w:b/>
          <w:bCs/>
          <w:sz w:val="21"/>
          <w:szCs w:val="21"/>
        </w:rPr>
        <w:t xml:space="preserve"> </w:t>
      </w:r>
      <w:r w:rsidRPr="00F72B93">
        <w:rPr>
          <w:rFonts w:ascii="Courier New" w:hAnsi="Courier New" w:cs="Courier New"/>
          <w:sz w:val="21"/>
          <w:szCs w:val="21"/>
        </w:rPr>
        <w:t xml:space="preserve">– General term for a short polymer most commonly consisting of nucleic acids or amino acids.  </w:t>
      </w:r>
    </w:p>
    <w:p w:rsidR="00EE7A45" w:rsidRPr="00F72B93" w:rsidRDefault="00EE7A45" w:rsidP="00F72B93">
      <w:pPr>
        <w:jc w:val="both"/>
        <w:rPr>
          <w:rFonts w:ascii="Courier New" w:hAnsi="Courier New" w:cs="Courier New"/>
          <w:sz w:val="21"/>
          <w:szCs w:val="21"/>
        </w:rPr>
      </w:pPr>
    </w:p>
    <w:p w:rsidR="00EE7A45" w:rsidRPr="00F72B93" w:rsidRDefault="00EE7A45" w:rsidP="00F72B93">
      <w:pPr>
        <w:jc w:val="both"/>
        <w:rPr>
          <w:rFonts w:ascii="Courier New" w:hAnsi="Courier New" w:cs="Courier New"/>
          <w:sz w:val="21"/>
          <w:szCs w:val="21"/>
        </w:rPr>
      </w:pPr>
      <w:r w:rsidRPr="00F72B93">
        <w:rPr>
          <w:rFonts w:ascii="Courier New" w:hAnsi="Courier New" w:cs="Courier New"/>
          <w:b/>
          <w:bCs/>
          <w:sz w:val="21"/>
          <w:szCs w:val="21"/>
        </w:rPr>
        <w:t>Polymer</w:t>
      </w:r>
      <w:bookmarkStart w:id="0" w:name="_GoBack"/>
      <w:bookmarkEnd w:id="0"/>
      <w:r w:rsidRPr="00F72B93">
        <w:rPr>
          <w:rFonts w:ascii="Courier New" w:hAnsi="Courier New" w:cs="Courier New"/>
          <w:b/>
          <w:bCs/>
          <w:sz w:val="21"/>
          <w:szCs w:val="21"/>
        </w:rPr>
        <w:t xml:space="preserve"> </w:t>
      </w:r>
      <w:r w:rsidRPr="00F72B93">
        <w:rPr>
          <w:rFonts w:ascii="Courier New" w:hAnsi="Courier New" w:cs="Courier New"/>
          <w:sz w:val="21"/>
          <w:szCs w:val="21"/>
        </w:rPr>
        <w:t>– Any large molecule consisting of multiple identical or similar subunits linked by covalent bonds.</w:t>
      </w:r>
    </w:p>
    <w:p w:rsidR="00EE7A45" w:rsidRPr="00F72B93" w:rsidRDefault="00EE7A45" w:rsidP="00F72B93">
      <w:pPr>
        <w:jc w:val="both"/>
        <w:rPr>
          <w:rFonts w:ascii="Courier New" w:hAnsi="Courier New" w:cs="Courier New"/>
          <w:sz w:val="21"/>
          <w:szCs w:val="21"/>
        </w:rPr>
      </w:pPr>
    </w:p>
    <w:p w:rsidR="00EE7A45" w:rsidRPr="00F72B93" w:rsidRDefault="00EE7A45" w:rsidP="00F72B93">
      <w:pPr>
        <w:jc w:val="both"/>
        <w:rPr>
          <w:rFonts w:ascii="Courier New" w:hAnsi="Courier New" w:cs="Courier New"/>
          <w:sz w:val="21"/>
          <w:szCs w:val="21"/>
        </w:rPr>
      </w:pPr>
      <w:r w:rsidRPr="00F72B93">
        <w:rPr>
          <w:rFonts w:ascii="Courier New" w:hAnsi="Courier New" w:cs="Courier New"/>
          <w:sz w:val="21"/>
          <w:szCs w:val="21"/>
        </w:rPr>
        <w:t>Putting it all together, we get the flow of genetic information.  That is, DNA directs the synthesis of RNA, and RNA then in turn directs the synthesis of protein.  This flow of genetic information from nucleic acids to protein has been called the Central Dogma of Molecular Biology.</w:t>
      </w:r>
    </w:p>
    <w:tbl>
      <w:tblPr>
        <w:tblW w:w="0" w:type="auto"/>
        <w:tblLook w:val="0000" w:firstRow="0" w:lastRow="0" w:firstColumn="0" w:lastColumn="0" w:noHBand="0" w:noVBand="0"/>
      </w:tblPr>
      <w:tblGrid>
        <w:gridCol w:w="6518"/>
        <w:gridCol w:w="2935"/>
      </w:tblGrid>
      <w:tr w:rsidR="00EE7A45" w:rsidRPr="00F72B93" w:rsidTr="007300EE">
        <w:trPr>
          <w:cantSplit/>
        </w:trPr>
        <w:tc>
          <w:tcPr>
            <w:tcW w:w="8856" w:type="dxa"/>
            <w:gridSpan w:val="2"/>
          </w:tcPr>
          <w:p w:rsidR="00EE7A45" w:rsidRPr="00F72B93" w:rsidRDefault="00EE7A45" w:rsidP="00F72B93">
            <w:pPr>
              <w:pStyle w:val="Heading3"/>
              <w:jc w:val="both"/>
              <w:rPr>
                <w:rFonts w:ascii="Courier New" w:hAnsi="Courier New" w:cs="Courier New"/>
                <w:sz w:val="21"/>
                <w:szCs w:val="21"/>
              </w:rPr>
            </w:pPr>
            <w:r w:rsidRPr="00F72B93">
              <w:rPr>
                <w:rFonts w:ascii="Courier New" w:hAnsi="Courier New" w:cs="Courier New"/>
                <w:sz w:val="21"/>
                <w:szCs w:val="21"/>
              </w:rPr>
              <w:t>Central Dogma of Molecular Biology</w:t>
            </w:r>
          </w:p>
        </w:tc>
      </w:tr>
      <w:tr w:rsidR="00EE7A45" w:rsidRPr="00F72B93" w:rsidTr="007300EE">
        <w:tc>
          <w:tcPr>
            <w:tcW w:w="4428" w:type="dxa"/>
          </w:tcPr>
          <w:p w:rsidR="00EE7A45" w:rsidRPr="00F72B93" w:rsidRDefault="00EE7A45" w:rsidP="00F72B93">
            <w:pPr>
              <w:jc w:val="both"/>
              <w:rPr>
                <w:rFonts w:ascii="Courier New" w:hAnsi="Courier New" w:cs="Courier New"/>
                <w:sz w:val="21"/>
                <w:szCs w:val="21"/>
              </w:rPr>
            </w:pPr>
            <w:r w:rsidRPr="00F72B93">
              <w:rPr>
                <w:rFonts w:ascii="Courier New" w:hAnsi="Courier New" w:cs="Courier New"/>
                <w:noProof/>
                <w:sz w:val="21"/>
                <w:szCs w:val="21"/>
              </w:rPr>
              <w:drawing>
                <wp:anchor distT="0" distB="0" distL="0" distR="0" simplePos="0" relativeHeight="251659264" behindDoc="0" locked="0" layoutInCell="1" allowOverlap="0">
                  <wp:simplePos x="0" y="0"/>
                  <wp:positionH relativeFrom="column">
                    <wp:posOffset>340995</wp:posOffset>
                  </wp:positionH>
                  <wp:positionV relativeFrom="line">
                    <wp:posOffset>71755</wp:posOffset>
                  </wp:positionV>
                  <wp:extent cx="1981200" cy="2809875"/>
                  <wp:effectExtent l="0" t="0" r="0" b="0"/>
                  <wp:wrapSquare wrapText="bothSides"/>
                  <wp:docPr id="3" name="Picture 2" descr="tri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inity"/>
                          <pic:cNvPicPr>
                            <a:picLocks noChangeAspect="1" noChangeArrowheads="1"/>
                          </pic:cNvPicPr>
                        </pic:nvPicPr>
                        <pic:blipFill>
                          <a:blip r:embed="rId11"/>
                          <a:srcRect/>
                          <a:stretch>
                            <a:fillRect/>
                          </a:stretch>
                        </pic:blipFill>
                        <pic:spPr bwMode="auto">
                          <a:xfrm>
                            <a:off x="0" y="0"/>
                            <a:ext cx="1981200" cy="2809875"/>
                          </a:xfrm>
                          <a:prstGeom prst="rect">
                            <a:avLst/>
                          </a:prstGeom>
                          <a:noFill/>
                          <a:ln w="9525">
                            <a:noFill/>
                            <a:miter lim="800000"/>
                            <a:headEnd/>
                            <a:tailEnd/>
                          </a:ln>
                        </pic:spPr>
                      </pic:pic>
                    </a:graphicData>
                  </a:graphic>
                </wp:anchor>
              </w:drawing>
            </w:r>
          </w:p>
          <w:p w:rsidR="00EE7A45" w:rsidRPr="00F72B93" w:rsidRDefault="00EE7A45" w:rsidP="00F72B93">
            <w:pPr>
              <w:jc w:val="both"/>
              <w:rPr>
                <w:rFonts w:ascii="Courier New" w:hAnsi="Courier New" w:cs="Courier New"/>
                <w:sz w:val="21"/>
                <w:szCs w:val="21"/>
              </w:rPr>
            </w:pPr>
          </w:p>
          <w:p w:rsidR="00EE7A45" w:rsidRPr="00F72B93" w:rsidRDefault="00EE7A45" w:rsidP="00F72B93">
            <w:pPr>
              <w:jc w:val="both"/>
              <w:rPr>
                <w:rFonts w:ascii="Courier New" w:hAnsi="Courier New" w:cs="Courier New"/>
                <w:sz w:val="21"/>
                <w:szCs w:val="21"/>
              </w:rPr>
            </w:pPr>
          </w:p>
          <w:p w:rsidR="00EE7A45" w:rsidRPr="00F72B93" w:rsidRDefault="00EE7A45" w:rsidP="00F72B93">
            <w:pPr>
              <w:jc w:val="both"/>
              <w:rPr>
                <w:rFonts w:ascii="Courier New" w:hAnsi="Courier New" w:cs="Courier New"/>
                <w:sz w:val="21"/>
                <w:szCs w:val="21"/>
              </w:rPr>
            </w:pPr>
          </w:p>
          <w:p w:rsidR="00EE7A45" w:rsidRPr="00F72B93" w:rsidRDefault="00EE7A45" w:rsidP="00F72B93">
            <w:pPr>
              <w:jc w:val="both"/>
              <w:rPr>
                <w:rFonts w:ascii="Courier New" w:hAnsi="Courier New" w:cs="Courier New"/>
                <w:sz w:val="21"/>
                <w:szCs w:val="21"/>
              </w:rPr>
            </w:pPr>
          </w:p>
          <w:p w:rsidR="00EE7A45" w:rsidRPr="00F72B93" w:rsidRDefault="00EE7A45" w:rsidP="00F72B93">
            <w:pPr>
              <w:jc w:val="both"/>
              <w:rPr>
                <w:rFonts w:ascii="Courier New" w:hAnsi="Courier New" w:cs="Courier New"/>
                <w:sz w:val="21"/>
                <w:szCs w:val="21"/>
              </w:rPr>
            </w:pPr>
          </w:p>
          <w:p w:rsidR="00EE7A45" w:rsidRPr="00F72B93" w:rsidRDefault="00EE7A45" w:rsidP="00F72B93">
            <w:pPr>
              <w:jc w:val="both"/>
              <w:rPr>
                <w:rFonts w:ascii="Courier New" w:hAnsi="Courier New" w:cs="Courier New"/>
                <w:sz w:val="21"/>
                <w:szCs w:val="21"/>
              </w:rPr>
            </w:pPr>
          </w:p>
          <w:p w:rsidR="00EE7A45" w:rsidRPr="00F72B93" w:rsidRDefault="00EE7A45" w:rsidP="00F72B93">
            <w:pPr>
              <w:jc w:val="both"/>
              <w:rPr>
                <w:rFonts w:ascii="Courier New" w:hAnsi="Courier New" w:cs="Courier New"/>
                <w:sz w:val="21"/>
                <w:szCs w:val="21"/>
              </w:rPr>
            </w:pPr>
          </w:p>
          <w:p w:rsidR="00EE7A45" w:rsidRPr="00F72B93" w:rsidRDefault="00EE7A45" w:rsidP="00F72B93">
            <w:pPr>
              <w:jc w:val="both"/>
              <w:rPr>
                <w:rFonts w:ascii="Courier New" w:hAnsi="Courier New" w:cs="Courier New"/>
                <w:sz w:val="21"/>
                <w:szCs w:val="21"/>
              </w:rPr>
            </w:pPr>
          </w:p>
          <w:p w:rsidR="00EE7A45" w:rsidRPr="00F72B93" w:rsidRDefault="00EE7A45" w:rsidP="00F72B93">
            <w:pPr>
              <w:jc w:val="both"/>
              <w:rPr>
                <w:rFonts w:ascii="Courier New" w:hAnsi="Courier New" w:cs="Courier New"/>
                <w:sz w:val="21"/>
                <w:szCs w:val="21"/>
              </w:rPr>
            </w:pPr>
          </w:p>
          <w:p w:rsidR="00EE7A45" w:rsidRPr="00F72B93" w:rsidRDefault="00EE7A45" w:rsidP="00F72B93">
            <w:pPr>
              <w:jc w:val="both"/>
              <w:rPr>
                <w:rFonts w:ascii="Courier New" w:hAnsi="Courier New" w:cs="Courier New"/>
                <w:sz w:val="21"/>
                <w:szCs w:val="21"/>
              </w:rPr>
            </w:pPr>
          </w:p>
          <w:p w:rsidR="00EE7A45" w:rsidRPr="00F72B93" w:rsidRDefault="00EE7A45" w:rsidP="00F72B93">
            <w:pPr>
              <w:jc w:val="both"/>
              <w:rPr>
                <w:rFonts w:ascii="Courier New" w:hAnsi="Courier New" w:cs="Courier New"/>
                <w:sz w:val="21"/>
                <w:szCs w:val="21"/>
              </w:rPr>
            </w:pPr>
          </w:p>
          <w:p w:rsidR="00EE7A45" w:rsidRPr="00F72B93" w:rsidRDefault="00EE7A45" w:rsidP="00F72B93">
            <w:pPr>
              <w:jc w:val="both"/>
              <w:rPr>
                <w:rFonts w:ascii="Courier New" w:hAnsi="Courier New" w:cs="Courier New"/>
                <w:sz w:val="21"/>
                <w:szCs w:val="21"/>
              </w:rPr>
            </w:pPr>
          </w:p>
          <w:p w:rsidR="00EE7A45" w:rsidRPr="00F72B93" w:rsidRDefault="00EE7A45" w:rsidP="00F72B93">
            <w:pPr>
              <w:jc w:val="both"/>
              <w:rPr>
                <w:rFonts w:ascii="Courier New" w:hAnsi="Courier New" w:cs="Courier New"/>
                <w:sz w:val="21"/>
                <w:szCs w:val="21"/>
              </w:rPr>
            </w:pPr>
          </w:p>
          <w:p w:rsidR="00EE7A45" w:rsidRPr="00F72B93" w:rsidRDefault="00EE7A45" w:rsidP="00F72B93">
            <w:pPr>
              <w:jc w:val="both"/>
              <w:rPr>
                <w:rFonts w:ascii="Courier New" w:hAnsi="Courier New" w:cs="Courier New"/>
                <w:sz w:val="21"/>
                <w:szCs w:val="21"/>
              </w:rPr>
            </w:pPr>
          </w:p>
          <w:p w:rsidR="00EE7A45" w:rsidRPr="00F72B93" w:rsidRDefault="00EE7A45" w:rsidP="00F72B93">
            <w:pPr>
              <w:jc w:val="both"/>
              <w:rPr>
                <w:rFonts w:ascii="Courier New" w:hAnsi="Courier New" w:cs="Courier New"/>
                <w:sz w:val="21"/>
                <w:szCs w:val="21"/>
              </w:rPr>
            </w:pPr>
          </w:p>
          <w:p w:rsidR="00EE7A45" w:rsidRPr="00F72B93" w:rsidRDefault="00EE7A45" w:rsidP="00F72B93">
            <w:pPr>
              <w:jc w:val="both"/>
              <w:rPr>
                <w:rFonts w:ascii="Courier New" w:hAnsi="Courier New" w:cs="Courier New"/>
                <w:sz w:val="21"/>
                <w:szCs w:val="21"/>
              </w:rPr>
            </w:pPr>
          </w:p>
          <w:p w:rsidR="00EE7A45" w:rsidRPr="00F72B93" w:rsidRDefault="00EE7A45" w:rsidP="00F72B93">
            <w:pPr>
              <w:jc w:val="both"/>
              <w:rPr>
                <w:rFonts w:ascii="Courier New" w:hAnsi="Courier New" w:cs="Courier New"/>
                <w:sz w:val="21"/>
                <w:szCs w:val="21"/>
              </w:rPr>
            </w:pPr>
            <w:r w:rsidRPr="00F72B93">
              <w:rPr>
                <w:rFonts w:ascii="Courier New" w:hAnsi="Courier New" w:cs="Courier New"/>
                <w:sz w:val="21"/>
                <w:szCs w:val="21"/>
              </w:rPr>
              <w:t>Image Source: http://www.people.virginia.edu/~rjh9u/dnaprot.html</w:t>
            </w:r>
          </w:p>
        </w:tc>
        <w:tc>
          <w:tcPr>
            <w:tcW w:w="4428" w:type="dxa"/>
          </w:tcPr>
          <w:p w:rsidR="00EE7A45" w:rsidRPr="00F72B93" w:rsidRDefault="00EE7A45" w:rsidP="00F72B93">
            <w:pPr>
              <w:jc w:val="both"/>
              <w:rPr>
                <w:rFonts w:ascii="Courier New" w:hAnsi="Courier New" w:cs="Courier New"/>
                <w:sz w:val="21"/>
                <w:szCs w:val="21"/>
              </w:rPr>
            </w:pPr>
          </w:p>
          <w:p w:rsidR="00EE7A45" w:rsidRPr="00F72B93" w:rsidRDefault="00EE7A45" w:rsidP="00F72B93">
            <w:pPr>
              <w:jc w:val="both"/>
              <w:rPr>
                <w:rFonts w:ascii="Courier New" w:hAnsi="Courier New" w:cs="Courier New"/>
                <w:sz w:val="21"/>
                <w:szCs w:val="21"/>
              </w:rPr>
            </w:pPr>
          </w:p>
          <w:p w:rsidR="00EE7A45" w:rsidRPr="00F72B93" w:rsidRDefault="00EE7A45" w:rsidP="00F72B93">
            <w:pPr>
              <w:jc w:val="both"/>
              <w:rPr>
                <w:rFonts w:ascii="Courier New" w:hAnsi="Courier New" w:cs="Courier New"/>
                <w:sz w:val="21"/>
                <w:szCs w:val="21"/>
              </w:rPr>
            </w:pPr>
          </w:p>
          <w:p w:rsidR="00EE7A45" w:rsidRPr="00F72B93" w:rsidRDefault="00EE7A45" w:rsidP="00F72B93">
            <w:pPr>
              <w:jc w:val="both"/>
              <w:rPr>
                <w:rFonts w:ascii="Courier New" w:hAnsi="Courier New" w:cs="Courier New"/>
                <w:sz w:val="21"/>
                <w:szCs w:val="21"/>
              </w:rPr>
            </w:pPr>
            <w:r w:rsidRPr="00F72B93">
              <w:rPr>
                <w:rFonts w:ascii="Courier New" w:hAnsi="Courier New" w:cs="Courier New"/>
                <w:sz w:val="21"/>
                <w:szCs w:val="21"/>
              </w:rPr>
              <w:t>DNA</w:t>
            </w:r>
          </w:p>
          <w:p w:rsidR="00EE7A45" w:rsidRPr="00F72B93" w:rsidRDefault="00EE7A45" w:rsidP="00F72B93">
            <w:pPr>
              <w:jc w:val="both"/>
              <w:rPr>
                <w:rFonts w:ascii="Courier New" w:hAnsi="Courier New" w:cs="Courier New"/>
                <w:sz w:val="21"/>
                <w:szCs w:val="21"/>
              </w:rPr>
            </w:pPr>
            <w:r w:rsidRPr="00F72B93">
              <w:rPr>
                <w:rFonts w:ascii="Courier New" w:hAnsi="Courier New" w:cs="Courier New"/>
                <w:sz w:val="21"/>
                <w:szCs w:val="21"/>
              </w:rPr>
              <w:sym w:font="Symbol" w:char="F0AF"/>
            </w:r>
          </w:p>
          <w:p w:rsidR="00EE7A45" w:rsidRPr="00F72B93" w:rsidRDefault="00EE7A45" w:rsidP="00F72B93">
            <w:pPr>
              <w:jc w:val="both"/>
              <w:rPr>
                <w:rFonts w:ascii="Courier New" w:hAnsi="Courier New" w:cs="Courier New"/>
                <w:sz w:val="21"/>
                <w:szCs w:val="21"/>
              </w:rPr>
            </w:pPr>
            <w:r w:rsidRPr="00F72B93">
              <w:rPr>
                <w:rFonts w:ascii="Courier New" w:hAnsi="Courier New" w:cs="Courier New"/>
                <w:sz w:val="21"/>
                <w:szCs w:val="21"/>
              </w:rPr>
              <w:t>RNA</w:t>
            </w:r>
          </w:p>
          <w:p w:rsidR="00EE7A45" w:rsidRPr="00F72B93" w:rsidRDefault="00EE7A45" w:rsidP="00F72B93">
            <w:pPr>
              <w:jc w:val="both"/>
              <w:rPr>
                <w:rFonts w:ascii="Courier New" w:hAnsi="Courier New" w:cs="Courier New"/>
                <w:sz w:val="21"/>
                <w:szCs w:val="21"/>
              </w:rPr>
            </w:pPr>
            <w:r w:rsidRPr="00F72B93">
              <w:rPr>
                <w:rFonts w:ascii="Courier New" w:hAnsi="Courier New" w:cs="Courier New"/>
                <w:sz w:val="21"/>
                <w:szCs w:val="21"/>
              </w:rPr>
              <w:sym w:font="Symbol" w:char="F0AF"/>
            </w:r>
          </w:p>
          <w:p w:rsidR="00EE7A45" w:rsidRPr="00F72B93" w:rsidRDefault="00EE7A45" w:rsidP="00F72B93">
            <w:pPr>
              <w:pStyle w:val="Heading2"/>
              <w:jc w:val="both"/>
              <w:rPr>
                <w:rFonts w:ascii="Courier New" w:hAnsi="Courier New" w:cs="Courier New"/>
                <w:sz w:val="21"/>
                <w:szCs w:val="21"/>
              </w:rPr>
            </w:pPr>
            <w:r w:rsidRPr="00F72B93">
              <w:rPr>
                <w:rFonts w:ascii="Courier New" w:hAnsi="Courier New" w:cs="Courier New"/>
                <w:sz w:val="21"/>
                <w:szCs w:val="21"/>
              </w:rPr>
              <w:t>PROTEIN</w:t>
            </w:r>
          </w:p>
        </w:tc>
      </w:tr>
    </w:tbl>
    <w:p w:rsidR="00EE7A45" w:rsidRPr="00F72B93" w:rsidRDefault="00EE7A45" w:rsidP="00F72B93">
      <w:pPr>
        <w:jc w:val="both"/>
        <w:rPr>
          <w:rFonts w:ascii="Courier New" w:hAnsi="Courier New" w:cs="Courier New"/>
          <w:sz w:val="21"/>
          <w:szCs w:val="21"/>
        </w:rPr>
      </w:pPr>
    </w:p>
    <w:p w:rsidR="00EE7A45" w:rsidRPr="00F72B93" w:rsidRDefault="00EE7A45" w:rsidP="00F72B93">
      <w:pPr>
        <w:jc w:val="both"/>
        <w:rPr>
          <w:rFonts w:ascii="Courier New" w:hAnsi="Courier New" w:cs="Courier New"/>
          <w:sz w:val="21"/>
          <w:szCs w:val="21"/>
        </w:rPr>
      </w:pPr>
    </w:p>
    <w:p w:rsidR="00EE7A45" w:rsidRPr="00F72B93" w:rsidRDefault="00EE7A45" w:rsidP="00F72B93">
      <w:pPr>
        <w:pStyle w:val="Heading1"/>
        <w:jc w:val="both"/>
        <w:rPr>
          <w:rFonts w:ascii="Courier New" w:hAnsi="Courier New" w:cs="Courier New"/>
          <w:sz w:val="21"/>
          <w:szCs w:val="21"/>
        </w:rPr>
      </w:pPr>
      <w:r w:rsidRPr="00F72B93">
        <w:rPr>
          <w:rFonts w:ascii="Courier New" w:hAnsi="Courier New" w:cs="Courier New"/>
          <w:sz w:val="21"/>
          <w:szCs w:val="21"/>
        </w:rPr>
        <w:t>What is a Gene?</w:t>
      </w:r>
    </w:p>
    <w:p w:rsidR="00EE7A45" w:rsidRPr="00F72B93" w:rsidRDefault="00EE7A45" w:rsidP="00F72B93">
      <w:pPr>
        <w:jc w:val="both"/>
        <w:rPr>
          <w:rFonts w:ascii="Courier New" w:hAnsi="Courier New" w:cs="Courier New"/>
          <w:sz w:val="21"/>
          <w:szCs w:val="21"/>
        </w:rPr>
      </w:pPr>
    </w:p>
    <w:p w:rsidR="00EE7A45" w:rsidRPr="00F72B93" w:rsidRDefault="00EE7A45" w:rsidP="00F72B93">
      <w:pPr>
        <w:jc w:val="both"/>
        <w:rPr>
          <w:rFonts w:ascii="Courier New" w:hAnsi="Courier New" w:cs="Courier New"/>
          <w:sz w:val="21"/>
          <w:szCs w:val="21"/>
        </w:rPr>
      </w:pPr>
      <w:proofErr w:type="spellStart"/>
      <w:r w:rsidRPr="00F72B93">
        <w:rPr>
          <w:rFonts w:ascii="Courier New" w:hAnsi="Courier New" w:cs="Courier New"/>
          <w:sz w:val="21"/>
          <w:szCs w:val="21"/>
        </w:rPr>
        <w:t>Aaah</w:t>
      </w:r>
      <w:proofErr w:type="spellEnd"/>
      <w:r w:rsidRPr="00F72B93">
        <w:rPr>
          <w:rFonts w:ascii="Courier New" w:hAnsi="Courier New" w:cs="Courier New"/>
          <w:sz w:val="21"/>
          <w:szCs w:val="21"/>
        </w:rPr>
        <w:t xml:space="preserve">, the million dollar question.  In short, a gene can be described as the physical and functional unit of heredity that carries information from one generation to the next.  A gene can be thought of as the DNA sequence necessary for the synthesis of a functional protein or RNA molecule.  </w:t>
      </w:r>
    </w:p>
    <w:p w:rsidR="00EE7A45" w:rsidRPr="00F72B93" w:rsidRDefault="00EE7A45" w:rsidP="00F72B93">
      <w:pPr>
        <w:jc w:val="both"/>
        <w:rPr>
          <w:rFonts w:ascii="Courier New" w:hAnsi="Courier New" w:cs="Courier New"/>
          <w:sz w:val="21"/>
          <w:szCs w:val="21"/>
        </w:rPr>
      </w:pPr>
    </w:p>
    <w:p w:rsidR="00EE7A45" w:rsidRPr="00F72B93" w:rsidRDefault="00EE7A45" w:rsidP="00F72B93">
      <w:pPr>
        <w:jc w:val="both"/>
        <w:rPr>
          <w:rFonts w:ascii="Courier New" w:hAnsi="Courier New" w:cs="Courier New"/>
          <w:sz w:val="21"/>
          <w:szCs w:val="21"/>
        </w:rPr>
      </w:pPr>
    </w:p>
    <w:p w:rsidR="00EE7A45" w:rsidRPr="00F72B93" w:rsidRDefault="00EE7A45" w:rsidP="00F72B93">
      <w:pPr>
        <w:pStyle w:val="Heading1"/>
        <w:jc w:val="both"/>
        <w:rPr>
          <w:rFonts w:ascii="Courier New" w:hAnsi="Courier New" w:cs="Courier New"/>
          <w:sz w:val="21"/>
          <w:szCs w:val="21"/>
        </w:rPr>
      </w:pPr>
      <w:r w:rsidRPr="00F72B93">
        <w:rPr>
          <w:rFonts w:ascii="Courier New" w:hAnsi="Courier New" w:cs="Courier New"/>
          <w:sz w:val="21"/>
          <w:szCs w:val="21"/>
        </w:rPr>
        <w:t>Genome, Transcriptome, Proteome</w:t>
      </w:r>
    </w:p>
    <w:p w:rsidR="00EE7A45" w:rsidRPr="00F72B93" w:rsidRDefault="00EE7A45" w:rsidP="00F72B93">
      <w:pPr>
        <w:jc w:val="both"/>
        <w:rPr>
          <w:rFonts w:ascii="Courier New" w:hAnsi="Courier New" w:cs="Courier New"/>
          <w:sz w:val="21"/>
          <w:szCs w:val="21"/>
        </w:rPr>
      </w:pPr>
    </w:p>
    <w:p w:rsidR="00EE7A45" w:rsidRPr="00F72B93" w:rsidRDefault="00EE7A45" w:rsidP="00F72B93">
      <w:pPr>
        <w:jc w:val="both"/>
        <w:rPr>
          <w:rFonts w:ascii="Courier New" w:hAnsi="Courier New" w:cs="Courier New"/>
          <w:sz w:val="21"/>
          <w:szCs w:val="21"/>
        </w:rPr>
      </w:pPr>
      <w:r w:rsidRPr="00F72B93">
        <w:rPr>
          <w:rFonts w:ascii="Courier New" w:hAnsi="Courier New" w:cs="Courier New"/>
          <w:sz w:val="21"/>
          <w:szCs w:val="21"/>
        </w:rPr>
        <w:lastRenderedPageBreak/>
        <w:t xml:space="preserve">Whenever the term </w:t>
      </w:r>
      <w:r w:rsidRPr="00F72B93">
        <w:rPr>
          <w:rFonts w:ascii="Courier New" w:hAnsi="Courier New" w:cs="Courier New"/>
          <w:b/>
          <w:bCs/>
          <w:i/>
          <w:iCs/>
          <w:sz w:val="21"/>
          <w:szCs w:val="21"/>
        </w:rPr>
        <w:t>genome</w:t>
      </w:r>
      <w:r w:rsidRPr="00F72B93">
        <w:rPr>
          <w:rFonts w:ascii="Courier New" w:hAnsi="Courier New" w:cs="Courier New"/>
          <w:sz w:val="21"/>
          <w:szCs w:val="21"/>
        </w:rPr>
        <w:t xml:space="preserve"> is used, it typically refers to the chromosomal DNA of an organism, or as far as sequencing is concerned, the heterochromatic regions of the chromosomal DNA.  The number of chromosomes and genome size varies quite significantly from one organism to another.   An example list of genome sizes is given below.  Don’t be fooled by this table that the size of the genome and the number of genes determines the complexity of an organism.  In fact, many plant genomes are much greater in size than the human genome!</w:t>
      </w:r>
    </w:p>
    <w:p w:rsidR="00EE7A45" w:rsidRPr="00F72B93" w:rsidRDefault="00EE7A45" w:rsidP="00F72B93">
      <w:pPr>
        <w:jc w:val="both"/>
        <w:rPr>
          <w:rFonts w:ascii="Courier New" w:hAnsi="Courier New" w:cs="Courier New"/>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4"/>
        <w:gridCol w:w="2214"/>
        <w:gridCol w:w="2214"/>
        <w:gridCol w:w="2214"/>
      </w:tblGrid>
      <w:tr w:rsidR="00EE7A45" w:rsidRPr="00F72B93" w:rsidTr="007300EE">
        <w:tc>
          <w:tcPr>
            <w:tcW w:w="2214" w:type="dxa"/>
          </w:tcPr>
          <w:p w:rsidR="00EE7A45" w:rsidRPr="00F72B93" w:rsidRDefault="00EE7A45" w:rsidP="00F72B93">
            <w:pPr>
              <w:jc w:val="both"/>
              <w:rPr>
                <w:rFonts w:ascii="Courier New" w:hAnsi="Courier New" w:cs="Courier New"/>
                <w:b/>
                <w:bCs/>
                <w:sz w:val="21"/>
                <w:szCs w:val="21"/>
              </w:rPr>
            </w:pPr>
            <w:r w:rsidRPr="00F72B93">
              <w:rPr>
                <w:rFonts w:ascii="Courier New" w:hAnsi="Courier New" w:cs="Courier New"/>
                <w:b/>
                <w:bCs/>
                <w:sz w:val="21"/>
                <w:szCs w:val="21"/>
              </w:rPr>
              <w:t>ORGANISM</w:t>
            </w:r>
          </w:p>
        </w:tc>
        <w:tc>
          <w:tcPr>
            <w:tcW w:w="2214" w:type="dxa"/>
          </w:tcPr>
          <w:p w:rsidR="00EE7A45" w:rsidRPr="00F72B93" w:rsidRDefault="00EE7A45" w:rsidP="00F72B93">
            <w:pPr>
              <w:jc w:val="both"/>
              <w:rPr>
                <w:rFonts w:ascii="Courier New" w:hAnsi="Courier New" w:cs="Courier New"/>
                <w:b/>
                <w:bCs/>
                <w:sz w:val="21"/>
                <w:szCs w:val="21"/>
              </w:rPr>
            </w:pPr>
            <w:r w:rsidRPr="00F72B93">
              <w:rPr>
                <w:rFonts w:ascii="Courier New" w:hAnsi="Courier New" w:cs="Courier New"/>
                <w:b/>
                <w:bCs/>
                <w:sz w:val="21"/>
                <w:szCs w:val="21"/>
              </w:rPr>
              <w:t>CHROMOSOMES</w:t>
            </w:r>
          </w:p>
        </w:tc>
        <w:tc>
          <w:tcPr>
            <w:tcW w:w="2214" w:type="dxa"/>
          </w:tcPr>
          <w:p w:rsidR="00EE7A45" w:rsidRPr="00F72B93" w:rsidRDefault="00EE7A45" w:rsidP="00F72B93">
            <w:pPr>
              <w:jc w:val="both"/>
              <w:rPr>
                <w:rFonts w:ascii="Courier New" w:hAnsi="Courier New" w:cs="Courier New"/>
                <w:b/>
                <w:bCs/>
                <w:sz w:val="21"/>
                <w:szCs w:val="21"/>
              </w:rPr>
            </w:pPr>
            <w:r w:rsidRPr="00F72B93">
              <w:rPr>
                <w:rFonts w:ascii="Courier New" w:hAnsi="Courier New" w:cs="Courier New"/>
                <w:b/>
                <w:bCs/>
                <w:sz w:val="21"/>
                <w:szCs w:val="21"/>
              </w:rPr>
              <w:t>GENOME SIZE</w:t>
            </w:r>
          </w:p>
        </w:tc>
        <w:tc>
          <w:tcPr>
            <w:tcW w:w="2214" w:type="dxa"/>
          </w:tcPr>
          <w:p w:rsidR="00EE7A45" w:rsidRPr="00F72B93" w:rsidRDefault="00EE7A45" w:rsidP="00F72B93">
            <w:pPr>
              <w:jc w:val="both"/>
              <w:rPr>
                <w:rFonts w:ascii="Courier New" w:hAnsi="Courier New" w:cs="Courier New"/>
                <w:b/>
                <w:bCs/>
                <w:sz w:val="21"/>
                <w:szCs w:val="21"/>
              </w:rPr>
            </w:pPr>
            <w:r w:rsidRPr="00F72B93">
              <w:rPr>
                <w:rFonts w:ascii="Courier New" w:hAnsi="Courier New" w:cs="Courier New"/>
                <w:b/>
                <w:bCs/>
                <w:sz w:val="21"/>
                <w:szCs w:val="21"/>
              </w:rPr>
              <w:t>GENES</w:t>
            </w:r>
          </w:p>
        </w:tc>
      </w:tr>
      <w:tr w:rsidR="00EE7A45" w:rsidRPr="00F72B93" w:rsidTr="007300EE">
        <w:tc>
          <w:tcPr>
            <w:tcW w:w="2214" w:type="dxa"/>
          </w:tcPr>
          <w:p w:rsidR="00EE7A45" w:rsidRPr="00F72B93" w:rsidRDefault="00CF2ACE" w:rsidP="00F72B93">
            <w:pPr>
              <w:jc w:val="both"/>
              <w:rPr>
                <w:rFonts w:ascii="Courier New" w:hAnsi="Courier New" w:cs="Courier New"/>
                <w:sz w:val="21"/>
                <w:szCs w:val="21"/>
              </w:rPr>
            </w:pPr>
            <w:hyperlink r:id="rId12" w:history="1">
              <w:r w:rsidR="00EE7A45" w:rsidRPr="00F72B93">
                <w:rPr>
                  <w:rStyle w:val="Hyperlink"/>
                  <w:rFonts w:ascii="Courier New" w:hAnsi="Courier New" w:cs="Courier New"/>
                  <w:i/>
                  <w:iCs/>
                  <w:sz w:val="21"/>
                  <w:szCs w:val="21"/>
                </w:rPr>
                <w:t>Homo sapiens</w:t>
              </w:r>
            </w:hyperlink>
            <w:r w:rsidR="00EE7A45" w:rsidRPr="00F72B93">
              <w:rPr>
                <w:rFonts w:ascii="Courier New" w:hAnsi="Courier New" w:cs="Courier New"/>
                <w:sz w:val="21"/>
                <w:szCs w:val="21"/>
              </w:rPr>
              <w:t xml:space="preserve"> (Humans)</w:t>
            </w:r>
          </w:p>
        </w:tc>
        <w:tc>
          <w:tcPr>
            <w:tcW w:w="2214" w:type="dxa"/>
          </w:tcPr>
          <w:p w:rsidR="00EE7A45" w:rsidRPr="00F72B93" w:rsidRDefault="00EE7A45" w:rsidP="00F72B93">
            <w:pPr>
              <w:jc w:val="both"/>
              <w:rPr>
                <w:rFonts w:ascii="Courier New" w:hAnsi="Courier New" w:cs="Courier New"/>
                <w:sz w:val="21"/>
                <w:szCs w:val="21"/>
              </w:rPr>
            </w:pPr>
            <w:r w:rsidRPr="00F72B93">
              <w:rPr>
                <w:rFonts w:ascii="Courier New" w:hAnsi="Courier New" w:cs="Courier New"/>
                <w:sz w:val="21"/>
                <w:szCs w:val="21"/>
              </w:rPr>
              <w:t>23</w:t>
            </w:r>
          </w:p>
        </w:tc>
        <w:tc>
          <w:tcPr>
            <w:tcW w:w="2214" w:type="dxa"/>
          </w:tcPr>
          <w:p w:rsidR="00EE7A45" w:rsidRPr="00F72B93" w:rsidRDefault="00EE7A45" w:rsidP="00F72B93">
            <w:pPr>
              <w:jc w:val="both"/>
              <w:rPr>
                <w:rFonts w:ascii="Courier New" w:hAnsi="Courier New" w:cs="Courier New"/>
                <w:sz w:val="21"/>
                <w:szCs w:val="21"/>
              </w:rPr>
            </w:pPr>
            <w:r w:rsidRPr="00F72B93">
              <w:rPr>
                <w:rFonts w:ascii="Courier New" w:hAnsi="Courier New" w:cs="Courier New"/>
                <w:sz w:val="21"/>
                <w:szCs w:val="21"/>
              </w:rPr>
              <w:t>3,200,000,000</w:t>
            </w:r>
          </w:p>
        </w:tc>
        <w:tc>
          <w:tcPr>
            <w:tcW w:w="2214" w:type="dxa"/>
          </w:tcPr>
          <w:p w:rsidR="00EE7A45" w:rsidRPr="00F72B93" w:rsidRDefault="00EE7A45" w:rsidP="00F72B93">
            <w:pPr>
              <w:jc w:val="both"/>
              <w:rPr>
                <w:rFonts w:ascii="Courier New" w:hAnsi="Courier New" w:cs="Courier New"/>
                <w:sz w:val="21"/>
                <w:szCs w:val="21"/>
              </w:rPr>
            </w:pPr>
            <w:r w:rsidRPr="00F72B93">
              <w:rPr>
                <w:rFonts w:ascii="Courier New" w:hAnsi="Courier New" w:cs="Courier New"/>
                <w:sz w:val="21"/>
                <w:szCs w:val="21"/>
              </w:rPr>
              <w:t>~ 30,000</w:t>
            </w:r>
          </w:p>
        </w:tc>
      </w:tr>
      <w:tr w:rsidR="00EE7A45" w:rsidRPr="00F72B93" w:rsidTr="007300EE">
        <w:tc>
          <w:tcPr>
            <w:tcW w:w="2214" w:type="dxa"/>
          </w:tcPr>
          <w:p w:rsidR="00EE7A45" w:rsidRPr="00F72B93" w:rsidRDefault="00CF2ACE" w:rsidP="00F72B93">
            <w:pPr>
              <w:jc w:val="both"/>
              <w:rPr>
                <w:rFonts w:ascii="Courier New" w:hAnsi="Courier New" w:cs="Courier New"/>
                <w:i/>
                <w:iCs/>
                <w:sz w:val="21"/>
                <w:szCs w:val="21"/>
              </w:rPr>
            </w:pPr>
            <w:hyperlink r:id="rId13" w:history="1">
              <w:proofErr w:type="spellStart"/>
              <w:r w:rsidR="00EE7A45" w:rsidRPr="00F72B93">
                <w:rPr>
                  <w:rStyle w:val="Hyperlink"/>
                  <w:rFonts w:ascii="Courier New" w:hAnsi="Courier New" w:cs="Courier New"/>
                  <w:i/>
                  <w:iCs/>
                  <w:sz w:val="21"/>
                  <w:szCs w:val="21"/>
                </w:rPr>
                <w:t>Mus</w:t>
              </w:r>
              <w:proofErr w:type="spellEnd"/>
              <w:r w:rsidR="00EE7A45" w:rsidRPr="00F72B93">
                <w:rPr>
                  <w:rStyle w:val="Hyperlink"/>
                  <w:rFonts w:ascii="Courier New" w:hAnsi="Courier New" w:cs="Courier New"/>
                  <w:i/>
                  <w:iCs/>
                  <w:sz w:val="21"/>
                  <w:szCs w:val="21"/>
                </w:rPr>
                <w:t xml:space="preserve"> </w:t>
              </w:r>
              <w:proofErr w:type="spellStart"/>
              <w:r w:rsidR="00EE7A45" w:rsidRPr="00F72B93">
                <w:rPr>
                  <w:rStyle w:val="Hyperlink"/>
                  <w:rFonts w:ascii="Courier New" w:hAnsi="Courier New" w:cs="Courier New"/>
                  <w:i/>
                  <w:iCs/>
                  <w:sz w:val="21"/>
                  <w:szCs w:val="21"/>
                </w:rPr>
                <w:t>musculus</w:t>
              </w:r>
              <w:proofErr w:type="spellEnd"/>
            </w:hyperlink>
          </w:p>
          <w:p w:rsidR="00EE7A45" w:rsidRPr="00F72B93" w:rsidRDefault="00EE7A45" w:rsidP="00F72B93">
            <w:pPr>
              <w:jc w:val="both"/>
              <w:rPr>
                <w:rFonts w:ascii="Courier New" w:hAnsi="Courier New" w:cs="Courier New"/>
                <w:sz w:val="21"/>
                <w:szCs w:val="21"/>
              </w:rPr>
            </w:pPr>
            <w:r w:rsidRPr="00F72B93">
              <w:rPr>
                <w:rFonts w:ascii="Courier New" w:hAnsi="Courier New" w:cs="Courier New"/>
                <w:sz w:val="21"/>
                <w:szCs w:val="21"/>
              </w:rPr>
              <w:t>(Mouse)</w:t>
            </w:r>
          </w:p>
        </w:tc>
        <w:tc>
          <w:tcPr>
            <w:tcW w:w="2214" w:type="dxa"/>
          </w:tcPr>
          <w:p w:rsidR="00EE7A45" w:rsidRPr="00F72B93" w:rsidRDefault="00EE7A45" w:rsidP="00F72B93">
            <w:pPr>
              <w:jc w:val="both"/>
              <w:rPr>
                <w:rFonts w:ascii="Courier New" w:hAnsi="Courier New" w:cs="Courier New"/>
                <w:sz w:val="21"/>
                <w:szCs w:val="21"/>
              </w:rPr>
            </w:pPr>
            <w:r w:rsidRPr="00F72B93">
              <w:rPr>
                <w:rFonts w:ascii="Courier New" w:hAnsi="Courier New" w:cs="Courier New"/>
                <w:sz w:val="21"/>
                <w:szCs w:val="21"/>
              </w:rPr>
              <w:t>20</w:t>
            </w:r>
          </w:p>
        </w:tc>
        <w:tc>
          <w:tcPr>
            <w:tcW w:w="2214" w:type="dxa"/>
          </w:tcPr>
          <w:p w:rsidR="00EE7A45" w:rsidRPr="00F72B93" w:rsidRDefault="00EE7A45" w:rsidP="00F72B93">
            <w:pPr>
              <w:jc w:val="both"/>
              <w:rPr>
                <w:rFonts w:ascii="Courier New" w:hAnsi="Courier New" w:cs="Courier New"/>
                <w:sz w:val="21"/>
                <w:szCs w:val="21"/>
              </w:rPr>
            </w:pPr>
            <w:r w:rsidRPr="00F72B93">
              <w:rPr>
                <w:rFonts w:ascii="Courier New" w:hAnsi="Courier New" w:cs="Courier New"/>
                <w:sz w:val="21"/>
                <w:szCs w:val="21"/>
              </w:rPr>
              <w:t>2,600,000,000</w:t>
            </w:r>
          </w:p>
        </w:tc>
        <w:tc>
          <w:tcPr>
            <w:tcW w:w="2214" w:type="dxa"/>
          </w:tcPr>
          <w:p w:rsidR="00EE7A45" w:rsidRPr="00F72B93" w:rsidRDefault="00EE7A45" w:rsidP="00F72B93">
            <w:pPr>
              <w:jc w:val="both"/>
              <w:rPr>
                <w:rFonts w:ascii="Courier New" w:hAnsi="Courier New" w:cs="Courier New"/>
                <w:sz w:val="21"/>
                <w:szCs w:val="21"/>
              </w:rPr>
            </w:pPr>
            <w:r w:rsidRPr="00F72B93">
              <w:rPr>
                <w:rFonts w:ascii="Courier New" w:hAnsi="Courier New" w:cs="Courier New"/>
                <w:sz w:val="21"/>
                <w:szCs w:val="21"/>
              </w:rPr>
              <w:t>~30,000</w:t>
            </w:r>
          </w:p>
        </w:tc>
      </w:tr>
      <w:tr w:rsidR="00EE7A45" w:rsidRPr="00F72B93" w:rsidTr="007300EE">
        <w:tc>
          <w:tcPr>
            <w:tcW w:w="2214" w:type="dxa"/>
          </w:tcPr>
          <w:p w:rsidR="00EE7A45" w:rsidRPr="00F72B93" w:rsidRDefault="00CF2ACE" w:rsidP="00F72B93">
            <w:pPr>
              <w:jc w:val="both"/>
              <w:rPr>
                <w:rFonts w:ascii="Courier New" w:hAnsi="Courier New" w:cs="Courier New"/>
                <w:sz w:val="21"/>
                <w:szCs w:val="21"/>
              </w:rPr>
            </w:pPr>
            <w:hyperlink r:id="rId14" w:history="1">
              <w:r w:rsidR="00EE7A45" w:rsidRPr="00F72B93">
                <w:rPr>
                  <w:rStyle w:val="Hyperlink"/>
                  <w:rFonts w:ascii="Courier New" w:hAnsi="Courier New" w:cs="Courier New"/>
                  <w:i/>
                  <w:iCs/>
                  <w:sz w:val="21"/>
                  <w:szCs w:val="21"/>
                </w:rPr>
                <w:t>Drosophila melanogaster</w:t>
              </w:r>
            </w:hyperlink>
            <w:r w:rsidR="00EE7A45" w:rsidRPr="00F72B93">
              <w:rPr>
                <w:rFonts w:ascii="Courier New" w:hAnsi="Courier New" w:cs="Courier New"/>
                <w:i/>
                <w:iCs/>
                <w:sz w:val="21"/>
                <w:szCs w:val="21"/>
              </w:rPr>
              <w:t xml:space="preserve"> </w:t>
            </w:r>
            <w:r w:rsidR="00EE7A45" w:rsidRPr="00F72B93">
              <w:rPr>
                <w:rFonts w:ascii="Courier New" w:hAnsi="Courier New" w:cs="Courier New"/>
                <w:sz w:val="21"/>
                <w:szCs w:val="21"/>
              </w:rPr>
              <w:t>(Fruit Fly)</w:t>
            </w:r>
          </w:p>
        </w:tc>
        <w:tc>
          <w:tcPr>
            <w:tcW w:w="2214" w:type="dxa"/>
          </w:tcPr>
          <w:p w:rsidR="00EE7A45" w:rsidRPr="00F72B93" w:rsidRDefault="00EE7A45" w:rsidP="00F72B93">
            <w:pPr>
              <w:jc w:val="both"/>
              <w:rPr>
                <w:rFonts w:ascii="Courier New" w:hAnsi="Courier New" w:cs="Courier New"/>
                <w:sz w:val="21"/>
                <w:szCs w:val="21"/>
              </w:rPr>
            </w:pPr>
            <w:r w:rsidRPr="00F72B93">
              <w:rPr>
                <w:rFonts w:ascii="Courier New" w:hAnsi="Courier New" w:cs="Courier New"/>
                <w:sz w:val="21"/>
                <w:szCs w:val="21"/>
              </w:rPr>
              <w:t>4</w:t>
            </w:r>
          </w:p>
        </w:tc>
        <w:tc>
          <w:tcPr>
            <w:tcW w:w="2214" w:type="dxa"/>
          </w:tcPr>
          <w:p w:rsidR="00EE7A45" w:rsidRPr="00F72B93" w:rsidRDefault="00EE7A45" w:rsidP="00F72B93">
            <w:pPr>
              <w:jc w:val="both"/>
              <w:rPr>
                <w:rFonts w:ascii="Courier New" w:hAnsi="Courier New" w:cs="Courier New"/>
                <w:sz w:val="21"/>
                <w:szCs w:val="21"/>
              </w:rPr>
            </w:pPr>
            <w:r w:rsidRPr="00F72B93">
              <w:rPr>
                <w:rFonts w:ascii="Courier New" w:hAnsi="Courier New" w:cs="Courier New"/>
                <w:sz w:val="21"/>
                <w:szCs w:val="21"/>
              </w:rPr>
              <w:t>180,000,000</w:t>
            </w:r>
          </w:p>
        </w:tc>
        <w:tc>
          <w:tcPr>
            <w:tcW w:w="2214" w:type="dxa"/>
          </w:tcPr>
          <w:p w:rsidR="00EE7A45" w:rsidRPr="00F72B93" w:rsidRDefault="00EE7A45" w:rsidP="00F72B93">
            <w:pPr>
              <w:jc w:val="both"/>
              <w:rPr>
                <w:rFonts w:ascii="Courier New" w:hAnsi="Courier New" w:cs="Courier New"/>
                <w:sz w:val="21"/>
                <w:szCs w:val="21"/>
              </w:rPr>
            </w:pPr>
            <w:r w:rsidRPr="00F72B93">
              <w:rPr>
                <w:rFonts w:ascii="Courier New" w:hAnsi="Courier New" w:cs="Courier New"/>
                <w:sz w:val="21"/>
                <w:szCs w:val="21"/>
              </w:rPr>
              <w:t>~18,000</w:t>
            </w:r>
          </w:p>
        </w:tc>
      </w:tr>
      <w:tr w:rsidR="00EE7A45" w:rsidRPr="00F72B93" w:rsidTr="007300EE">
        <w:tc>
          <w:tcPr>
            <w:tcW w:w="2214" w:type="dxa"/>
          </w:tcPr>
          <w:p w:rsidR="00EE7A45" w:rsidRPr="00F72B93" w:rsidRDefault="00EE7A45" w:rsidP="00F72B93">
            <w:pPr>
              <w:jc w:val="both"/>
              <w:rPr>
                <w:rFonts w:ascii="Courier New" w:hAnsi="Courier New" w:cs="Courier New"/>
                <w:sz w:val="21"/>
                <w:szCs w:val="21"/>
              </w:rPr>
            </w:pPr>
            <w:r w:rsidRPr="00F72B93">
              <w:rPr>
                <w:rFonts w:ascii="Courier New" w:hAnsi="Courier New" w:cs="Courier New"/>
                <w:i/>
                <w:iCs/>
                <w:sz w:val="21"/>
                <w:szCs w:val="21"/>
              </w:rPr>
              <w:t xml:space="preserve">Saccharomyces cerevisiae </w:t>
            </w:r>
            <w:r w:rsidRPr="00F72B93">
              <w:rPr>
                <w:rFonts w:ascii="Courier New" w:hAnsi="Courier New" w:cs="Courier New"/>
                <w:sz w:val="21"/>
                <w:szCs w:val="21"/>
              </w:rPr>
              <w:t>(Yeast)</w:t>
            </w:r>
          </w:p>
        </w:tc>
        <w:tc>
          <w:tcPr>
            <w:tcW w:w="2214" w:type="dxa"/>
          </w:tcPr>
          <w:p w:rsidR="00EE7A45" w:rsidRPr="00F72B93" w:rsidRDefault="00EE7A45" w:rsidP="00F72B93">
            <w:pPr>
              <w:jc w:val="both"/>
              <w:rPr>
                <w:rFonts w:ascii="Courier New" w:hAnsi="Courier New" w:cs="Courier New"/>
                <w:sz w:val="21"/>
                <w:szCs w:val="21"/>
              </w:rPr>
            </w:pPr>
            <w:r w:rsidRPr="00F72B93">
              <w:rPr>
                <w:rFonts w:ascii="Courier New" w:hAnsi="Courier New" w:cs="Courier New"/>
                <w:sz w:val="21"/>
                <w:szCs w:val="21"/>
              </w:rPr>
              <w:t>16</w:t>
            </w:r>
          </w:p>
        </w:tc>
        <w:tc>
          <w:tcPr>
            <w:tcW w:w="2214" w:type="dxa"/>
          </w:tcPr>
          <w:p w:rsidR="00EE7A45" w:rsidRPr="00F72B93" w:rsidRDefault="00EE7A45" w:rsidP="00F72B93">
            <w:pPr>
              <w:jc w:val="both"/>
              <w:rPr>
                <w:rFonts w:ascii="Courier New" w:hAnsi="Courier New" w:cs="Courier New"/>
                <w:sz w:val="21"/>
                <w:szCs w:val="21"/>
              </w:rPr>
            </w:pPr>
            <w:r w:rsidRPr="00F72B93">
              <w:rPr>
                <w:rFonts w:ascii="Courier New" w:hAnsi="Courier New" w:cs="Courier New"/>
                <w:sz w:val="21"/>
                <w:szCs w:val="21"/>
              </w:rPr>
              <w:t>14,000,000</w:t>
            </w:r>
          </w:p>
        </w:tc>
        <w:tc>
          <w:tcPr>
            <w:tcW w:w="2214" w:type="dxa"/>
          </w:tcPr>
          <w:p w:rsidR="00EE7A45" w:rsidRPr="00F72B93" w:rsidRDefault="00EE7A45" w:rsidP="00F72B93">
            <w:pPr>
              <w:jc w:val="both"/>
              <w:rPr>
                <w:rFonts w:ascii="Courier New" w:hAnsi="Courier New" w:cs="Courier New"/>
                <w:sz w:val="21"/>
                <w:szCs w:val="21"/>
              </w:rPr>
            </w:pPr>
            <w:r w:rsidRPr="00F72B93">
              <w:rPr>
                <w:rFonts w:ascii="Courier New" w:hAnsi="Courier New" w:cs="Courier New"/>
                <w:sz w:val="21"/>
                <w:szCs w:val="21"/>
              </w:rPr>
              <w:t>~6,000</w:t>
            </w:r>
          </w:p>
        </w:tc>
      </w:tr>
      <w:tr w:rsidR="00EE7A45" w:rsidRPr="00F72B93" w:rsidTr="007300EE">
        <w:tc>
          <w:tcPr>
            <w:tcW w:w="2214" w:type="dxa"/>
          </w:tcPr>
          <w:p w:rsidR="00EE7A45" w:rsidRPr="00F72B93" w:rsidRDefault="00EE7A45" w:rsidP="00F72B93">
            <w:pPr>
              <w:jc w:val="both"/>
              <w:rPr>
                <w:rFonts w:ascii="Courier New" w:hAnsi="Courier New" w:cs="Courier New"/>
                <w:i/>
                <w:iCs/>
                <w:sz w:val="21"/>
                <w:szCs w:val="21"/>
              </w:rPr>
            </w:pPr>
            <w:proofErr w:type="spellStart"/>
            <w:r w:rsidRPr="00F72B93">
              <w:rPr>
                <w:rFonts w:ascii="Courier New" w:hAnsi="Courier New" w:cs="Courier New"/>
                <w:i/>
                <w:iCs/>
                <w:sz w:val="21"/>
                <w:szCs w:val="21"/>
              </w:rPr>
              <w:t>Zea</w:t>
            </w:r>
            <w:proofErr w:type="spellEnd"/>
            <w:r w:rsidRPr="00F72B93">
              <w:rPr>
                <w:rFonts w:ascii="Courier New" w:hAnsi="Courier New" w:cs="Courier New"/>
                <w:i/>
                <w:iCs/>
                <w:sz w:val="21"/>
                <w:szCs w:val="21"/>
              </w:rPr>
              <w:t xml:space="preserve"> mays (Corn)</w:t>
            </w:r>
          </w:p>
        </w:tc>
        <w:tc>
          <w:tcPr>
            <w:tcW w:w="2214" w:type="dxa"/>
          </w:tcPr>
          <w:p w:rsidR="00EE7A45" w:rsidRPr="00F72B93" w:rsidRDefault="00EE7A45" w:rsidP="00F72B93">
            <w:pPr>
              <w:jc w:val="both"/>
              <w:rPr>
                <w:rFonts w:ascii="Courier New" w:hAnsi="Courier New" w:cs="Courier New"/>
                <w:sz w:val="21"/>
                <w:szCs w:val="21"/>
              </w:rPr>
            </w:pPr>
            <w:r w:rsidRPr="00F72B93">
              <w:rPr>
                <w:rFonts w:ascii="Courier New" w:hAnsi="Courier New" w:cs="Courier New"/>
                <w:sz w:val="21"/>
                <w:szCs w:val="21"/>
              </w:rPr>
              <w:t>10</w:t>
            </w:r>
          </w:p>
        </w:tc>
        <w:tc>
          <w:tcPr>
            <w:tcW w:w="2214" w:type="dxa"/>
          </w:tcPr>
          <w:p w:rsidR="00EE7A45" w:rsidRPr="00F72B93" w:rsidRDefault="00EE7A45" w:rsidP="00F72B93">
            <w:pPr>
              <w:jc w:val="both"/>
              <w:rPr>
                <w:rFonts w:ascii="Courier New" w:hAnsi="Courier New" w:cs="Courier New"/>
                <w:sz w:val="21"/>
                <w:szCs w:val="21"/>
              </w:rPr>
            </w:pPr>
            <w:r w:rsidRPr="00F72B93">
              <w:rPr>
                <w:rFonts w:ascii="Courier New" w:hAnsi="Courier New" w:cs="Courier New"/>
                <w:sz w:val="21"/>
                <w:szCs w:val="21"/>
              </w:rPr>
              <w:t>2,400,000,000</w:t>
            </w:r>
          </w:p>
        </w:tc>
        <w:tc>
          <w:tcPr>
            <w:tcW w:w="2214" w:type="dxa"/>
          </w:tcPr>
          <w:p w:rsidR="00EE7A45" w:rsidRPr="00F72B93" w:rsidRDefault="00EE7A45" w:rsidP="00F72B93">
            <w:pPr>
              <w:jc w:val="both"/>
              <w:rPr>
                <w:rFonts w:ascii="Courier New" w:hAnsi="Courier New" w:cs="Courier New"/>
                <w:sz w:val="21"/>
                <w:szCs w:val="21"/>
              </w:rPr>
            </w:pPr>
            <w:r w:rsidRPr="00F72B93">
              <w:rPr>
                <w:rFonts w:ascii="Courier New" w:hAnsi="Courier New" w:cs="Courier New"/>
                <w:sz w:val="21"/>
                <w:szCs w:val="21"/>
              </w:rPr>
              <w:t>???</w:t>
            </w:r>
          </w:p>
        </w:tc>
      </w:tr>
    </w:tbl>
    <w:p w:rsidR="00EE7A45" w:rsidRPr="00F72B93" w:rsidRDefault="00EE7A45" w:rsidP="00F72B93">
      <w:pPr>
        <w:jc w:val="both"/>
        <w:rPr>
          <w:rFonts w:ascii="Courier New" w:hAnsi="Courier New" w:cs="Courier New"/>
          <w:sz w:val="21"/>
          <w:szCs w:val="21"/>
        </w:rPr>
      </w:pPr>
    </w:p>
    <w:p w:rsidR="00EE7A45" w:rsidRPr="00F72B93" w:rsidRDefault="00EE7A45" w:rsidP="00F72B93">
      <w:pPr>
        <w:jc w:val="both"/>
        <w:rPr>
          <w:rFonts w:ascii="Courier New" w:hAnsi="Courier New" w:cs="Courier New"/>
          <w:sz w:val="21"/>
          <w:szCs w:val="21"/>
        </w:rPr>
      </w:pPr>
      <w:r w:rsidRPr="00F72B93">
        <w:rPr>
          <w:rFonts w:ascii="Courier New" w:hAnsi="Courier New" w:cs="Courier New"/>
          <w:sz w:val="21"/>
          <w:szCs w:val="21"/>
        </w:rPr>
        <w:t xml:space="preserve">The term </w:t>
      </w:r>
      <w:r w:rsidRPr="00F72B93">
        <w:rPr>
          <w:rFonts w:ascii="Courier New" w:hAnsi="Courier New" w:cs="Courier New"/>
          <w:b/>
          <w:bCs/>
          <w:i/>
          <w:iCs/>
          <w:sz w:val="21"/>
          <w:szCs w:val="21"/>
        </w:rPr>
        <w:t>transcriptome</w:t>
      </w:r>
      <w:r w:rsidRPr="00F72B93">
        <w:rPr>
          <w:rFonts w:ascii="Courier New" w:hAnsi="Courier New" w:cs="Courier New"/>
          <w:sz w:val="21"/>
          <w:szCs w:val="21"/>
        </w:rPr>
        <w:t xml:space="preserve"> refers to the complete collection of all possible mRNAs (including splice variants) of an organism.  This can be thought of as the regions of an organism’s genome that get </w:t>
      </w:r>
      <w:r w:rsidRPr="00F72B93">
        <w:rPr>
          <w:rFonts w:ascii="Courier New" w:hAnsi="Courier New" w:cs="Courier New"/>
          <w:i/>
          <w:iCs/>
          <w:sz w:val="21"/>
          <w:szCs w:val="21"/>
        </w:rPr>
        <w:t>transcribed</w:t>
      </w:r>
      <w:r w:rsidRPr="00F72B93">
        <w:rPr>
          <w:rFonts w:ascii="Courier New" w:hAnsi="Courier New" w:cs="Courier New"/>
          <w:sz w:val="21"/>
          <w:szCs w:val="21"/>
        </w:rPr>
        <w:t xml:space="preserve"> into messenger RNA.  In some cases, the transcriptome can be extended to include all transcribed elements, including non-coding RNAs used for structural and regulatory purposes.</w:t>
      </w:r>
    </w:p>
    <w:p w:rsidR="00EE7A45" w:rsidRPr="00F72B93" w:rsidRDefault="00EE7A45" w:rsidP="00F72B93">
      <w:pPr>
        <w:jc w:val="both"/>
        <w:rPr>
          <w:rFonts w:ascii="Courier New" w:hAnsi="Courier New" w:cs="Courier New"/>
          <w:sz w:val="21"/>
          <w:szCs w:val="21"/>
        </w:rPr>
      </w:pPr>
    </w:p>
    <w:p w:rsidR="00EE7A45" w:rsidRPr="00F72B93" w:rsidRDefault="00EE7A45" w:rsidP="00F72B93">
      <w:pPr>
        <w:jc w:val="both"/>
        <w:rPr>
          <w:rFonts w:ascii="Courier New" w:hAnsi="Courier New" w:cs="Courier New"/>
          <w:sz w:val="21"/>
          <w:szCs w:val="21"/>
        </w:rPr>
      </w:pPr>
      <w:r w:rsidRPr="00F72B93">
        <w:rPr>
          <w:rFonts w:ascii="Courier New" w:hAnsi="Courier New" w:cs="Courier New"/>
          <w:sz w:val="21"/>
          <w:szCs w:val="21"/>
        </w:rPr>
        <w:t xml:space="preserve">The term </w:t>
      </w:r>
      <w:r w:rsidRPr="00F72B93">
        <w:rPr>
          <w:rFonts w:ascii="Courier New" w:hAnsi="Courier New" w:cs="Courier New"/>
          <w:b/>
          <w:bCs/>
          <w:i/>
          <w:iCs/>
          <w:sz w:val="21"/>
          <w:szCs w:val="21"/>
        </w:rPr>
        <w:t>proteome</w:t>
      </w:r>
      <w:r w:rsidRPr="00F72B93">
        <w:rPr>
          <w:rFonts w:ascii="Courier New" w:hAnsi="Courier New" w:cs="Courier New"/>
          <w:sz w:val="21"/>
          <w:szCs w:val="21"/>
        </w:rPr>
        <w:t xml:space="preserve"> refers to the complete collection of proteins that can be produced by an organism.  The proteome can be studied either as a static (sum of all proteins possible) or a dynamic (all proteins found at a specific time point) entity.</w:t>
      </w:r>
    </w:p>
    <w:p w:rsidR="00EE7A45" w:rsidRPr="00F72B93" w:rsidRDefault="00EE7A45" w:rsidP="00F72B93">
      <w:pPr>
        <w:jc w:val="both"/>
        <w:rPr>
          <w:rFonts w:ascii="Courier New" w:hAnsi="Courier New" w:cs="Courier New"/>
          <w:sz w:val="21"/>
          <w:szCs w:val="21"/>
        </w:rPr>
      </w:pPr>
    </w:p>
    <w:p w:rsidR="0028400E" w:rsidRPr="00F72B93" w:rsidRDefault="0028400E" w:rsidP="00F72B93">
      <w:pPr>
        <w:jc w:val="both"/>
        <w:rPr>
          <w:rFonts w:ascii="Courier New" w:hAnsi="Courier New" w:cs="Courier New"/>
          <w:sz w:val="21"/>
          <w:szCs w:val="21"/>
        </w:rPr>
      </w:pPr>
    </w:p>
    <w:sectPr w:rsidR="0028400E" w:rsidRPr="00F72B93" w:rsidSect="00B3575E">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686144"/>
    <w:multiLevelType w:val="hybridMultilevel"/>
    <w:tmpl w:val="6FA0C2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85C43"/>
    <w:rsid w:val="0028400E"/>
    <w:rsid w:val="00372988"/>
    <w:rsid w:val="00985C43"/>
    <w:rsid w:val="009E6B1C"/>
    <w:rsid w:val="00B3575E"/>
    <w:rsid w:val="00CF2ACE"/>
    <w:rsid w:val="00EE7A45"/>
    <w:rsid w:val="00F72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A4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E7A45"/>
    <w:pPr>
      <w:keepNext/>
      <w:outlineLvl w:val="0"/>
    </w:pPr>
    <w:rPr>
      <w:rFonts w:ascii="Arial" w:hAnsi="Arial" w:cs="Arial"/>
      <w:b/>
      <w:bCs/>
    </w:rPr>
  </w:style>
  <w:style w:type="paragraph" w:styleId="Heading2">
    <w:name w:val="heading 2"/>
    <w:basedOn w:val="Normal"/>
    <w:next w:val="Normal"/>
    <w:link w:val="Heading2Char"/>
    <w:qFormat/>
    <w:rsid w:val="00EE7A45"/>
    <w:pPr>
      <w:keepNext/>
      <w:jc w:val="center"/>
      <w:outlineLvl w:val="1"/>
    </w:pPr>
    <w:rPr>
      <w:sz w:val="48"/>
    </w:rPr>
  </w:style>
  <w:style w:type="paragraph" w:styleId="Heading3">
    <w:name w:val="heading 3"/>
    <w:basedOn w:val="Normal"/>
    <w:next w:val="Normal"/>
    <w:link w:val="Heading3Char"/>
    <w:qFormat/>
    <w:rsid w:val="00EE7A45"/>
    <w:pPr>
      <w:keepNext/>
      <w:jc w:val="center"/>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3575E"/>
    <w:rPr>
      <w:rFonts w:ascii="Consolas" w:hAnsi="Consolas" w:cs="Consolas"/>
      <w:sz w:val="21"/>
      <w:szCs w:val="21"/>
    </w:rPr>
  </w:style>
  <w:style w:type="character" w:customStyle="1" w:styleId="PlainTextChar">
    <w:name w:val="Plain Text Char"/>
    <w:basedOn w:val="DefaultParagraphFont"/>
    <w:link w:val="PlainText"/>
    <w:uiPriority w:val="99"/>
    <w:rsid w:val="00B3575E"/>
    <w:rPr>
      <w:rFonts w:ascii="Consolas" w:hAnsi="Consolas" w:cs="Consolas"/>
      <w:sz w:val="21"/>
      <w:szCs w:val="21"/>
    </w:rPr>
  </w:style>
  <w:style w:type="character" w:customStyle="1" w:styleId="Heading1Char">
    <w:name w:val="Heading 1 Char"/>
    <w:basedOn w:val="DefaultParagraphFont"/>
    <w:link w:val="Heading1"/>
    <w:rsid w:val="00EE7A45"/>
    <w:rPr>
      <w:rFonts w:ascii="Arial" w:eastAsia="Times New Roman" w:hAnsi="Arial" w:cs="Arial"/>
      <w:b/>
      <w:bCs/>
      <w:sz w:val="24"/>
      <w:szCs w:val="24"/>
    </w:rPr>
  </w:style>
  <w:style w:type="character" w:customStyle="1" w:styleId="Heading2Char">
    <w:name w:val="Heading 2 Char"/>
    <w:basedOn w:val="DefaultParagraphFont"/>
    <w:link w:val="Heading2"/>
    <w:rsid w:val="00EE7A45"/>
    <w:rPr>
      <w:rFonts w:ascii="Times New Roman" w:eastAsia="Times New Roman" w:hAnsi="Times New Roman" w:cs="Times New Roman"/>
      <w:sz w:val="48"/>
      <w:szCs w:val="24"/>
    </w:rPr>
  </w:style>
  <w:style w:type="character" w:customStyle="1" w:styleId="Heading3Char">
    <w:name w:val="Heading 3 Char"/>
    <w:basedOn w:val="DefaultParagraphFont"/>
    <w:link w:val="Heading3"/>
    <w:rsid w:val="00EE7A45"/>
    <w:rPr>
      <w:rFonts w:ascii="Times New Roman" w:eastAsia="Times New Roman" w:hAnsi="Times New Roman" w:cs="Times New Roman"/>
      <w:sz w:val="36"/>
      <w:szCs w:val="24"/>
    </w:rPr>
  </w:style>
  <w:style w:type="character" w:styleId="Hyperlink">
    <w:name w:val="Hyperlink"/>
    <w:basedOn w:val="DefaultParagraphFont"/>
    <w:rsid w:val="00EE7A45"/>
    <w:rPr>
      <w:color w:val="006600"/>
      <w:u w:val="single"/>
    </w:rPr>
  </w:style>
  <w:style w:type="paragraph" w:styleId="BalloonText">
    <w:name w:val="Balloon Text"/>
    <w:basedOn w:val="Normal"/>
    <w:link w:val="BalloonTextChar"/>
    <w:uiPriority w:val="99"/>
    <w:semiHidden/>
    <w:unhideWhenUsed/>
    <w:rsid w:val="00EE7A45"/>
    <w:rPr>
      <w:rFonts w:ascii="Tahoma" w:hAnsi="Tahoma" w:cs="Tahoma"/>
      <w:sz w:val="16"/>
      <w:szCs w:val="16"/>
    </w:rPr>
  </w:style>
  <w:style w:type="character" w:customStyle="1" w:styleId="BalloonTextChar">
    <w:name w:val="Balloon Text Char"/>
    <w:basedOn w:val="DefaultParagraphFont"/>
    <w:link w:val="BalloonText"/>
    <w:uiPriority w:val="99"/>
    <w:semiHidden/>
    <w:rsid w:val="00EE7A45"/>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cbi.nlm.nih.gov/genome/guide/mouse/" TargetMode="External"/><Relationship Id="rId3" Type="http://schemas.microsoft.com/office/2007/relationships/stylesWithEffects" Target="stylesWithEffects.xml"/><Relationship Id="rId7" Type="http://schemas.openxmlformats.org/officeDocument/2006/relationships/image" Target="http://www.ebi.ac.uk/microarray/biology_intro_files/rasmol.gif" TargetMode="External"/><Relationship Id="rId12" Type="http://schemas.openxmlformats.org/officeDocument/2006/relationships/hyperlink" Target="http://www.ncbi.nlm.nih.gov/genome/guide/huma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ebi.ac.uk/microarray/biology_intro.html" TargetMode="External"/><Relationship Id="rId4" Type="http://schemas.openxmlformats.org/officeDocument/2006/relationships/settings" Target="settings.xml"/><Relationship Id="rId9" Type="http://schemas.openxmlformats.org/officeDocument/2006/relationships/image" Target="http://www.ebi.ac.uk/microarray/biology_intro_files/triphos.jpe" TargetMode="External"/><Relationship Id="rId14" Type="http://schemas.openxmlformats.org/officeDocument/2006/relationships/hyperlink" Target="http://www.ncbi.nlm.nih.gov/mapview/map_search.cgi?taxid=72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633</Words>
  <Characters>3614</Characters>
  <Application>Microsoft Office Word</Application>
  <DocSecurity>0</DocSecurity>
  <Lines>30</Lines>
  <Paragraphs>8</Paragraphs>
  <ScaleCrop>false</ScaleCrop>
  <Company/>
  <LinksUpToDate>false</LinksUpToDate>
  <CharactersWithSpaces>4239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 ghani</dc:creator>
  <cp:lastModifiedBy>Sana Amanat</cp:lastModifiedBy>
  <cp:revision>5</cp:revision>
  <dcterms:created xsi:type="dcterms:W3CDTF">2015-07-09T13:19:00Z</dcterms:created>
  <dcterms:modified xsi:type="dcterms:W3CDTF">2015-11-06T09:28:00Z</dcterms:modified>
</cp:coreProperties>
</file>