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8E" w:rsidRPr="00F2467B" w:rsidRDefault="00563D8E" w:rsidP="00563D8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563D8E" w:rsidRPr="00903ACF" w:rsidRDefault="00563D8E" w:rsidP="00563D8E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903ACF" w:rsidRPr="00903ACF">
        <w:rPr>
          <w:rFonts w:ascii="Courier New" w:hAnsi="Courier New" w:cs="Courier New"/>
          <w:b/>
          <w:sz w:val="24"/>
          <w:szCs w:val="24"/>
        </w:rPr>
        <w:t>Cell Signaling Ontology</w:t>
      </w:r>
    </w:p>
    <w:p w:rsidR="00563D8E" w:rsidRPr="00F2467B" w:rsidRDefault="00563D8E" w:rsidP="00563D8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E67787">
        <w:rPr>
          <w:rFonts w:ascii="Courier New" w:hAnsi="Courier New" w:cs="Courier New"/>
          <w:b/>
          <w:sz w:val="24"/>
          <w:szCs w:val="24"/>
        </w:rPr>
        <w:t xml:space="preserve"> </w:t>
      </w:r>
      <w:r w:rsidR="00903ACF">
        <w:rPr>
          <w:rFonts w:ascii="Courier New" w:hAnsi="Courier New" w:cs="Courier New"/>
          <w:b/>
          <w:sz w:val="24"/>
          <w:szCs w:val="24"/>
        </w:rPr>
        <w:t>75</w:t>
      </w:r>
    </w:p>
    <w:p w:rsidR="00563D8E" w:rsidRDefault="00563D8E" w:rsidP="00CC654A">
      <w:pPr>
        <w:pStyle w:val="PlainText"/>
        <w:rPr>
          <w:rFonts w:ascii="Courier New" w:hAnsi="Courier New" w:cs="Courier New"/>
        </w:rPr>
      </w:pPr>
    </w:p>
    <w:p w:rsidR="00B3781B" w:rsidRPr="00B3781B" w:rsidRDefault="00B3781B" w:rsidP="00B3781B">
      <w:pPr>
        <w:pStyle w:val="PlainText"/>
        <w:jc w:val="both"/>
        <w:rPr>
          <w:rFonts w:ascii="Courier New" w:hAnsi="Courier New" w:cs="Courier New"/>
        </w:rPr>
      </w:pPr>
      <w:r w:rsidRPr="00B3781B">
        <w:rPr>
          <w:rFonts w:ascii="Courier New" w:hAnsi="Courier New" w:cs="Courier New"/>
        </w:rPr>
        <w:t>Human Genome Center of Tokyo University started to develop the Cell signaling ontology</w:t>
      </w:r>
      <w:r w:rsidR="001247CF">
        <w:rPr>
          <w:rFonts w:ascii="Courier New" w:hAnsi="Courier New" w:cs="Courier New"/>
        </w:rPr>
        <w:t>.</w:t>
      </w:r>
    </w:p>
    <w:p w:rsidR="00B3781B" w:rsidRPr="00B3781B" w:rsidRDefault="00B3781B" w:rsidP="00B3781B">
      <w:pPr>
        <w:pStyle w:val="PlainText"/>
        <w:jc w:val="both"/>
        <w:rPr>
          <w:rFonts w:ascii="Courier New" w:hAnsi="Courier New" w:cs="Courier New"/>
        </w:rPr>
      </w:pPr>
    </w:p>
    <w:p w:rsidR="002A67E0" w:rsidRPr="00B3781B" w:rsidRDefault="00B3781B" w:rsidP="00B3781B">
      <w:pPr>
        <w:pStyle w:val="PlainText"/>
        <w:jc w:val="both"/>
        <w:rPr>
          <w:rFonts w:ascii="Courier New" w:hAnsi="Courier New" w:cs="Courier New"/>
        </w:rPr>
      </w:pPr>
      <w:r w:rsidRPr="00B3781B">
        <w:rPr>
          <w:rFonts w:ascii="Courier New" w:hAnsi="Courier New" w:cs="Courier New"/>
        </w:rPr>
        <w:t>Based on the knowledge from the database for cell signaling networks (CSNDB)</w:t>
      </w:r>
      <w:r w:rsidR="001247CF">
        <w:rPr>
          <w:rFonts w:ascii="Courier New" w:hAnsi="Courier New" w:cs="Courier New"/>
        </w:rPr>
        <w:t>.</w:t>
      </w:r>
    </w:p>
    <w:p w:rsidR="002A67E0" w:rsidRPr="002A67E0" w:rsidRDefault="002A67E0" w:rsidP="00CC654A">
      <w:pPr>
        <w:pStyle w:val="PlainText"/>
        <w:rPr>
          <w:rFonts w:ascii="Courier New" w:hAnsi="Courier New" w:cs="Courier New"/>
        </w:rPr>
      </w:pPr>
    </w:p>
    <w:p w:rsidR="00B3781B" w:rsidRPr="00B3781B" w:rsidRDefault="00B3781B" w:rsidP="00B3781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purpose of the </w:t>
      </w:r>
      <w:r w:rsidRPr="00B3781B">
        <w:rPr>
          <w:rFonts w:ascii="Courier New" w:hAnsi="Courier New" w:cs="Courier New"/>
        </w:rPr>
        <w:t>project is to extra</w:t>
      </w:r>
      <w:r>
        <w:rPr>
          <w:rFonts w:ascii="Courier New" w:hAnsi="Courier New" w:cs="Courier New"/>
        </w:rPr>
        <w:t xml:space="preserve">ct common natures of the cell signaling in the </w:t>
      </w:r>
      <w:r w:rsidR="001247CF">
        <w:rPr>
          <w:rFonts w:ascii="Courier New" w:hAnsi="Courier New" w:cs="Courier New"/>
        </w:rPr>
        <w:t>model species to find.</w:t>
      </w:r>
    </w:p>
    <w:p w:rsidR="00B3781B" w:rsidRPr="00B3781B" w:rsidRDefault="00B3781B" w:rsidP="00B3781B">
      <w:pPr>
        <w:pStyle w:val="PlainText"/>
        <w:rPr>
          <w:rFonts w:ascii="Courier New" w:hAnsi="Courier New" w:cs="Courier New"/>
        </w:rPr>
      </w:pPr>
    </w:p>
    <w:p w:rsidR="002A67E0" w:rsidRDefault="00B3781B" w:rsidP="00B3781B">
      <w:pPr>
        <w:pStyle w:val="PlainText"/>
        <w:rPr>
          <w:rFonts w:ascii="Courier New" w:hAnsi="Courier New" w:cs="Courier New"/>
        </w:rPr>
      </w:pPr>
      <w:r w:rsidRPr="00B3781B">
        <w:rPr>
          <w:rFonts w:ascii="Courier New" w:hAnsi="Courier New" w:cs="Courier New"/>
        </w:rPr>
        <w:t>What</w:t>
      </w:r>
      <w:r>
        <w:rPr>
          <w:rFonts w:ascii="Courier New" w:hAnsi="Courier New" w:cs="Courier New"/>
        </w:rPr>
        <w:t xml:space="preserve"> is cell signaling and how we can reconstruct </w:t>
      </w:r>
      <w:r w:rsidRPr="00B3781B">
        <w:rPr>
          <w:rFonts w:ascii="Courier New" w:hAnsi="Courier New" w:cs="Courier New"/>
        </w:rPr>
        <w:t>cell signaling system in computer</w:t>
      </w:r>
      <w:r>
        <w:rPr>
          <w:rFonts w:ascii="Courier New" w:hAnsi="Courier New" w:cs="Courier New"/>
        </w:rPr>
        <w:t>?</w:t>
      </w:r>
    </w:p>
    <w:p w:rsidR="001247CF" w:rsidRPr="001247CF" w:rsidRDefault="001247CF" w:rsidP="001247CF">
      <w:pPr>
        <w:pStyle w:val="PlainText"/>
        <w:rPr>
          <w:rFonts w:ascii="Courier New" w:hAnsi="Courier New" w:cs="Courier New"/>
        </w:rPr>
      </w:pPr>
      <w:r w:rsidRPr="001247CF">
        <w:rPr>
          <w:rFonts w:ascii="Courier New" w:hAnsi="Courier New" w:cs="Courier New"/>
        </w:rPr>
        <w:t>In many cases it captures the same concepts as the GO but still has much</w:t>
      </w:r>
      <w:r>
        <w:rPr>
          <w:rFonts w:ascii="Courier New" w:hAnsi="Courier New" w:cs="Courier New"/>
        </w:rPr>
        <w:t xml:space="preserve"> </w:t>
      </w:r>
      <w:r w:rsidRPr="001247CF">
        <w:rPr>
          <w:rFonts w:ascii="Courier New" w:hAnsi="Courier New" w:cs="Courier New"/>
        </w:rPr>
        <w:t>less levels of hierarchy</w:t>
      </w:r>
      <w:r>
        <w:rPr>
          <w:rFonts w:ascii="Courier New" w:hAnsi="Courier New" w:cs="Courier New"/>
        </w:rPr>
        <w:t>.</w:t>
      </w:r>
    </w:p>
    <w:p w:rsidR="00B3781B" w:rsidRDefault="00B3781B" w:rsidP="00B3781B">
      <w:pPr>
        <w:pStyle w:val="PlainText"/>
        <w:rPr>
          <w:rFonts w:ascii="Courier New" w:hAnsi="Courier New" w:cs="Courier New"/>
        </w:rPr>
      </w:pPr>
    </w:p>
    <w:p w:rsidR="001247CF" w:rsidRDefault="001247CF" w:rsidP="00B3781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1247CF">
        <w:rPr>
          <w:rFonts w:ascii="Courier New" w:hAnsi="Courier New" w:cs="Courier New"/>
          <w:b/>
          <w:bCs/>
        </w:rPr>
        <w:t>GlycO</w:t>
      </w:r>
      <w:proofErr w:type="spellEnd"/>
    </w:p>
    <w:p w:rsidR="001247CF" w:rsidRDefault="001247CF" w:rsidP="00B3781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247CF" w:rsidRPr="001247CF" w:rsidRDefault="001247CF" w:rsidP="001247CF">
      <w:pPr>
        <w:pStyle w:val="PlainText"/>
        <w:rPr>
          <w:rFonts w:ascii="Courier New" w:hAnsi="Courier New" w:cs="Courier New"/>
        </w:rPr>
      </w:pPr>
      <w:r w:rsidRPr="001247CF">
        <w:rPr>
          <w:rFonts w:ascii="Courier New" w:hAnsi="Courier New" w:cs="Courier New"/>
        </w:rPr>
        <w:t xml:space="preserve">Description of </w:t>
      </w:r>
      <w:proofErr w:type="spellStart"/>
      <w:r w:rsidRPr="001247CF">
        <w:rPr>
          <w:rFonts w:ascii="Courier New" w:hAnsi="Courier New" w:cs="Courier New"/>
        </w:rPr>
        <w:t>glycomics</w:t>
      </w:r>
      <w:proofErr w:type="spellEnd"/>
    </w:p>
    <w:p w:rsidR="001247CF" w:rsidRDefault="001247CF" w:rsidP="001247CF">
      <w:pPr>
        <w:pStyle w:val="PlainText"/>
        <w:rPr>
          <w:rFonts w:ascii="Courier New" w:hAnsi="Courier New" w:cs="Courier New"/>
        </w:rPr>
      </w:pPr>
      <w:r w:rsidRPr="001247CF">
        <w:rPr>
          <w:rFonts w:ascii="Courier New" w:hAnsi="Courier New" w:cs="Courier New"/>
        </w:rPr>
        <w:t xml:space="preserve">Models the biosynthesis, metabolism, &amp; biological relevance of complex </w:t>
      </w:r>
      <w:proofErr w:type="spellStart"/>
      <w:r>
        <w:rPr>
          <w:rFonts w:ascii="Courier New" w:hAnsi="Courier New" w:cs="Courier New"/>
        </w:rPr>
        <w:t>glycan.s</w:t>
      </w:r>
      <w:proofErr w:type="spellEnd"/>
    </w:p>
    <w:p w:rsidR="001247CF" w:rsidRPr="001247CF" w:rsidRDefault="001247CF" w:rsidP="001247CF">
      <w:pPr>
        <w:pStyle w:val="PlainText"/>
        <w:rPr>
          <w:rFonts w:ascii="Courier New" w:hAnsi="Courier New" w:cs="Courier New"/>
        </w:rPr>
      </w:pPr>
    </w:p>
    <w:p w:rsidR="001247CF" w:rsidRPr="001247CF" w:rsidRDefault="001247CF" w:rsidP="001247CF">
      <w:pPr>
        <w:pStyle w:val="PlainText"/>
        <w:rPr>
          <w:rFonts w:ascii="Courier New" w:hAnsi="Courier New" w:cs="Courier New"/>
        </w:rPr>
      </w:pPr>
      <w:r w:rsidRPr="001247CF">
        <w:rPr>
          <w:rFonts w:ascii="Courier New" w:hAnsi="Courier New" w:cs="Courier New"/>
        </w:rPr>
        <w:t>Models complex carbohydrates as sets of simpler structures that are connected with rich relationships</w:t>
      </w:r>
      <w:r>
        <w:rPr>
          <w:rFonts w:ascii="Courier New" w:hAnsi="Courier New" w:cs="Courier New"/>
        </w:rPr>
        <w:t>.</w:t>
      </w:r>
    </w:p>
    <w:p w:rsidR="001247CF" w:rsidRDefault="001247CF" w:rsidP="00B3781B">
      <w:pPr>
        <w:pStyle w:val="PlainText"/>
        <w:rPr>
          <w:rFonts w:ascii="Courier New" w:hAnsi="Courier New" w:cs="Courier New"/>
        </w:rPr>
      </w:pPr>
    </w:p>
    <w:p w:rsidR="00606230" w:rsidRPr="00606230" w:rsidRDefault="00606230" w:rsidP="00606230">
      <w:pPr>
        <w:pStyle w:val="PlainText"/>
        <w:rPr>
          <w:rFonts w:ascii="Courier New" w:hAnsi="Courier New" w:cs="Courier New"/>
        </w:rPr>
      </w:pPr>
      <w:r w:rsidRPr="00606230">
        <w:rPr>
          <w:rFonts w:ascii="Courier New" w:hAnsi="Courier New" w:cs="Courier New"/>
          <w:lang w:val="en-GB"/>
        </w:rPr>
        <w:t xml:space="preserve">An ontology for structure and function of </w:t>
      </w:r>
      <w:proofErr w:type="spellStart"/>
      <w:r w:rsidRPr="00606230">
        <w:rPr>
          <w:rFonts w:ascii="Courier New" w:hAnsi="Courier New" w:cs="Courier New"/>
          <w:lang w:val="en-GB"/>
        </w:rPr>
        <w:t>Glycopeptides</w:t>
      </w:r>
      <w:proofErr w:type="spellEnd"/>
      <w:r>
        <w:rPr>
          <w:rFonts w:ascii="Courier New" w:hAnsi="Courier New" w:cs="Courier New"/>
          <w:lang w:val="en-GB"/>
        </w:rPr>
        <w:t>.</w:t>
      </w:r>
    </w:p>
    <w:p w:rsidR="00606230" w:rsidRPr="00606230" w:rsidRDefault="00606230" w:rsidP="00606230">
      <w:pPr>
        <w:pStyle w:val="PlainText"/>
        <w:rPr>
          <w:rFonts w:ascii="Courier New" w:hAnsi="Courier New" w:cs="Courier New"/>
        </w:rPr>
      </w:pPr>
      <w:r w:rsidRPr="00606230">
        <w:rPr>
          <w:rFonts w:ascii="Courier New" w:hAnsi="Courier New" w:cs="Courier New"/>
        </w:rPr>
        <w:t>Published through the National Center for Biomedical Ontology (NCBO) and Open Biomedical Ontologies (OBO)</w:t>
      </w:r>
      <w:r>
        <w:rPr>
          <w:rFonts w:ascii="Courier New" w:hAnsi="Courier New" w:cs="Courier New"/>
        </w:rPr>
        <w:t>.</w:t>
      </w:r>
    </w:p>
    <w:p w:rsidR="00606230" w:rsidRDefault="00606230" w:rsidP="00B3781B">
      <w:pPr>
        <w:pStyle w:val="PlainText"/>
        <w:rPr>
          <w:rFonts w:ascii="Courier New" w:hAnsi="Courier New" w:cs="Courier New"/>
        </w:rPr>
      </w:pPr>
    </w:p>
    <w:p w:rsidR="00814047" w:rsidRDefault="00814047" w:rsidP="00B3781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814047">
        <w:rPr>
          <w:rFonts w:ascii="Courier New" w:hAnsi="Courier New" w:cs="Courier New"/>
          <w:b/>
          <w:bCs/>
        </w:rPr>
        <w:t>EnzyO</w:t>
      </w:r>
      <w:proofErr w:type="spellEnd"/>
    </w:p>
    <w:p w:rsidR="00814047" w:rsidRDefault="00814047" w:rsidP="00B3781B">
      <w:pPr>
        <w:pStyle w:val="PlainText"/>
        <w:rPr>
          <w:rFonts w:ascii="Courier New" w:hAnsi="Courier New" w:cs="Courier New"/>
        </w:rPr>
      </w:pPr>
    </w:p>
    <w:p w:rsidR="00814047" w:rsidRPr="00814047" w:rsidRDefault="00814047" w:rsidP="00814047">
      <w:pPr>
        <w:pStyle w:val="PlainText"/>
        <w:rPr>
          <w:rFonts w:ascii="Courier New" w:hAnsi="Courier New" w:cs="Courier New"/>
        </w:rPr>
      </w:pPr>
      <w:r w:rsidRPr="00814047">
        <w:rPr>
          <w:rFonts w:ascii="Courier New" w:hAnsi="Courier New" w:cs="Courier New"/>
        </w:rPr>
        <w:t xml:space="preserve">The enzyme ontology highly intertwined with </w:t>
      </w:r>
      <w:proofErr w:type="spellStart"/>
      <w:r w:rsidRPr="00814047">
        <w:rPr>
          <w:rFonts w:ascii="Courier New" w:hAnsi="Courier New" w:cs="Courier New"/>
        </w:rPr>
        <w:t>GlycO</w:t>
      </w:r>
      <w:proofErr w:type="spellEnd"/>
      <w:r w:rsidRPr="00814047">
        <w:rPr>
          <w:rFonts w:ascii="Courier New" w:hAnsi="Courier New" w:cs="Courier New"/>
        </w:rPr>
        <w:t xml:space="preserve">. </w:t>
      </w:r>
    </w:p>
    <w:p w:rsidR="00814047" w:rsidRPr="00814047" w:rsidRDefault="00814047" w:rsidP="00814047">
      <w:pPr>
        <w:pStyle w:val="PlainText"/>
        <w:rPr>
          <w:rFonts w:ascii="Courier New" w:hAnsi="Courier New" w:cs="Courier New"/>
        </w:rPr>
      </w:pPr>
      <w:r w:rsidRPr="00814047">
        <w:rPr>
          <w:rFonts w:ascii="Courier New" w:hAnsi="Courier New" w:cs="Courier New"/>
        </w:rPr>
        <w:t>Structure i</w:t>
      </w:r>
      <w:r>
        <w:rPr>
          <w:rFonts w:ascii="Courier New" w:hAnsi="Courier New" w:cs="Courier New"/>
        </w:rPr>
        <w:t>s mostly that of a taxonomy.</w:t>
      </w:r>
    </w:p>
    <w:p w:rsidR="00814047" w:rsidRPr="00814047" w:rsidRDefault="00814047" w:rsidP="00814047">
      <w:pPr>
        <w:pStyle w:val="PlainText"/>
        <w:rPr>
          <w:rFonts w:ascii="Courier New" w:hAnsi="Courier New" w:cs="Courier New"/>
        </w:rPr>
      </w:pPr>
      <w:r w:rsidRPr="00814047">
        <w:rPr>
          <w:rFonts w:ascii="Courier New" w:hAnsi="Courier New" w:cs="Courier New"/>
        </w:rPr>
        <w:t>Highly restricted at the class level</w:t>
      </w:r>
      <w:r>
        <w:rPr>
          <w:rFonts w:ascii="Courier New" w:hAnsi="Courier New" w:cs="Courier New"/>
        </w:rPr>
        <w:t>.</w:t>
      </w:r>
    </w:p>
    <w:p w:rsidR="00814047" w:rsidRPr="00814047" w:rsidRDefault="00814047" w:rsidP="00814047">
      <w:pPr>
        <w:pStyle w:val="PlainText"/>
        <w:rPr>
          <w:rFonts w:ascii="Courier New" w:hAnsi="Courier New" w:cs="Courier New"/>
        </w:rPr>
      </w:pPr>
      <w:r w:rsidRPr="00814047">
        <w:rPr>
          <w:rFonts w:ascii="Courier New" w:hAnsi="Courier New" w:cs="Courier New"/>
        </w:rPr>
        <w:t>Allows for comfortable classification of enzyme instances from multiple organisms</w:t>
      </w:r>
      <w:r>
        <w:rPr>
          <w:rFonts w:ascii="Courier New" w:hAnsi="Courier New" w:cs="Courier New"/>
        </w:rPr>
        <w:t>.</w:t>
      </w:r>
    </w:p>
    <w:p w:rsidR="00814047" w:rsidRDefault="00814047" w:rsidP="00B3781B">
      <w:pPr>
        <w:pStyle w:val="PlainText"/>
        <w:rPr>
          <w:rFonts w:ascii="Courier New" w:hAnsi="Courier New" w:cs="Courier New"/>
        </w:rPr>
      </w:pPr>
    </w:p>
    <w:sectPr w:rsidR="00814047" w:rsidSect="00CC65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1247CF"/>
    <w:rsid w:val="002A67E0"/>
    <w:rsid w:val="0039340B"/>
    <w:rsid w:val="005525D9"/>
    <w:rsid w:val="00563D8E"/>
    <w:rsid w:val="00606230"/>
    <w:rsid w:val="00814047"/>
    <w:rsid w:val="00903ACF"/>
    <w:rsid w:val="00985C43"/>
    <w:rsid w:val="009E6B1C"/>
    <w:rsid w:val="00A324D0"/>
    <w:rsid w:val="00A93CC4"/>
    <w:rsid w:val="00B3781B"/>
    <w:rsid w:val="00E67787"/>
    <w:rsid w:val="00F01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0C7B6-5099-45D2-AE9C-E227B566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5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65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54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0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11</cp:revision>
  <dcterms:created xsi:type="dcterms:W3CDTF">2015-08-01T06:37:00Z</dcterms:created>
  <dcterms:modified xsi:type="dcterms:W3CDTF">2015-12-21T12:07:00Z</dcterms:modified>
</cp:coreProperties>
</file>