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B5" w:rsidRDefault="00BE46B5" w:rsidP="00F8576C">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BE46B5" w:rsidRDefault="00BE46B5" w:rsidP="00F8576C">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Pr>
          <w:rFonts w:ascii="Courier New" w:hAnsi="Courier New" w:cs="Courier New"/>
          <w:b/>
          <w:bCs/>
          <w:sz w:val="24"/>
          <w:szCs w:val="24"/>
        </w:rPr>
        <w:t>Pharmacogenomics Applications</w:t>
      </w:r>
    </w:p>
    <w:p w:rsidR="00BE46B5" w:rsidRDefault="00BE46B5" w:rsidP="00F8576C">
      <w:pPr>
        <w:pStyle w:val="PlainText"/>
        <w:jc w:val="both"/>
        <w:rPr>
          <w:rFonts w:ascii="Courier New" w:hAnsi="Courier New" w:cs="Courier New"/>
          <w:b/>
          <w:sz w:val="24"/>
          <w:szCs w:val="24"/>
        </w:rPr>
      </w:pPr>
      <w:r>
        <w:rPr>
          <w:rFonts w:ascii="Courier New" w:hAnsi="Courier New" w:cs="Courier New"/>
          <w:b/>
          <w:sz w:val="24"/>
          <w:szCs w:val="24"/>
        </w:rPr>
        <w:t>Module No:</w:t>
      </w:r>
      <w:r w:rsidR="005162E7">
        <w:rPr>
          <w:rFonts w:ascii="Courier New" w:hAnsi="Courier New" w:cs="Courier New"/>
          <w:b/>
          <w:sz w:val="24"/>
          <w:szCs w:val="24"/>
        </w:rPr>
        <w:t xml:space="preserve"> 117</w:t>
      </w:r>
      <w:bookmarkStart w:id="0" w:name="_GoBack"/>
      <w:bookmarkEnd w:id="0"/>
    </w:p>
    <w:p w:rsidR="00BE46B5" w:rsidRDefault="00BE46B5" w:rsidP="00F8576C">
      <w:pPr>
        <w:pStyle w:val="PlainText"/>
        <w:jc w:val="both"/>
        <w:rPr>
          <w:rFonts w:ascii="Courier New" w:hAnsi="Courier New" w:cs="Courier New"/>
        </w:rPr>
      </w:pPr>
    </w:p>
    <w:p w:rsidR="00BE46B5" w:rsidRDefault="00BE46B5" w:rsidP="00F8576C">
      <w:pPr>
        <w:pStyle w:val="PlainText"/>
        <w:jc w:val="both"/>
        <w:rPr>
          <w:rFonts w:ascii="Courier New" w:hAnsi="Courier New" w:cs="Courier New"/>
          <w:b/>
        </w:rPr>
      </w:pPr>
    </w:p>
    <w:p w:rsidR="00CC3C87" w:rsidRPr="00BE46B5" w:rsidRDefault="0068235A" w:rsidP="00F8576C">
      <w:pPr>
        <w:pStyle w:val="PlainText"/>
        <w:jc w:val="both"/>
        <w:rPr>
          <w:rFonts w:ascii="Courier New" w:hAnsi="Courier New" w:cs="Courier New"/>
          <w:b/>
        </w:rPr>
      </w:pPr>
      <w:r w:rsidRPr="00BE46B5">
        <w:rPr>
          <w:rFonts w:ascii="Courier New" w:hAnsi="Courier New" w:cs="Courier New"/>
          <w:b/>
        </w:rPr>
        <w:t>Pharmacogenomics</w:t>
      </w:r>
    </w:p>
    <w:p w:rsidR="00DC3A6A" w:rsidRDefault="00DC3A6A" w:rsidP="00F8576C">
      <w:pPr>
        <w:pStyle w:val="PlainText"/>
        <w:jc w:val="both"/>
        <w:rPr>
          <w:rFonts w:ascii="Courier New" w:hAnsi="Courier New" w:cs="Courier New"/>
        </w:rPr>
      </w:pPr>
    </w:p>
    <w:p w:rsidR="00DC3A6A" w:rsidRDefault="00DC3A6A" w:rsidP="00F8576C">
      <w:pPr>
        <w:pStyle w:val="PlainText"/>
        <w:jc w:val="both"/>
        <w:rPr>
          <w:rFonts w:ascii="Courier New" w:hAnsi="Courier New" w:cs="Courier New"/>
        </w:rPr>
      </w:pPr>
    </w:p>
    <w:p w:rsidR="00CC3C87" w:rsidRPr="00E638B4" w:rsidRDefault="0068235A" w:rsidP="00F8576C">
      <w:pPr>
        <w:pStyle w:val="PlainText"/>
        <w:jc w:val="both"/>
        <w:rPr>
          <w:rFonts w:ascii="Courier New" w:hAnsi="Courier New" w:cs="Courier New"/>
        </w:rPr>
      </w:pPr>
      <w:r w:rsidRPr="00E638B4">
        <w:rPr>
          <w:rFonts w:ascii="Courier New" w:hAnsi="Courier New" w:cs="Courier New"/>
        </w:rPr>
        <w:t>How genes affect</w:t>
      </w:r>
      <w:r w:rsidR="00DC3A6A">
        <w:rPr>
          <w:rFonts w:ascii="Courier New" w:hAnsi="Courier New" w:cs="Courier New"/>
        </w:rPr>
        <w:t xml:space="preserve"> </w:t>
      </w:r>
      <w:r w:rsidRPr="00E638B4">
        <w:rPr>
          <w:rFonts w:ascii="Courier New" w:hAnsi="Courier New" w:cs="Courier New"/>
        </w:rPr>
        <w:t>persons response to drugs</w:t>
      </w:r>
      <w:r w:rsidR="00DC3A6A">
        <w:rPr>
          <w:rFonts w:ascii="Courier New" w:hAnsi="Courier New" w:cs="Courier New"/>
        </w:rPr>
        <w:t>?</w:t>
      </w:r>
    </w:p>
    <w:p w:rsidR="00BE46B5" w:rsidRDefault="00BE46B5" w:rsidP="00F8576C">
      <w:pPr>
        <w:pStyle w:val="PlainText"/>
        <w:jc w:val="both"/>
        <w:rPr>
          <w:rFonts w:ascii="Courier New" w:hAnsi="Courier New" w:cs="Courier New"/>
        </w:rPr>
      </w:pPr>
      <w:r>
        <w:rPr>
          <w:rFonts w:ascii="Courier New" w:hAnsi="Courier New" w:cs="Courier New"/>
        </w:rPr>
        <w:t>It is combination of two words</w:t>
      </w:r>
      <w:r w:rsidR="00DC3A6A">
        <w:rPr>
          <w:rFonts w:ascii="Courier New" w:hAnsi="Courier New" w:cs="Courier New"/>
        </w:rPr>
        <w:t xml:space="preserve"> </w:t>
      </w:r>
    </w:p>
    <w:p w:rsidR="00BE46B5" w:rsidRDefault="00BE46B5" w:rsidP="00F8576C">
      <w:pPr>
        <w:pStyle w:val="PlainText"/>
        <w:jc w:val="both"/>
        <w:rPr>
          <w:rFonts w:ascii="Courier New" w:hAnsi="Courier New" w:cs="Courier New"/>
        </w:rPr>
      </w:pPr>
    </w:p>
    <w:p w:rsidR="00CC3C87" w:rsidRPr="00E638B4" w:rsidRDefault="00DC3A6A" w:rsidP="00F8576C">
      <w:pPr>
        <w:pStyle w:val="PlainText"/>
        <w:jc w:val="both"/>
        <w:rPr>
          <w:rFonts w:ascii="Courier New" w:hAnsi="Courier New" w:cs="Courier New"/>
        </w:rPr>
      </w:pPr>
      <w:r w:rsidRPr="00BE46B5">
        <w:rPr>
          <w:rFonts w:ascii="Courier New" w:hAnsi="Courier New" w:cs="Courier New"/>
          <w:b/>
        </w:rPr>
        <w:t>(i)</w:t>
      </w:r>
      <w:r>
        <w:rPr>
          <w:rFonts w:ascii="Courier New" w:hAnsi="Courier New" w:cs="Courier New"/>
        </w:rPr>
        <w:t xml:space="preserve"> </w:t>
      </w:r>
      <w:r w:rsidR="0068235A" w:rsidRPr="00E638B4">
        <w:rPr>
          <w:rFonts w:ascii="Courier New" w:hAnsi="Courier New" w:cs="Courier New"/>
        </w:rPr>
        <w:t>Pharmacology (science</w:t>
      </w:r>
      <w:r>
        <w:rPr>
          <w:rFonts w:ascii="Courier New" w:hAnsi="Courier New" w:cs="Courier New"/>
        </w:rPr>
        <w:t xml:space="preserve"> </w:t>
      </w:r>
      <w:r w:rsidR="0068235A" w:rsidRPr="00E638B4">
        <w:rPr>
          <w:rFonts w:ascii="Courier New" w:hAnsi="Courier New" w:cs="Courier New"/>
        </w:rPr>
        <w:t>of drugs)</w:t>
      </w:r>
    </w:p>
    <w:p w:rsidR="00CC3C87" w:rsidRDefault="00DC3A6A" w:rsidP="00F8576C">
      <w:pPr>
        <w:pStyle w:val="PlainText"/>
        <w:jc w:val="both"/>
        <w:rPr>
          <w:rFonts w:ascii="Courier New" w:hAnsi="Courier New" w:cs="Courier New"/>
        </w:rPr>
      </w:pPr>
      <w:r w:rsidRPr="00BE46B5">
        <w:rPr>
          <w:rFonts w:ascii="Courier New" w:hAnsi="Courier New" w:cs="Courier New"/>
          <w:b/>
        </w:rPr>
        <w:t>(ii)</w:t>
      </w:r>
      <w:r>
        <w:rPr>
          <w:rFonts w:ascii="Courier New" w:hAnsi="Courier New" w:cs="Courier New"/>
        </w:rPr>
        <w:t xml:space="preserve"> </w:t>
      </w:r>
      <w:r w:rsidR="0068235A" w:rsidRPr="00E638B4">
        <w:rPr>
          <w:rFonts w:ascii="Courier New" w:hAnsi="Courier New" w:cs="Courier New"/>
        </w:rPr>
        <w:t>Genomics (the study of</w:t>
      </w:r>
      <w:r>
        <w:rPr>
          <w:rFonts w:ascii="Courier New" w:hAnsi="Courier New" w:cs="Courier New"/>
        </w:rPr>
        <w:t xml:space="preserve"> </w:t>
      </w:r>
      <w:r w:rsidR="0068235A" w:rsidRPr="00E638B4">
        <w:rPr>
          <w:rFonts w:ascii="Courier New" w:hAnsi="Courier New" w:cs="Courier New"/>
        </w:rPr>
        <w:t>genes and their functions)</w:t>
      </w:r>
      <w:r>
        <w:rPr>
          <w:rFonts w:ascii="Courier New" w:hAnsi="Courier New" w:cs="Courier New"/>
        </w:rPr>
        <w:t>.</w:t>
      </w:r>
    </w:p>
    <w:p w:rsidR="00DC3A6A" w:rsidRDefault="00DC3A6A" w:rsidP="00F8576C">
      <w:pPr>
        <w:pStyle w:val="PlainText"/>
        <w:jc w:val="both"/>
        <w:rPr>
          <w:rFonts w:ascii="Courier New" w:hAnsi="Courier New" w:cs="Courier New"/>
        </w:rPr>
      </w:pPr>
    </w:p>
    <w:p w:rsidR="00DC3A6A" w:rsidRPr="00DC3A6A" w:rsidRDefault="00DC3A6A" w:rsidP="00F8576C">
      <w:pPr>
        <w:pStyle w:val="PlainText"/>
        <w:jc w:val="both"/>
        <w:rPr>
          <w:rFonts w:ascii="Courier New" w:hAnsi="Courier New" w:cs="Courier New"/>
        </w:rPr>
      </w:pPr>
      <w:r w:rsidRPr="00DC3A6A">
        <w:rPr>
          <w:rFonts w:ascii="Courier New" w:hAnsi="Courier New" w:cs="Courier New"/>
        </w:rPr>
        <w:t>Pharmacogenomics (a portmanteau of pharmacology and genomics) is the study of the role of genetics in drug response. It deals with the influence of acquired and inherited genetic variation on drug response in patients by correlating gene expression or single-nucleotide polymorphisms with drug absorption, distribution, metabolism and elimination, as well as drug re</w:t>
      </w:r>
      <w:r w:rsidR="00BE46B5">
        <w:rPr>
          <w:rFonts w:ascii="Courier New" w:hAnsi="Courier New" w:cs="Courier New"/>
        </w:rPr>
        <w:t xml:space="preserve">ceptor target effects. The term </w:t>
      </w:r>
      <w:r w:rsidRPr="00DC3A6A">
        <w:rPr>
          <w:rFonts w:ascii="Courier New" w:hAnsi="Courier New" w:cs="Courier New"/>
        </w:rPr>
        <w:t xml:space="preserve">pharmacogenomics is often used interchangeably with pharmacogenetics. Although both terms relate to drug response based on genetic influences, pharmacogenetics focuses on single drug-gene interactions, while pharmacogenomics encompasses a more genome-wide association approach, incorporating genomics and epigenetics while dealing with the effects of multiple genes on drug response. </w:t>
      </w:r>
    </w:p>
    <w:p w:rsidR="00DC3A6A" w:rsidRDefault="00DC3A6A" w:rsidP="00F8576C">
      <w:pPr>
        <w:pStyle w:val="PlainText"/>
        <w:jc w:val="both"/>
        <w:rPr>
          <w:rFonts w:ascii="Courier New" w:hAnsi="Courier New" w:cs="Courier New"/>
        </w:rPr>
      </w:pPr>
    </w:p>
    <w:p w:rsidR="00DC3A6A" w:rsidRDefault="00DC3A6A" w:rsidP="00F8576C">
      <w:pPr>
        <w:pStyle w:val="PlainText"/>
        <w:jc w:val="both"/>
        <w:rPr>
          <w:rFonts w:ascii="Courier New" w:hAnsi="Courier New" w:cs="Courier New"/>
        </w:rPr>
      </w:pPr>
      <w:r w:rsidRPr="00DC3A6A">
        <w:rPr>
          <w:rFonts w:ascii="Courier New" w:hAnsi="Courier New" w:cs="Courier New"/>
        </w:rPr>
        <w:t>Pharmacogenomics aims to develop rational means to optimize drug therapy, with respect to the patients' genotype, to ensure maximum efficacy with minimal adverse effects</w:t>
      </w:r>
      <w:r>
        <w:rPr>
          <w:rFonts w:ascii="Courier New" w:hAnsi="Courier New" w:cs="Courier New"/>
        </w:rPr>
        <w:t>.</w:t>
      </w:r>
      <w:r w:rsidRPr="00DC3A6A">
        <w:rPr>
          <w:rFonts w:ascii="Courier New" w:hAnsi="Courier New" w:cs="Courier New"/>
        </w:rPr>
        <w:t xml:space="preserve"> Through the utilization of pharmacogenomics, it is hoped that drug treatments can deviate from what is dubbed as the “one-dose-fits-all” approach. It attempts to eliminate the trial-and-error method of prescribing, allowing physicians to take into consideration their patient’s genes, the functionality of these genes, and how this may affect the efficacy of the patient’s current and/or future treatments (and where applicable, provide an explanation for the failure of past treatments). Such approaches promise the advent of "personalized medicine"; in which drugs and drug combinations are optimized for each individual's unique genetic makeup. Whether used to explain a patient’s response or lack thereof to a treatment, or act as a predictive tool, it hopes to achieve better treatment outcomes, greater efficacy, minimization of the occurrence of drug toxicities and adverse drug reactions (ADRs). For patients who have lack of therapeutic response to a treatment, alternative therapies can be prescribed that would best suit their requirements. In order to provide pharmacogenomic-based recommendations for a given drug, two possible types of input can be used: genotyping or exome or whole genome sequencing. Sequencing provides many more data points, including detection of mutations that prematurely terminate the synthesized protein (early stop codon).</w:t>
      </w:r>
    </w:p>
    <w:p w:rsidR="00DC3A6A" w:rsidRPr="00E638B4" w:rsidRDefault="00DC3A6A" w:rsidP="00F8576C">
      <w:pPr>
        <w:pStyle w:val="PlainText"/>
        <w:jc w:val="both"/>
        <w:rPr>
          <w:rFonts w:ascii="Courier New" w:hAnsi="Courier New" w:cs="Courier New"/>
        </w:rPr>
      </w:pPr>
      <w:r w:rsidRPr="00E638B4">
        <w:rPr>
          <w:rFonts w:ascii="Courier New" w:hAnsi="Courier New" w:cs="Courier New"/>
        </w:rPr>
        <w:t xml:space="preserve"> </w:t>
      </w:r>
    </w:p>
    <w:p w:rsidR="00CC3C87" w:rsidRDefault="00DC3A6A" w:rsidP="00F8576C">
      <w:pPr>
        <w:pStyle w:val="PlainText"/>
        <w:jc w:val="both"/>
        <w:rPr>
          <w:rFonts w:ascii="Courier New" w:hAnsi="Courier New" w:cs="Courier New"/>
        </w:rPr>
      </w:pPr>
      <w:r>
        <w:rPr>
          <w:rFonts w:ascii="Courier New" w:hAnsi="Courier New" w:cs="Courier New"/>
        </w:rPr>
        <w:t>Ultimate aim is to d</w:t>
      </w:r>
      <w:r w:rsidR="0068235A" w:rsidRPr="00E638B4">
        <w:rPr>
          <w:rFonts w:ascii="Courier New" w:hAnsi="Courier New" w:cs="Courier New"/>
        </w:rPr>
        <w:t>evelop effective, safe</w:t>
      </w:r>
      <w:r>
        <w:rPr>
          <w:rFonts w:ascii="Courier New" w:hAnsi="Courier New" w:cs="Courier New"/>
        </w:rPr>
        <w:t xml:space="preserve"> </w:t>
      </w:r>
      <w:r w:rsidR="0068235A" w:rsidRPr="00E638B4">
        <w:rPr>
          <w:rFonts w:ascii="Courier New" w:hAnsi="Courier New" w:cs="Courier New"/>
        </w:rPr>
        <w:t>medications</w:t>
      </w:r>
      <w:r>
        <w:rPr>
          <w:rFonts w:ascii="Courier New" w:hAnsi="Courier New" w:cs="Courier New"/>
        </w:rPr>
        <w:t xml:space="preserve"> </w:t>
      </w:r>
      <w:r w:rsidR="0068235A" w:rsidRPr="00E638B4">
        <w:rPr>
          <w:rFonts w:ascii="Courier New" w:hAnsi="Courier New" w:cs="Courier New"/>
        </w:rPr>
        <w:t>&amp; doses</w:t>
      </w:r>
      <w:r>
        <w:rPr>
          <w:rFonts w:ascii="Courier New" w:hAnsi="Courier New" w:cs="Courier New"/>
        </w:rPr>
        <w:t xml:space="preserve"> </w:t>
      </w:r>
      <w:r w:rsidR="0068235A" w:rsidRPr="00E638B4">
        <w:rPr>
          <w:rFonts w:ascii="Courier New" w:hAnsi="Courier New" w:cs="Courier New"/>
        </w:rPr>
        <w:t>tailored to a person's</w:t>
      </w:r>
      <w:r>
        <w:rPr>
          <w:rFonts w:ascii="Courier New" w:hAnsi="Courier New" w:cs="Courier New"/>
        </w:rPr>
        <w:t xml:space="preserve"> </w:t>
      </w:r>
      <w:r w:rsidR="0068235A" w:rsidRPr="00E638B4">
        <w:rPr>
          <w:rFonts w:ascii="Courier New" w:hAnsi="Courier New" w:cs="Courier New"/>
        </w:rPr>
        <w:t>genetic makeup.</w:t>
      </w:r>
    </w:p>
    <w:p w:rsidR="00BE46B5" w:rsidRDefault="00BE46B5" w:rsidP="00F8576C">
      <w:pPr>
        <w:pStyle w:val="PlainText"/>
        <w:jc w:val="both"/>
        <w:rPr>
          <w:rFonts w:ascii="Courier New" w:hAnsi="Courier New" w:cs="Courier New"/>
        </w:rPr>
      </w:pPr>
    </w:p>
    <w:p w:rsidR="00BE46B5" w:rsidRPr="00BE46B5" w:rsidRDefault="00BE46B5" w:rsidP="00F8576C">
      <w:pPr>
        <w:pStyle w:val="PlainText"/>
        <w:jc w:val="both"/>
        <w:rPr>
          <w:rFonts w:ascii="Courier New" w:hAnsi="Courier New" w:cs="Courier New"/>
          <w:b/>
        </w:rPr>
      </w:pPr>
      <w:r w:rsidRPr="00BE46B5">
        <w:rPr>
          <w:rFonts w:ascii="Courier New" w:hAnsi="Courier New" w:cs="Courier New"/>
          <w:b/>
          <w:noProof/>
        </w:rPr>
        <w:lastRenderedPageBreak/>
        <w:drawing>
          <wp:inline distT="0" distB="0" distL="0" distR="0">
            <wp:extent cx="5865495" cy="3945423"/>
            <wp:effectExtent l="19050" t="0" r="1905" b="0"/>
            <wp:docPr id="1" name="Picture 1" descr="http://www.gyngroup.com/portals/0/img/pharmacogenomics1.jpg"/>
            <wp:cNvGraphicFramePr/>
            <a:graphic xmlns:a="http://schemas.openxmlformats.org/drawingml/2006/main">
              <a:graphicData uri="http://schemas.openxmlformats.org/drawingml/2006/picture">
                <pic:pic xmlns:pic="http://schemas.openxmlformats.org/drawingml/2006/picture">
                  <pic:nvPicPr>
                    <pic:cNvPr id="1026" name="Picture 2" descr="http://www.gyngroup.com/portals/0/img/pharmacogenomics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495" cy="394542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C3C87" w:rsidRPr="00E638B4" w:rsidRDefault="00CC3C87" w:rsidP="00F8576C">
      <w:pPr>
        <w:pStyle w:val="PlainText"/>
        <w:jc w:val="both"/>
        <w:rPr>
          <w:rFonts w:ascii="Courier New" w:hAnsi="Courier New" w:cs="Courier New"/>
        </w:rPr>
      </w:pPr>
    </w:p>
    <w:p w:rsidR="00CC3C87" w:rsidRPr="00BE46B5" w:rsidRDefault="0068235A" w:rsidP="00F8576C">
      <w:pPr>
        <w:pStyle w:val="PlainText"/>
        <w:jc w:val="both"/>
        <w:rPr>
          <w:rFonts w:ascii="Courier New" w:hAnsi="Courier New" w:cs="Courier New"/>
          <w:b/>
        </w:rPr>
      </w:pPr>
      <w:r w:rsidRPr="00BE46B5">
        <w:rPr>
          <w:rFonts w:ascii="Courier New" w:hAnsi="Courier New" w:cs="Courier New"/>
          <w:b/>
        </w:rPr>
        <w:t>Pharmacogenomics</w:t>
      </w:r>
      <w:r w:rsidR="00DC3A6A" w:rsidRPr="00BE46B5">
        <w:rPr>
          <w:rFonts w:ascii="Courier New" w:hAnsi="Courier New" w:cs="Courier New"/>
          <w:b/>
        </w:rPr>
        <w:t xml:space="preserve"> </w:t>
      </w:r>
      <w:r w:rsidRPr="00BE46B5">
        <w:rPr>
          <w:rFonts w:ascii="Courier New" w:hAnsi="Courier New" w:cs="Courier New"/>
          <w:b/>
        </w:rPr>
        <w:t>Applications</w:t>
      </w:r>
      <w:r w:rsidR="00DC3A6A" w:rsidRPr="00BE46B5">
        <w:rPr>
          <w:rFonts w:ascii="Courier New" w:hAnsi="Courier New" w:cs="Courier New"/>
          <w:b/>
        </w:rPr>
        <w:t>:</w:t>
      </w:r>
    </w:p>
    <w:p w:rsidR="00DC3A6A" w:rsidRDefault="00DC3A6A" w:rsidP="00F8576C">
      <w:pPr>
        <w:pStyle w:val="PlainText"/>
        <w:jc w:val="both"/>
        <w:rPr>
          <w:rFonts w:ascii="Courier New" w:hAnsi="Courier New" w:cs="Courier New"/>
        </w:rPr>
      </w:pPr>
    </w:p>
    <w:p w:rsidR="00E2715C" w:rsidRDefault="0068235A" w:rsidP="00F8576C">
      <w:pPr>
        <w:pStyle w:val="PlainText"/>
        <w:numPr>
          <w:ilvl w:val="0"/>
          <w:numId w:val="1"/>
        </w:numPr>
        <w:jc w:val="both"/>
        <w:rPr>
          <w:rFonts w:ascii="Courier New" w:hAnsi="Courier New" w:cs="Courier New"/>
        </w:rPr>
      </w:pPr>
      <w:r w:rsidRPr="00E638B4">
        <w:rPr>
          <w:rFonts w:ascii="Courier New" w:hAnsi="Courier New" w:cs="Courier New"/>
        </w:rPr>
        <w:t>Improve drug safety</w:t>
      </w:r>
    </w:p>
    <w:p w:rsidR="00CC3C87" w:rsidRPr="00E2715C" w:rsidRDefault="0068235A" w:rsidP="00F8576C">
      <w:pPr>
        <w:pStyle w:val="PlainText"/>
        <w:numPr>
          <w:ilvl w:val="0"/>
          <w:numId w:val="1"/>
        </w:numPr>
        <w:jc w:val="both"/>
        <w:rPr>
          <w:rFonts w:ascii="Courier New" w:hAnsi="Courier New" w:cs="Courier New"/>
        </w:rPr>
      </w:pPr>
      <w:r w:rsidRPr="00E2715C">
        <w:rPr>
          <w:rFonts w:ascii="Courier New" w:hAnsi="Courier New" w:cs="Courier New"/>
        </w:rPr>
        <w:t>Reduce ADRs</w:t>
      </w:r>
    </w:p>
    <w:p w:rsidR="00CC3C87" w:rsidRPr="00E638B4" w:rsidRDefault="0068235A" w:rsidP="00F8576C">
      <w:pPr>
        <w:pStyle w:val="PlainText"/>
        <w:numPr>
          <w:ilvl w:val="0"/>
          <w:numId w:val="1"/>
        </w:numPr>
        <w:jc w:val="both"/>
        <w:rPr>
          <w:rFonts w:ascii="Courier New" w:hAnsi="Courier New" w:cs="Courier New"/>
        </w:rPr>
      </w:pPr>
      <w:r w:rsidRPr="00E638B4">
        <w:rPr>
          <w:rFonts w:ascii="Courier New" w:hAnsi="Courier New" w:cs="Courier New"/>
        </w:rPr>
        <w:t>Tailor treatments to</w:t>
      </w:r>
      <w:r w:rsidR="00DC3A6A">
        <w:rPr>
          <w:rFonts w:ascii="Courier New" w:hAnsi="Courier New" w:cs="Courier New"/>
        </w:rPr>
        <w:t xml:space="preserve"> </w:t>
      </w:r>
      <w:r w:rsidRPr="00E638B4">
        <w:rPr>
          <w:rFonts w:ascii="Courier New" w:hAnsi="Courier New" w:cs="Courier New"/>
        </w:rPr>
        <w:t xml:space="preserve">meet </w:t>
      </w:r>
      <w:r w:rsidR="00DC3A6A" w:rsidRPr="00E638B4">
        <w:rPr>
          <w:rFonts w:ascii="Courier New" w:hAnsi="Courier New" w:cs="Courier New"/>
        </w:rPr>
        <w:t>patient’s</w:t>
      </w:r>
      <w:r w:rsidRPr="00E638B4">
        <w:rPr>
          <w:rFonts w:ascii="Courier New" w:hAnsi="Courier New" w:cs="Courier New"/>
        </w:rPr>
        <w:t xml:space="preserve"> unique</w:t>
      </w:r>
      <w:r w:rsidR="00DC3A6A">
        <w:rPr>
          <w:rFonts w:ascii="Courier New" w:hAnsi="Courier New" w:cs="Courier New"/>
        </w:rPr>
        <w:t xml:space="preserve"> genetic re</w:t>
      </w:r>
      <w:r w:rsidRPr="00E638B4">
        <w:rPr>
          <w:rFonts w:ascii="Courier New" w:hAnsi="Courier New" w:cs="Courier New"/>
        </w:rPr>
        <w:t>disposition,</w:t>
      </w:r>
    </w:p>
    <w:p w:rsidR="00CC3C87" w:rsidRPr="00E638B4" w:rsidRDefault="0068235A" w:rsidP="00F8576C">
      <w:pPr>
        <w:pStyle w:val="PlainText"/>
        <w:numPr>
          <w:ilvl w:val="0"/>
          <w:numId w:val="1"/>
        </w:numPr>
        <w:jc w:val="both"/>
        <w:rPr>
          <w:rFonts w:ascii="Courier New" w:hAnsi="Courier New" w:cs="Courier New"/>
        </w:rPr>
      </w:pPr>
      <w:r w:rsidRPr="00E638B4">
        <w:rPr>
          <w:rFonts w:ascii="Courier New" w:hAnsi="Courier New" w:cs="Courier New"/>
        </w:rPr>
        <w:t>Optimal dosing</w:t>
      </w:r>
    </w:p>
    <w:p w:rsidR="00CC3C87" w:rsidRPr="00E638B4" w:rsidRDefault="0068235A" w:rsidP="00F8576C">
      <w:pPr>
        <w:pStyle w:val="PlainText"/>
        <w:numPr>
          <w:ilvl w:val="0"/>
          <w:numId w:val="1"/>
        </w:numPr>
        <w:jc w:val="both"/>
        <w:rPr>
          <w:rFonts w:ascii="Courier New" w:hAnsi="Courier New" w:cs="Courier New"/>
        </w:rPr>
      </w:pPr>
      <w:r w:rsidRPr="00E638B4">
        <w:rPr>
          <w:rFonts w:ascii="Courier New" w:hAnsi="Courier New" w:cs="Courier New"/>
        </w:rPr>
        <w:t>Improve drug discovery</w:t>
      </w:r>
    </w:p>
    <w:p w:rsidR="00CC3C87" w:rsidRPr="00E638B4" w:rsidRDefault="0068235A" w:rsidP="00F8576C">
      <w:pPr>
        <w:pStyle w:val="PlainText"/>
        <w:numPr>
          <w:ilvl w:val="0"/>
          <w:numId w:val="1"/>
        </w:numPr>
        <w:jc w:val="both"/>
        <w:rPr>
          <w:rFonts w:ascii="Courier New" w:hAnsi="Courier New" w:cs="Courier New"/>
        </w:rPr>
      </w:pPr>
      <w:r w:rsidRPr="00E638B4">
        <w:rPr>
          <w:rFonts w:ascii="Courier New" w:hAnsi="Courier New" w:cs="Courier New"/>
        </w:rPr>
        <w:t>Improve proof of</w:t>
      </w:r>
      <w:r w:rsidR="00DC3A6A">
        <w:rPr>
          <w:rFonts w:ascii="Courier New" w:hAnsi="Courier New" w:cs="Courier New"/>
        </w:rPr>
        <w:t xml:space="preserve"> </w:t>
      </w:r>
      <w:r w:rsidRPr="00E638B4">
        <w:rPr>
          <w:rFonts w:ascii="Courier New" w:hAnsi="Courier New" w:cs="Courier New"/>
        </w:rPr>
        <w:t>principle for efficacy trials.</w:t>
      </w:r>
    </w:p>
    <w:p w:rsidR="00CC3C87" w:rsidRPr="00E638B4" w:rsidRDefault="00CC3C87" w:rsidP="00F8576C">
      <w:pPr>
        <w:pStyle w:val="PlainText"/>
        <w:jc w:val="both"/>
        <w:rPr>
          <w:rFonts w:ascii="Courier New" w:hAnsi="Courier New" w:cs="Courier New"/>
        </w:rPr>
      </w:pPr>
    </w:p>
    <w:p w:rsidR="00BE46B5" w:rsidRDefault="00BE46B5" w:rsidP="00F8576C">
      <w:pPr>
        <w:pStyle w:val="PlainText"/>
        <w:jc w:val="both"/>
        <w:rPr>
          <w:rFonts w:ascii="Courier New" w:hAnsi="Courier New" w:cs="Courier New"/>
          <w:b/>
          <w:bCs/>
        </w:rPr>
      </w:pPr>
      <w:r w:rsidRPr="00BE46B5">
        <w:rPr>
          <w:rFonts w:ascii="Courier New" w:hAnsi="Courier New" w:cs="Courier New"/>
          <w:b/>
          <w:bCs/>
        </w:rPr>
        <w:t>Future</w:t>
      </w:r>
    </w:p>
    <w:p w:rsidR="00E2715C" w:rsidRPr="00BE46B5" w:rsidRDefault="00E2715C" w:rsidP="00F8576C">
      <w:pPr>
        <w:pStyle w:val="PlainText"/>
        <w:jc w:val="both"/>
        <w:rPr>
          <w:rFonts w:ascii="Courier New" w:hAnsi="Courier New" w:cs="Courier New"/>
        </w:rPr>
      </w:pPr>
    </w:p>
    <w:p w:rsidR="00BE46B5" w:rsidRPr="00BE46B5" w:rsidRDefault="00FA5790" w:rsidP="00F8576C">
      <w:pPr>
        <w:pStyle w:val="PlainText"/>
        <w:jc w:val="both"/>
        <w:rPr>
          <w:rFonts w:ascii="Courier New" w:hAnsi="Courier New" w:cs="Courier New"/>
        </w:rPr>
      </w:pPr>
      <w:r>
        <w:rPr>
          <w:rFonts w:ascii="Courier New" w:hAnsi="Courier New" w:cs="Courier New"/>
        </w:rPr>
        <w:t xml:space="preserve">Blessing </w:t>
      </w:r>
      <w:r w:rsidR="00BE46B5" w:rsidRPr="00BE46B5">
        <w:rPr>
          <w:rFonts w:ascii="Courier New" w:hAnsi="Courier New" w:cs="Courier New"/>
        </w:rPr>
        <w:t xml:space="preserve">in research. As a simple example, </w:t>
      </w:r>
      <w:r w:rsidR="00BE46B5">
        <w:rPr>
          <w:rFonts w:ascii="Courier New" w:hAnsi="Courier New" w:cs="Courier New"/>
        </w:rPr>
        <w:t xml:space="preserve">for nearly a decade the </w:t>
      </w:r>
      <w:r w:rsidR="00BE46B5" w:rsidRPr="00BE46B5">
        <w:rPr>
          <w:rFonts w:ascii="Courier New" w:hAnsi="Courier New" w:cs="Courier New"/>
        </w:rPr>
        <w:t xml:space="preserve">ability to store more information on a hard drive has enabled us to investigate a human genome sequence cheaper. </w:t>
      </w:r>
    </w:p>
    <w:p w:rsidR="0068235A" w:rsidRPr="00E638B4" w:rsidRDefault="0068235A" w:rsidP="00F8576C">
      <w:pPr>
        <w:pStyle w:val="PlainText"/>
        <w:jc w:val="both"/>
        <w:rPr>
          <w:rFonts w:ascii="Courier New" w:hAnsi="Courier New" w:cs="Courier New"/>
        </w:rPr>
      </w:pPr>
    </w:p>
    <w:sectPr w:rsidR="0068235A" w:rsidRPr="00E638B4" w:rsidSect="00E638B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E1F5C"/>
    <w:multiLevelType w:val="hybridMultilevel"/>
    <w:tmpl w:val="D7BCECEA"/>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57CA"/>
    <w:rsid w:val="00016C8A"/>
    <w:rsid w:val="005162E7"/>
    <w:rsid w:val="0068235A"/>
    <w:rsid w:val="006857CA"/>
    <w:rsid w:val="00BE46B5"/>
    <w:rsid w:val="00C900FA"/>
    <w:rsid w:val="00CC3C87"/>
    <w:rsid w:val="00D56011"/>
    <w:rsid w:val="00DC3A6A"/>
    <w:rsid w:val="00E2715C"/>
    <w:rsid w:val="00E638B4"/>
    <w:rsid w:val="00F8576C"/>
    <w:rsid w:val="00FA57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D554D-71AB-40B2-BE11-14E0D0C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638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638B4"/>
    <w:rPr>
      <w:rFonts w:ascii="Consolas" w:hAnsi="Consolas"/>
      <w:sz w:val="21"/>
      <w:szCs w:val="21"/>
    </w:rPr>
  </w:style>
  <w:style w:type="paragraph" w:styleId="BalloonText">
    <w:name w:val="Balloon Text"/>
    <w:basedOn w:val="Normal"/>
    <w:link w:val="BalloonTextChar"/>
    <w:uiPriority w:val="99"/>
    <w:semiHidden/>
    <w:unhideWhenUsed/>
    <w:rsid w:val="00BE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0956">
      <w:bodyDiv w:val="1"/>
      <w:marLeft w:val="0"/>
      <w:marRight w:val="0"/>
      <w:marTop w:val="0"/>
      <w:marBottom w:val="0"/>
      <w:divBdr>
        <w:top w:val="none" w:sz="0" w:space="0" w:color="auto"/>
        <w:left w:val="none" w:sz="0" w:space="0" w:color="auto"/>
        <w:bottom w:val="none" w:sz="0" w:space="0" w:color="auto"/>
        <w:right w:val="none" w:sz="0" w:space="0" w:color="auto"/>
      </w:divBdr>
    </w:div>
    <w:div w:id="986976130">
      <w:bodyDiv w:val="1"/>
      <w:marLeft w:val="0"/>
      <w:marRight w:val="0"/>
      <w:marTop w:val="0"/>
      <w:marBottom w:val="0"/>
      <w:divBdr>
        <w:top w:val="none" w:sz="0" w:space="0" w:color="auto"/>
        <w:left w:val="none" w:sz="0" w:space="0" w:color="auto"/>
        <w:bottom w:val="none" w:sz="0" w:space="0" w:color="auto"/>
        <w:right w:val="none" w:sz="0" w:space="0" w:color="auto"/>
      </w:divBdr>
    </w:div>
    <w:div w:id="103824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11</cp:revision>
  <dcterms:created xsi:type="dcterms:W3CDTF">2015-07-11T11:42:00Z</dcterms:created>
  <dcterms:modified xsi:type="dcterms:W3CDTF">2015-12-21T15:23:00Z</dcterms:modified>
</cp:coreProperties>
</file>