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17" w:rsidRPr="00FF353B" w:rsidRDefault="005D0317" w:rsidP="006B743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F353B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FF353B" w:rsidRDefault="005D0317" w:rsidP="006B7439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FF353B"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FF353B" w:rsidRPr="00FF353B">
        <w:rPr>
          <w:rFonts w:ascii="Courier New" w:hAnsi="Courier New" w:cs="Courier New"/>
          <w:b/>
          <w:sz w:val="24"/>
          <w:szCs w:val="24"/>
        </w:rPr>
        <w:t>Guidelines for Biological Data Protection</w:t>
      </w:r>
    </w:p>
    <w:p w:rsidR="005D0317" w:rsidRPr="00FF353B" w:rsidRDefault="005D0317" w:rsidP="006B7439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FF353B">
        <w:rPr>
          <w:rFonts w:ascii="Courier New" w:hAnsi="Courier New" w:cs="Courier New"/>
          <w:b/>
          <w:sz w:val="24"/>
          <w:szCs w:val="24"/>
        </w:rPr>
        <w:t>Module No:</w:t>
      </w:r>
      <w:r w:rsidR="006E78E8">
        <w:rPr>
          <w:rFonts w:ascii="Courier New" w:hAnsi="Courier New" w:cs="Courier New"/>
          <w:b/>
          <w:sz w:val="24"/>
          <w:szCs w:val="24"/>
        </w:rPr>
        <w:t xml:space="preserve"> 148</w:t>
      </w:r>
    </w:p>
    <w:p w:rsidR="005B63FF" w:rsidRDefault="005B63FF" w:rsidP="006B7439">
      <w:pPr>
        <w:jc w:val="both"/>
      </w:pPr>
    </w:p>
    <w:p w:rsidR="005B63FF" w:rsidRPr="005072A6" w:rsidRDefault="005B63FF" w:rsidP="006B7439">
      <w:pPr>
        <w:jc w:val="both"/>
        <w:rPr>
          <w:rFonts w:ascii="Courier New" w:hAnsi="Courier New" w:cs="Courier New"/>
        </w:rPr>
      </w:pPr>
      <w:r w:rsidRPr="005072A6">
        <w:rPr>
          <w:rFonts w:ascii="Courier New" w:hAnsi="Courier New" w:cs="Courier New"/>
        </w:rPr>
        <w:t>C</w:t>
      </w:r>
      <w:r w:rsidR="00702A18" w:rsidRPr="005072A6">
        <w:rPr>
          <w:rFonts w:ascii="Courier New" w:hAnsi="Courier New" w:cs="Courier New"/>
        </w:rPr>
        <w:t>reate strong privacy</w:t>
      </w:r>
      <w:r w:rsidRPr="005072A6">
        <w:rPr>
          <w:rFonts w:ascii="Courier New" w:hAnsi="Courier New" w:cs="Courier New"/>
        </w:rPr>
        <w:t xml:space="preserve"> and security policies and procedures required by HIPAA</w:t>
      </w:r>
    </w:p>
    <w:p w:rsidR="005B63FF" w:rsidRPr="005072A6" w:rsidRDefault="00702A18" w:rsidP="006B7439">
      <w:pPr>
        <w:jc w:val="both"/>
        <w:rPr>
          <w:rFonts w:ascii="Courier New" w:hAnsi="Courier New" w:cs="Courier New"/>
        </w:rPr>
      </w:pPr>
      <w:r w:rsidRPr="005072A6">
        <w:rPr>
          <w:rFonts w:ascii="Courier New" w:hAnsi="Courier New" w:cs="Courier New"/>
        </w:rPr>
        <w:t>Define who can look</w:t>
      </w:r>
      <w:r w:rsidR="005B63FF" w:rsidRPr="005072A6">
        <w:rPr>
          <w:rFonts w:ascii="Courier New" w:hAnsi="Courier New" w:cs="Courier New"/>
        </w:rPr>
        <w:t xml:space="preserve"> at PHI such as only those with a need to know Sanction policies;</w:t>
      </w:r>
    </w:p>
    <w:p w:rsidR="005072A6" w:rsidRPr="005072A6" w:rsidRDefault="005072A6" w:rsidP="006B7439">
      <w:pPr>
        <w:jc w:val="both"/>
        <w:rPr>
          <w:rFonts w:ascii="Courier New" w:hAnsi="Courier New" w:cs="Courier New"/>
          <w:b/>
        </w:rPr>
      </w:pPr>
      <w:r w:rsidRPr="005072A6">
        <w:rPr>
          <w:rFonts w:ascii="Courier New" w:hAnsi="Courier New" w:cs="Courier New"/>
          <w:b/>
        </w:rPr>
        <w:t>Sanctions policies</w:t>
      </w:r>
    </w:p>
    <w:p w:rsidR="00490B05" w:rsidRPr="005072A6" w:rsidRDefault="005B63FF" w:rsidP="006B7439">
      <w:pPr>
        <w:jc w:val="both"/>
        <w:rPr>
          <w:rFonts w:ascii="Courier New" w:hAnsi="Courier New" w:cs="Courier New"/>
        </w:rPr>
      </w:pPr>
      <w:r w:rsidRPr="005072A6">
        <w:rPr>
          <w:rFonts w:ascii="Courier New" w:hAnsi="Courier New" w:cs="Courier New"/>
        </w:rPr>
        <w:t>Have a</w:t>
      </w:r>
      <w:r w:rsidR="00FF353B" w:rsidRPr="005072A6">
        <w:rPr>
          <w:rFonts w:ascii="Courier New" w:hAnsi="Courier New" w:cs="Courier New"/>
        </w:rPr>
        <w:t xml:space="preserve"> sanctions policy defining for </w:t>
      </w:r>
      <w:r w:rsidRPr="005072A6">
        <w:rPr>
          <w:rFonts w:ascii="Courier New" w:hAnsi="Courier New" w:cs="Courier New"/>
        </w:rPr>
        <w:t>serious violations, e.g. removing PHI from the facility against</w:t>
      </w:r>
      <w:r w:rsidR="00FF353B" w:rsidRPr="005072A6">
        <w:rPr>
          <w:rFonts w:ascii="Courier New" w:hAnsi="Courier New" w:cs="Courier New"/>
        </w:rPr>
        <w:t xml:space="preserve"> policy, </w:t>
      </w:r>
      <w:r w:rsidRPr="005072A6">
        <w:rPr>
          <w:rFonts w:ascii="Courier New" w:hAnsi="Courier New" w:cs="Courier New"/>
        </w:rPr>
        <w:t>unauthorized access.</w:t>
      </w:r>
    </w:p>
    <w:p w:rsidR="00702A18" w:rsidRPr="005072A6" w:rsidRDefault="00702A18" w:rsidP="006B7439">
      <w:pPr>
        <w:jc w:val="both"/>
        <w:rPr>
          <w:rFonts w:ascii="Courier New" w:hAnsi="Courier New" w:cs="Courier New"/>
        </w:rPr>
      </w:pPr>
    </w:p>
    <w:p w:rsidR="00702A18" w:rsidRPr="005072A6" w:rsidRDefault="005072A6" w:rsidP="006B7439">
      <w:pPr>
        <w:jc w:val="both"/>
        <w:rPr>
          <w:rFonts w:ascii="Courier New" w:hAnsi="Courier New" w:cs="Courier New"/>
          <w:b/>
        </w:rPr>
      </w:pPr>
      <w:r w:rsidRPr="005072A6">
        <w:rPr>
          <w:rFonts w:ascii="Courier New" w:hAnsi="Courier New" w:cs="Courier New"/>
          <w:b/>
        </w:rPr>
        <w:t>Security Policies</w:t>
      </w:r>
    </w:p>
    <w:p w:rsidR="00702A18" w:rsidRPr="005072A6" w:rsidRDefault="00702A18" w:rsidP="006B7439">
      <w:pPr>
        <w:jc w:val="both"/>
        <w:rPr>
          <w:rFonts w:ascii="Courier New" w:hAnsi="Courier New" w:cs="Courier New"/>
        </w:rPr>
      </w:pPr>
      <w:r w:rsidRPr="005072A6">
        <w:rPr>
          <w:rFonts w:ascii="Courier New" w:hAnsi="Courier New" w:cs="Courier New"/>
        </w:rPr>
        <w:t>Define security policies and procedures to support the privacy policy:</w:t>
      </w:r>
    </w:p>
    <w:p w:rsidR="00702A18" w:rsidRPr="005072A6" w:rsidRDefault="00702A18" w:rsidP="006B7439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5072A6">
        <w:rPr>
          <w:rFonts w:ascii="Courier New" w:hAnsi="Courier New" w:cs="Courier New"/>
        </w:rPr>
        <w:t>Control and log access</w:t>
      </w:r>
    </w:p>
    <w:p w:rsidR="00702A18" w:rsidRPr="005072A6" w:rsidRDefault="00702A18" w:rsidP="006B7439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5072A6">
        <w:rPr>
          <w:rFonts w:ascii="Courier New" w:hAnsi="Courier New" w:cs="Courier New"/>
        </w:rPr>
        <w:t>Privacy and security need to work together</w:t>
      </w:r>
    </w:p>
    <w:p w:rsidR="00702A18" w:rsidRPr="005072A6" w:rsidRDefault="00702A18" w:rsidP="006B7439">
      <w:pPr>
        <w:jc w:val="both"/>
        <w:rPr>
          <w:rFonts w:ascii="Courier New" w:hAnsi="Courier New" w:cs="Courier New"/>
          <w:b/>
        </w:rPr>
      </w:pPr>
      <w:r w:rsidRPr="005072A6">
        <w:rPr>
          <w:rFonts w:ascii="Courier New" w:hAnsi="Courier New" w:cs="Courier New"/>
          <w:b/>
        </w:rPr>
        <w:t>Staff</w:t>
      </w:r>
      <w:r w:rsidR="005072A6" w:rsidRPr="005072A6">
        <w:rPr>
          <w:rFonts w:ascii="Courier New" w:hAnsi="Courier New" w:cs="Courier New"/>
          <w:b/>
        </w:rPr>
        <w:t xml:space="preserve"> Training</w:t>
      </w:r>
    </w:p>
    <w:p w:rsidR="00702A18" w:rsidRPr="005072A6" w:rsidRDefault="00702A18" w:rsidP="006B7439">
      <w:pPr>
        <w:jc w:val="both"/>
        <w:rPr>
          <w:rFonts w:ascii="Courier New" w:hAnsi="Courier New" w:cs="Courier New"/>
        </w:rPr>
      </w:pPr>
      <w:r w:rsidRPr="005072A6">
        <w:rPr>
          <w:rFonts w:ascii="Courier New" w:hAnsi="Courier New" w:cs="Courier New"/>
        </w:rPr>
        <w:t>Educate staff concerning privacy and security</w:t>
      </w:r>
      <w:r w:rsidR="005072A6">
        <w:rPr>
          <w:rFonts w:ascii="Courier New" w:hAnsi="Courier New" w:cs="Courier New"/>
        </w:rPr>
        <w:t xml:space="preserve">. </w:t>
      </w:r>
      <w:r w:rsidRPr="005072A6">
        <w:rPr>
          <w:rFonts w:ascii="Courier New" w:hAnsi="Courier New" w:cs="Courier New"/>
        </w:rPr>
        <w:t>Value staff who recognize privacy risks and correct or report them</w:t>
      </w:r>
    </w:p>
    <w:p w:rsidR="00702A18" w:rsidRPr="005072A6" w:rsidRDefault="00702A18" w:rsidP="006B7439">
      <w:pPr>
        <w:jc w:val="both"/>
        <w:rPr>
          <w:rFonts w:ascii="Courier New" w:hAnsi="Courier New" w:cs="Courier New"/>
          <w:b/>
        </w:rPr>
      </w:pPr>
      <w:r w:rsidRPr="005072A6">
        <w:rPr>
          <w:rFonts w:ascii="Courier New" w:hAnsi="Courier New" w:cs="Courier New"/>
          <w:b/>
        </w:rPr>
        <w:t xml:space="preserve">Subcontractors </w:t>
      </w:r>
      <w:r w:rsidR="005072A6" w:rsidRPr="005072A6">
        <w:rPr>
          <w:rFonts w:ascii="Courier New" w:hAnsi="Courier New" w:cs="Courier New"/>
          <w:b/>
        </w:rPr>
        <w:t>Training</w:t>
      </w:r>
    </w:p>
    <w:p w:rsidR="005072A6" w:rsidRDefault="00702A18" w:rsidP="006B7439">
      <w:pPr>
        <w:jc w:val="both"/>
        <w:rPr>
          <w:rFonts w:ascii="Courier New" w:hAnsi="Courier New" w:cs="Courier New"/>
        </w:rPr>
      </w:pPr>
      <w:r w:rsidRPr="005072A6">
        <w:rPr>
          <w:rFonts w:ascii="Courier New" w:hAnsi="Courier New" w:cs="Courier New"/>
        </w:rPr>
        <w:t>Make sure subcontractors are following HIPAA privacy regulations:</w:t>
      </w:r>
    </w:p>
    <w:p w:rsidR="00702A18" w:rsidRPr="005072A6" w:rsidRDefault="00702A18" w:rsidP="006B7439">
      <w:pPr>
        <w:jc w:val="both"/>
        <w:rPr>
          <w:rFonts w:ascii="Courier New" w:hAnsi="Courier New" w:cs="Courier New"/>
        </w:rPr>
      </w:pPr>
      <w:r w:rsidRPr="005072A6">
        <w:rPr>
          <w:rFonts w:ascii="Courier New" w:hAnsi="Courier New" w:cs="Courier New"/>
        </w:rPr>
        <w:t>Many subcontractors that hand PHI may not have adequate privacy and security policies and procedures in place</w:t>
      </w:r>
    </w:p>
    <w:p w:rsidR="00702A18" w:rsidRPr="005072A6" w:rsidRDefault="00702A18" w:rsidP="006B7439">
      <w:pPr>
        <w:jc w:val="both"/>
        <w:rPr>
          <w:rFonts w:ascii="Courier New" w:hAnsi="Courier New" w:cs="Courier New"/>
          <w:b/>
        </w:rPr>
      </w:pPr>
      <w:r w:rsidRPr="005072A6">
        <w:rPr>
          <w:rFonts w:ascii="Courier New" w:hAnsi="Courier New" w:cs="Courier New"/>
          <w:b/>
        </w:rPr>
        <w:t>Legal Agreement</w:t>
      </w:r>
      <w:bookmarkStart w:id="0" w:name="_GoBack"/>
      <w:bookmarkEnd w:id="0"/>
    </w:p>
    <w:p w:rsidR="00702A18" w:rsidRPr="005072A6" w:rsidRDefault="00702A18" w:rsidP="006B7439">
      <w:pPr>
        <w:jc w:val="both"/>
        <w:rPr>
          <w:rFonts w:ascii="Courier New" w:hAnsi="Courier New" w:cs="Courier New"/>
        </w:rPr>
      </w:pPr>
      <w:r w:rsidRPr="005072A6">
        <w:rPr>
          <w:rFonts w:ascii="Courier New" w:hAnsi="Courier New" w:cs="Courier New"/>
        </w:rPr>
        <w:t>A legal agreement is required by HIPAA defining their responsibilities</w:t>
      </w:r>
      <w:r w:rsidR="005072A6">
        <w:rPr>
          <w:rFonts w:ascii="Courier New" w:hAnsi="Courier New" w:cs="Courier New"/>
        </w:rPr>
        <w:t>,</w:t>
      </w:r>
      <w:r w:rsidR="006E78E8">
        <w:rPr>
          <w:rFonts w:ascii="Courier New" w:hAnsi="Courier New" w:cs="Courier New"/>
        </w:rPr>
        <w:t xml:space="preserve"> </w:t>
      </w:r>
      <w:r w:rsidR="005072A6">
        <w:rPr>
          <w:rFonts w:ascii="Courier New" w:hAnsi="Courier New" w:cs="Courier New"/>
        </w:rPr>
        <w:t>c</w:t>
      </w:r>
      <w:r w:rsidRPr="005072A6">
        <w:rPr>
          <w:rFonts w:ascii="Courier New" w:hAnsi="Courier New" w:cs="Courier New"/>
        </w:rPr>
        <w:t>onduct audits to verify compliance</w:t>
      </w:r>
    </w:p>
    <w:p w:rsidR="00702A18" w:rsidRPr="005072A6" w:rsidRDefault="00702A18" w:rsidP="006B7439">
      <w:pPr>
        <w:jc w:val="both"/>
        <w:rPr>
          <w:rFonts w:ascii="Courier New" w:hAnsi="Courier New" w:cs="Courier New"/>
          <w:b/>
        </w:rPr>
      </w:pPr>
      <w:r w:rsidRPr="005072A6">
        <w:rPr>
          <w:rFonts w:ascii="Courier New" w:hAnsi="Courier New" w:cs="Courier New"/>
          <w:b/>
        </w:rPr>
        <w:t>Risk Assessment</w:t>
      </w:r>
    </w:p>
    <w:p w:rsidR="00702A18" w:rsidRPr="005072A6" w:rsidRDefault="00702A18" w:rsidP="006B7439">
      <w:pPr>
        <w:jc w:val="both"/>
        <w:rPr>
          <w:rFonts w:ascii="Courier New" w:hAnsi="Courier New" w:cs="Courier New"/>
        </w:rPr>
      </w:pPr>
      <w:r w:rsidRPr="005072A6">
        <w:rPr>
          <w:rFonts w:ascii="Courier New" w:hAnsi="Courier New" w:cs="Courier New"/>
        </w:rPr>
        <w:t>Frequent cause of breaches is subcontractor lack of attention to privacy and security</w:t>
      </w:r>
      <w:r w:rsidR="005072A6">
        <w:rPr>
          <w:rFonts w:ascii="Courier New" w:hAnsi="Courier New" w:cs="Courier New"/>
        </w:rPr>
        <w:t xml:space="preserve">. </w:t>
      </w:r>
      <w:r w:rsidRPr="005072A6">
        <w:rPr>
          <w:rFonts w:ascii="Courier New" w:hAnsi="Courier New" w:cs="Courier New"/>
        </w:rPr>
        <w:t>Perform a risk assessment and develop and implement a strategy to mitigate risks</w:t>
      </w:r>
      <w:r w:rsidR="005072A6">
        <w:rPr>
          <w:rFonts w:ascii="Courier New" w:hAnsi="Courier New" w:cs="Courier New"/>
        </w:rPr>
        <w:t>.</w:t>
      </w:r>
    </w:p>
    <w:sectPr w:rsidR="00702A18" w:rsidRPr="005072A6" w:rsidSect="00490B05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288D"/>
    <w:multiLevelType w:val="hybridMultilevel"/>
    <w:tmpl w:val="E226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303DC"/>
    <w:multiLevelType w:val="hybridMultilevel"/>
    <w:tmpl w:val="7ECAA240"/>
    <w:lvl w:ilvl="0" w:tplc="039E29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C6F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6E27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721B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873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C6B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7E89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E79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4D2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10A56"/>
    <w:multiLevelType w:val="hybridMultilevel"/>
    <w:tmpl w:val="DF405870"/>
    <w:lvl w:ilvl="0" w:tplc="4A3899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0E76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7C10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EC26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1855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A04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4FF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AEBA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64B4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90B05"/>
    <w:rsid w:val="00130385"/>
    <w:rsid w:val="00490B05"/>
    <w:rsid w:val="005072A6"/>
    <w:rsid w:val="005B63FF"/>
    <w:rsid w:val="005D0317"/>
    <w:rsid w:val="006B7439"/>
    <w:rsid w:val="006E78E8"/>
    <w:rsid w:val="00702A18"/>
    <w:rsid w:val="007773E2"/>
    <w:rsid w:val="00A20215"/>
    <w:rsid w:val="00FF353B"/>
    <w:rsid w:val="26A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7221343-7ACB-4D6C-9D6C-1176D514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0B05"/>
    <w:pPr>
      <w:widowControl w:val="0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0317"/>
    <w:pPr>
      <w:widowControl/>
      <w:spacing w:after="0" w:line="240" w:lineRule="auto"/>
    </w:pPr>
    <w:rPr>
      <w:rFonts w:ascii="Consolas" w:eastAsiaTheme="minorHAnsi" w:hAnsi="Consolas" w:cstheme="minorBidi"/>
      <w:kern w:val="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D0317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Bio Informatics</vt:lpstr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Bio Informatics</dc:title>
  <cp:lastModifiedBy>Pervaiz Iqbal Khan</cp:lastModifiedBy>
  <cp:revision>9</cp:revision>
  <dcterms:created xsi:type="dcterms:W3CDTF">2015-09-02T13:29:00Z</dcterms:created>
  <dcterms:modified xsi:type="dcterms:W3CDTF">2015-12-22T07:31:00Z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1033-9.1.0.5171</vt:lpwstr>
  </property>
</Properties>
</file>