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F3A" w:rsidRPr="00CF6F3A" w:rsidRDefault="00CF6F3A" w:rsidP="00CF6F3A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 w:rsidRPr="00CF6F3A">
        <w:rPr>
          <w:rFonts w:ascii="Courier New" w:hAnsi="Courier New" w:cs="Courier New"/>
          <w:b/>
          <w:sz w:val="24"/>
          <w:szCs w:val="24"/>
        </w:rPr>
        <w:t>Course: Advance Bio Informatics</w:t>
      </w:r>
    </w:p>
    <w:p w:rsidR="00CF6F3A" w:rsidRPr="00CF6F3A" w:rsidRDefault="00CF6F3A" w:rsidP="00CF6F3A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 w:rsidRPr="00CF6F3A">
        <w:rPr>
          <w:rFonts w:ascii="Courier New" w:hAnsi="Courier New" w:cs="Courier New"/>
          <w:b/>
          <w:sz w:val="24"/>
          <w:szCs w:val="24"/>
        </w:rPr>
        <w:t xml:space="preserve">Module Title: </w:t>
      </w:r>
      <w:r w:rsidR="002B5BC1" w:rsidRPr="002B5BC1">
        <w:rPr>
          <w:rFonts w:ascii="Courier New" w:hAnsi="Courier New" w:cs="Courier New"/>
          <w:b/>
          <w:sz w:val="24"/>
          <w:szCs w:val="24"/>
        </w:rPr>
        <w:t>Cell Cycle Phase Markers</w:t>
      </w:r>
      <w:bookmarkStart w:id="0" w:name="_GoBack"/>
      <w:bookmarkEnd w:id="0"/>
    </w:p>
    <w:p w:rsidR="00CF6F3A" w:rsidRPr="00CF6F3A" w:rsidRDefault="00CF6F3A" w:rsidP="00CF6F3A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 w:rsidRPr="00CF6F3A">
        <w:rPr>
          <w:rFonts w:ascii="Courier New" w:hAnsi="Courier New" w:cs="Courier New"/>
          <w:b/>
          <w:sz w:val="24"/>
          <w:szCs w:val="24"/>
        </w:rPr>
        <w:t>Module No:</w:t>
      </w:r>
      <w:r w:rsidR="002B5BC1">
        <w:rPr>
          <w:rFonts w:ascii="Courier New" w:hAnsi="Courier New" w:cs="Courier New"/>
          <w:b/>
          <w:sz w:val="24"/>
          <w:szCs w:val="24"/>
        </w:rPr>
        <w:t xml:space="preserve"> 152</w:t>
      </w:r>
    </w:p>
    <w:p w:rsidR="00CF6F3A" w:rsidRPr="00CF6F3A" w:rsidRDefault="00CF6F3A" w:rsidP="00D15354">
      <w:pPr>
        <w:jc w:val="center"/>
        <w:rPr>
          <w:rFonts w:ascii="Courier New" w:hAnsi="Courier New" w:cs="Courier New"/>
          <w:b/>
          <w:bCs/>
        </w:rPr>
      </w:pPr>
    </w:p>
    <w:p w:rsidR="00CF6F3A" w:rsidRPr="00CF6F3A" w:rsidRDefault="00CF6F3A" w:rsidP="00D15354">
      <w:pPr>
        <w:rPr>
          <w:rFonts w:ascii="Courier New" w:hAnsi="Courier New" w:cs="Courier New"/>
          <w:b/>
          <w:bCs/>
        </w:rPr>
      </w:pPr>
    </w:p>
    <w:p w:rsidR="00D15354" w:rsidRPr="00CF6F3A" w:rsidRDefault="00D15354" w:rsidP="00D15354">
      <w:pPr>
        <w:rPr>
          <w:rFonts w:ascii="Courier New" w:hAnsi="Courier New" w:cs="Courier New"/>
        </w:rPr>
      </w:pPr>
      <w:r w:rsidRPr="00CF6F3A">
        <w:rPr>
          <w:rFonts w:ascii="Courier New" w:hAnsi="Courier New" w:cs="Courier New"/>
          <w:b/>
          <w:bCs/>
        </w:rPr>
        <w:t>Cell Cycle Monitoring Techniques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10"/>
        <w:gridCol w:w="3340"/>
        <w:gridCol w:w="2926"/>
      </w:tblGrid>
      <w:tr w:rsidR="00D15354" w:rsidRPr="00CF6F3A" w:rsidTr="00D15354">
        <w:tc>
          <w:tcPr>
            <w:tcW w:w="3310" w:type="dxa"/>
          </w:tcPr>
          <w:p w:rsidR="00D15354" w:rsidRPr="00CF6F3A" w:rsidRDefault="00D15354">
            <w:pPr>
              <w:rPr>
                <w:rFonts w:ascii="Courier New" w:hAnsi="Courier New" w:cs="Courier New"/>
              </w:rPr>
            </w:pPr>
            <w:r w:rsidRPr="00CF6F3A">
              <w:rPr>
                <w:rFonts w:ascii="Courier New" w:hAnsi="Courier New" w:cs="Courier New"/>
                <w:b/>
                <w:bCs/>
              </w:rPr>
              <w:t>Technique</w:t>
            </w:r>
          </w:p>
        </w:tc>
        <w:tc>
          <w:tcPr>
            <w:tcW w:w="3340" w:type="dxa"/>
          </w:tcPr>
          <w:p w:rsidR="00D15354" w:rsidRPr="00CF6F3A" w:rsidRDefault="00D15354" w:rsidP="00D15354">
            <w:pPr>
              <w:rPr>
                <w:rFonts w:ascii="Courier New" w:hAnsi="Courier New" w:cs="Courier New"/>
              </w:rPr>
            </w:pPr>
            <w:r w:rsidRPr="00CF6F3A">
              <w:rPr>
                <w:rFonts w:ascii="Courier New" w:hAnsi="Courier New" w:cs="Courier New"/>
                <w:b/>
                <w:bCs/>
              </w:rPr>
              <w:t>Instrument used</w:t>
            </w:r>
          </w:p>
          <w:p w:rsidR="00D15354" w:rsidRPr="00CF6F3A" w:rsidRDefault="00D15354">
            <w:pPr>
              <w:rPr>
                <w:rFonts w:ascii="Courier New" w:hAnsi="Courier New" w:cs="Courier New"/>
              </w:rPr>
            </w:pPr>
          </w:p>
        </w:tc>
        <w:tc>
          <w:tcPr>
            <w:tcW w:w="2926" w:type="dxa"/>
          </w:tcPr>
          <w:p w:rsidR="00D15354" w:rsidRPr="00CF6F3A" w:rsidRDefault="00D15354" w:rsidP="00D15354">
            <w:pPr>
              <w:rPr>
                <w:rFonts w:ascii="Courier New" w:hAnsi="Courier New" w:cs="Courier New"/>
                <w:b/>
                <w:bCs/>
              </w:rPr>
            </w:pPr>
            <w:r w:rsidRPr="00CF6F3A">
              <w:rPr>
                <w:rFonts w:ascii="Courier New" w:hAnsi="Courier New" w:cs="Courier New"/>
                <w:b/>
                <w:bCs/>
              </w:rPr>
              <w:t>Purpose</w:t>
            </w:r>
          </w:p>
          <w:p w:rsidR="00D15354" w:rsidRPr="00CF6F3A" w:rsidRDefault="00D15354" w:rsidP="00D15354">
            <w:pPr>
              <w:rPr>
                <w:rFonts w:ascii="Courier New" w:hAnsi="Courier New" w:cs="Courier New"/>
                <w:b/>
                <w:bCs/>
              </w:rPr>
            </w:pPr>
          </w:p>
        </w:tc>
      </w:tr>
      <w:tr w:rsidR="00D15354" w:rsidRPr="00CF6F3A" w:rsidTr="00D15354">
        <w:tc>
          <w:tcPr>
            <w:tcW w:w="3310" w:type="dxa"/>
          </w:tcPr>
          <w:p w:rsidR="00684CB5" w:rsidRPr="00CF6F3A" w:rsidRDefault="00684CB5" w:rsidP="00684CB5">
            <w:pPr>
              <w:rPr>
                <w:rFonts w:ascii="Courier New" w:hAnsi="Courier New" w:cs="Courier New"/>
              </w:rPr>
            </w:pPr>
            <w:r w:rsidRPr="00CF6F3A">
              <w:rPr>
                <w:rFonts w:ascii="Courier New" w:hAnsi="Courier New" w:cs="Courier New"/>
              </w:rPr>
              <w:t>Cell biomass</w:t>
            </w:r>
          </w:p>
          <w:p w:rsidR="00D15354" w:rsidRPr="00CF6F3A" w:rsidRDefault="00D15354">
            <w:pPr>
              <w:rPr>
                <w:rFonts w:ascii="Courier New" w:hAnsi="Courier New" w:cs="Courier New"/>
              </w:rPr>
            </w:pPr>
          </w:p>
        </w:tc>
        <w:tc>
          <w:tcPr>
            <w:tcW w:w="3340" w:type="dxa"/>
          </w:tcPr>
          <w:p w:rsidR="00684CB5" w:rsidRPr="00CF6F3A" w:rsidRDefault="00684CB5" w:rsidP="00684CB5">
            <w:pPr>
              <w:rPr>
                <w:rFonts w:ascii="Courier New" w:hAnsi="Courier New" w:cs="Courier New"/>
              </w:rPr>
            </w:pPr>
            <w:r w:rsidRPr="00CF6F3A">
              <w:rPr>
                <w:rFonts w:ascii="Courier New" w:hAnsi="Courier New" w:cs="Courier New"/>
              </w:rPr>
              <w:t>Plate reader</w:t>
            </w:r>
          </w:p>
          <w:p w:rsidR="00D15354" w:rsidRPr="00CF6F3A" w:rsidRDefault="00D15354">
            <w:pPr>
              <w:rPr>
                <w:rFonts w:ascii="Courier New" w:hAnsi="Courier New" w:cs="Courier New"/>
              </w:rPr>
            </w:pPr>
          </w:p>
        </w:tc>
        <w:tc>
          <w:tcPr>
            <w:tcW w:w="2926" w:type="dxa"/>
          </w:tcPr>
          <w:p w:rsidR="00684CB5" w:rsidRPr="00CF6F3A" w:rsidRDefault="00684CB5" w:rsidP="00684CB5">
            <w:pPr>
              <w:rPr>
                <w:rFonts w:ascii="Courier New" w:hAnsi="Courier New" w:cs="Courier New"/>
              </w:rPr>
            </w:pPr>
            <w:r w:rsidRPr="00CF6F3A">
              <w:rPr>
                <w:rFonts w:ascii="Courier New" w:hAnsi="Courier New" w:cs="Courier New"/>
              </w:rPr>
              <w:t>Total cell count for determining cell growth</w:t>
            </w:r>
          </w:p>
          <w:p w:rsidR="00D15354" w:rsidRPr="00CF6F3A" w:rsidRDefault="00D15354">
            <w:pPr>
              <w:rPr>
                <w:rFonts w:ascii="Courier New" w:hAnsi="Courier New" w:cs="Courier New"/>
              </w:rPr>
            </w:pPr>
          </w:p>
        </w:tc>
      </w:tr>
      <w:tr w:rsidR="00D15354" w:rsidRPr="00CF6F3A" w:rsidTr="00D15354">
        <w:tc>
          <w:tcPr>
            <w:tcW w:w="3310" w:type="dxa"/>
          </w:tcPr>
          <w:p w:rsidR="00684CB5" w:rsidRPr="00CF6F3A" w:rsidRDefault="00684CB5" w:rsidP="00684CB5">
            <w:pPr>
              <w:rPr>
                <w:rFonts w:ascii="Courier New" w:hAnsi="Courier New" w:cs="Courier New"/>
              </w:rPr>
            </w:pPr>
            <w:r w:rsidRPr="00CF6F3A">
              <w:rPr>
                <w:rFonts w:ascii="Courier New" w:hAnsi="Courier New" w:cs="Courier New"/>
              </w:rPr>
              <w:t>Cell cycle phase markers</w:t>
            </w:r>
          </w:p>
          <w:p w:rsidR="00D15354" w:rsidRPr="00CF6F3A" w:rsidRDefault="00D15354">
            <w:pPr>
              <w:rPr>
                <w:rFonts w:ascii="Courier New" w:hAnsi="Courier New" w:cs="Courier New"/>
              </w:rPr>
            </w:pPr>
          </w:p>
        </w:tc>
        <w:tc>
          <w:tcPr>
            <w:tcW w:w="3340" w:type="dxa"/>
          </w:tcPr>
          <w:p w:rsidR="00684CB5" w:rsidRPr="00CF6F3A" w:rsidRDefault="00684CB5" w:rsidP="00684CB5">
            <w:pPr>
              <w:rPr>
                <w:rFonts w:ascii="Courier New" w:hAnsi="Courier New" w:cs="Courier New"/>
              </w:rPr>
            </w:pPr>
            <w:r w:rsidRPr="00CF6F3A">
              <w:rPr>
                <w:rFonts w:ascii="Courier New" w:hAnsi="Courier New" w:cs="Courier New"/>
              </w:rPr>
              <w:t>Flow cytometry</w:t>
            </w:r>
          </w:p>
          <w:p w:rsidR="00D15354" w:rsidRPr="00CF6F3A" w:rsidRDefault="00684CB5" w:rsidP="00684CB5">
            <w:pPr>
              <w:rPr>
                <w:rFonts w:ascii="Courier New" w:hAnsi="Courier New" w:cs="Courier New"/>
              </w:rPr>
            </w:pPr>
            <w:r w:rsidRPr="00CF6F3A">
              <w:rPr>
                <w:rFonts w:ascii="Courier New" w:hAnsi="Courier New" w:cs="Courier New"/>
              </w:rPr>
              <w:t>Microscopy</w:t>
            </w:r>
          </w:p>
        </w:tc>
        <w:tc>
          <w:tcPr>
            <w:tcW w:w="2926" w:type="dxa"/>
          </w:tcPr>
          <w:p w:rsidR="00684CB5" w:rsidRPr="00CF6F3A" w:rsidRDefault="00684CB5" w:rsidP="00684CB5">
            <w:pPr>
              <w:rPr>
                <w:rFonts w:ascii="Courier New" w:hAnsi="Courier New" w:cs="Courier New"/>
              </w:rPr>
            </w:pPr>
            <w:r w:rsidRPr="00CF6F3A">
              <w:rPr>
                <w:rFonts w:ascii="Courier New" w:hAnsi="Courier New" w:cs="Courier New"/>
              </w:rPr>
              <w:t>Study of cell cycle;</w:t>
            </w:r>
          </w:p>
          <w:p w:rsidR="00684CB5" w:rsidRPr="00CF6F3A" w:rsidRDefault="00684CB5" w:rsidP="00684CB5">
            <w:pPr>
              <w:rPr>
                <w:rFonts w:ascii="Courier New" w:hAnsi="Courier New" w:cs="Courier New"/>
              </w:rPr>
            </w:pPr>
            <w:r w:rsidRPr="00CF6F3A">
              <w:rPr>
                <w:rFonts w:ascii="Courier New" w:hAnsi="Courier New" w:cs="Courier New"/>
              </w:rPr>
              <w:t>Cell cycle analysis</w:t>
            </w:r>
          </w:p>
          <w:p w:rsidR="00D15354" w:rsidRPr="00CF6F3A" w:rsidRDefault="00D15354">
            <w:pPr>
              <w:rPr>
                <w:rFonts w:ascii="Courier New" w:hAnsi="Courier New" w:cs="Courier New"/>
              </w:rPr>
            </w:pPr>
          </w:p>
        </w:tc>
      </w:tr>
      <w:tr w:rsidR="00D15354" w:rsidRPr="00CF6F3A" w:rsidTr="00D15354">
        <w:tc>
          <w:tcPr>
            <w:tcW w:w="3310" w:type="dxa"/>
          </w:tcPr>
          <w:p w:rsidR="00684CB5" w:rsidRPr="00CF6F3A" w:rsidRDefault="00684CB5" w:rsidP="00684CB5">
            <w:pPr>
              <w:rPr>
                <w:rFonts w:ascii="Courier New" w:hAnsi="Courier New" w:cs="Courier New"/>
              </w:rPr>
            </w:pPr>
            <w:r w:rsidRPr="00CF6F3A">
              <w:rPr>
                <w:rFonts w:ascii="Courier New" w:hAnsi="Courier New" w:cs="Courier New"/>
              </w:rPr>
              <w:t>Thymidine incorporation</w:t>
            </w:r>
          </w:p>
          <w:p w:rsidR="00D15354" w:rsidRPr="00CF6F3A" w:rsidRDefault="00D15354">
            <w:pPr>
              <w:rPr>
                <w:rFonts w:ascii="Courier New" w:hAnsi="Courier New" w:cs="Courier New"/>
              </w:rPr>
            </w:pPr>
          </w:p>
        </w:tc>
        <w:tc>
          <w:tcPr>
            <w:tcW w:w="3340" w:type="dxa"/>
          </w:tcPr>
          <w:p w:rsidR="00684CB5" w:rsidRPr="00CF6F3A" w:rsidRDefault="00684CB5" w:rsidP="00684CB5">
            <w:pPr>
              <w:rPr>
                <w:rFonts w:ascii="Courier New" w:hAnsi="Courier New" w:cs="Courier New"/>
              </w:rPr>
            </w:pPr>
            <w:r w:rsidRPr="00CF6F3A">
              <w:rPr>
                <w:rFonts w:ascii="Courier New" w:hAnsi="Courier New" w:cs="Courier New"/>
              </w:rPr>
              <w:t>Scintillation counter,</w:t>
            </w:r>
          </w:p>
          <w:p w:rsidR="00684CB5" w:rsidRPr="00CF6F3A" w:rsidRDefault="00684CB5" w:rsidP="00684CB5">
            <w:pPr>
              <w:rPr>
                <w:rFonts w:ascii="Courier New" w:hAnsi="Courier New" w:cs="Courier New"/>
              </w:rPr>
            </w:pPr>
            <w:r w:rsidRPr="00CF6F3A">
              <w:rPr>
                <w:rFonts w:ascii="Courier New" w:hAnsi="Courier New" w:cs="Courier New"/>
              </w:rPr>
              <w:t>Autoradiography</w:t>
            </w:r>
          </w:p>
          <w:p w:rsidR="00D15354" w:rsidRPr="00CF6F3A" w:rsidRDefault="00D15354">
            <w:pPr>
              <w:rPr>
                <w:rFonts w:ascii="Courier New" w:hAnsi="Courier New" w:cs="Courier New"/>
              </w:rPr>
            </w:pPr>
          </w:p>
        </w:tc>
        <w:tc>
          <w:tcPr>
            <w:tcW w:w="2926" w:type="dxa"/>
          </w:tcPr>
          <w:p w:rsidR="00684CB5" w:rsidRPr="00CF6F3A" w:rsidRDefault="00684CB5" w:rsidP="00684CB5">
            <w:pPr>
              <w:rPr>
                <w:rFonts w:ascii="Courier New" w:hAnsi="Courier New" w:cs="Courier New"/>
              </w:rPr>
            </w:pPr>
            <w:r w:rsidRPr="00CF6F3A">
              <w:rPr>
                <w:rFonts w:ascii="Courier New" w:hAnsi="Courier New" w:cs="Courier New"/>
              </w:rPr>
              <w:t>Cell proliferation measurement in animal tissues</w:t>
            </w:r>
          </w:p>
          <w:p w:rsidR="00D15354" w:rsidRPr="00CF6F3A" w:rsidRDefault="00D15354">
            <w:pPr>
              <w:rPr>
                <w:rFonts w:ascii="Courier New" w:hAnsi="Courier New" w:cs="Courier New"/>
              </w:rPr>
            </w:pPr>
          </w:p>
        </w:tc>
      </w:tr>
      <w:tr w:rsidR="00D15354" w:rsidRPr="00CF6F3A" w:rsidTr="00D15354">
        <w:tc>
          <w:tcPr>
            <w:tcW w:w="3310" w:type="dxa"/>
          </w:tcPr>
          <w:p w:rsidR="00684CB5" w:rsidRPr="00CF6F3A" w:rsidRDefault="00684CB5" w:rsidP="00684CB5">
            <w:pPr>
              <w:rPr>
                <w:rFonts w:ascii="Courier New" w:hAnsi="Courier New" w:cs="Courier New"/>
              </w:rPr>
            </w:pPr>
            <w:r w:rsidRPr="00CF6F3A">
              <w:rPr>
                <w:rFonts w:ascii="Courier New" w:hAnsi="Courier New" w:cs="Courier New"/>
              </w:rPr>
              <w:t>DNA staining</w:t>
            </w:r>
          </w:p>
          <w:p w:rsidR="00D15354" w:rsidRPr="00CF6F3A" w:rsidRDefault="00D15354">
            <w:pPr>
              <w:rPr>
                <w:rFonts w:ascii="Courier New" w:hAnsi="Courier New" w:cs="Courier New"/>
              </w:rPr>
            </w:pPr>
          </w:p>
        </w:tc>
        <w:tc>
          <w:tcPr>
            <w:tcW w:w="3340" w:type="dxa"/>
          </w:tcPr>
          <w:p w:rsidR="00684CB5" w:rsidRPr="00CF6F3A" w:rsidRDefault="00684CB5" w:rsidP="00684CB5">
            <w:pPr>
              <w:rPr>
                <w:rFonts w:ascii="Courier New" w:hAnsi="Courier New" w:cs="Courier New"/>
              </w:rPr>
            </w:pPr>
            <w:r w:rsidRPr="00CF6F3A">
              <w:rPr>
                <w:rFonts w:ascii="Courier New" w:hAnsi="Courier New" w:cs="Courier New"/>
              </w:rPr>
              <w:t>Flow cytometry</w:t>
            </w:r>
          </w:p>
          <w:p w:rsidR="00D15354" w:rsidRPr="00CF6F3A" w:rsidRDefault="00D15354">
            <w:pPr>
              <w:rPr>
                <w:rFonts w:ascii="Courier New" w:hAnsi="Courier New" w:cs="Courier New"/>
              </w:rPr>
            </w:pPr>
          </w:p>
        </w:tc>
        <w:tc>
          <w:tcPr>
            <w:tcW w:w="2926" w:type="dxa"/>
          </w:tcPr>
          <w:p w:rsidR="00684CB5" w:rsidRPr="00CF6F3A" w:rsidRDefault="00684CB5" w:rsidP="00684CB5">
            <w:pPr>
              <w:rPr>
                <w:rFonts w:ascii="Courier New" w:hAnsi="Courier New" w:cs="Courier New"/>
              </w:rPr>
            </w:pPr>
            <w:r w:rsidRPr="00CF6F3A">
              <w:rPr>
                <w:rFonts w:ascii="Courier New" w:hAnsi="Courier New" w:cs="Courier New"/>
              </w:rPr>
              <w:t>Cell division assays in vivo</w:t>
            </w:r>
          </w:p>
          <w:p w:rsidR="00D15354" w:rsidRPr="00CF6F3A" w:rsidRDefault="00D15354">
            <w:pPr>
              <w:rPr>
                <w:rFonts w:ascii="Courier New" w:hAnsi="Courier New" w:cs="Courier New"/>
              </w:rPr>
            </w:pPr>
          </w:p>
        </w:tc>
      </w:tr>
      <w:tr w:rsidR="00D15354" w:rsidRPr="00CF6F3A" w:rsidTr="00D15354">
        <w:tc>
          <w:tcPr>
            <w:tcW w:w="3310" w:type="dxa"/>
          </w:tcPr>
          <w:p w:rsidR="00684CB5" w:rsidRPr="00CF6F3A" w:rsidRDefault="00684CB5" w:rsidP="00684CB5">
            <w:pPr>
              <w:rPr>
                <w:rFonts w:ascii="Courier New" w:hAnsi="Courier New" w:cs="Courier New"/>
              </w:rPr>
            </w:pPr>
            <w:proofErr w:type="spellStart"/>
            <w:r w:rsidRPr="00CF6F3A">
              <w:rPr>
                <w:rFonts w:ascii="Courier New" w:hAnsi="Courier New" w:cs="Courier New"/>
              </w:rPr>
              <w:t>Bromo-deoxyuridine</w:t>
            </w:r>
            <w:proofErr w:type="spellEnd"/>
            <w:r w:rsidRPr="00CF6F3A">
              <w:rPr>
                <w:rFonts w:ascii="Courier New" w:hAnsi="Courier New" w:cs="Courier New"/>
              </w:rPr>
              <w:t xml:space="preserve"> incorporation</w:t>
            </w:r>
          </w:p>
          <w:p w:rsidR="00D15354" w:rsidRPr="00CF6F3A" w:rsidRDefault="00D15354">
            <w:pPr>
              <w:rPr>
                <w:rFonts w:ascii="Courier New" w:hAnsi="Courier New" w:cs="Courier New"/>
              </w:rPr>
            </w:pPr>
          </w:p>
        </w:tc>
        <w:tc>
          <w:tcPr>
            <w:tcW w:w="3340" w:type="dxa"/>
          </w:tcPr>
          <w:p w:rsidR="00684CB5" w:rsidRPr="00CF6F3A" w:rsidRDefault="00684CB5" w:rsidP="00684CB5">
            <w:pPr>
              <w:rPr>
                <w:rFonts w:ascii="Courier New" w:hAnsi="Courier New" w:cs="Courier New"/>
              </w:rPr>
            </w:pPr>
            <w:r w:rsidRPr="00CF6F3A">
              <w:rPr>
                <w:rFonts w:ascii="Courier New" w:hAnsi="Courier New" w:cs="Courier New"/>
              </w:rPr>
              <w:t>Flow cytometry,</w:t>
            </w:r>
          </w:p>
          <w:p w:rsidR="00684CB5" w:rsidRPr="00CF6F3A" w:rsidRDefault="00684CB5" w:rsidP="00684CB5">
            <w:pPr>
              <w:rPr>
                <w:rFonts w:ascii="Courier New" w:hAnsi="Courier New" w:cs="Courier New"/>
              </w:rPr>
            </w:pPr>
            <w:r w:rsidRPr="00CF6F3A">
              <w:rPr>
                <w:rFonts w:ascii="Courier New" w:hAnsi="Courier New" w:cs="Courier New"/>
              </w:rPr>
              <w:t>Immunostaining</w:t>
            </w:r>
          </w:p>
          <w:p w:rsidR="00D15354" w:rsidRPr="00CF6F3A" w:rsidRDefault="00D15354">
            <w:pPr>
              <w:rPr>
                <w:rFonts w:ascii="Courier New" w:hAnsi="Courier New" w:cs="Courier New"/>
              </w:rPr>
            </w:pPr>
          </w:p>
        </w:tc>
        <w:tc>
          <w:tcPr>
            <w:tcW w:w="2926" w:type="dxa"/>
          </w:tcPr>
          <w:p w:rsidR="00684CB5" w:rsidRPr="00CF6F3A" w:rsidRDefault="00684CB5" w:rsidP="00684CB5">
            <w:pPr>
              <w:rPr>
                <w:rFonts w:ascii="Courier New" w:hAnsi="Courier New" w:cs="Courier New"/>
              </w:rPr>
            </w:pPr>
            <w:r w:rsidRPr="00CF6F3A">
              <w:rPr>
                <w:rFonts w:ascii="Courier New" w:hAnsi="Courier New" w:cs="Courier New"/>
              </w:rPr>
              <w:t>Cell cycle analysis in normal and cancer cell</w:t>
            </w:r>
          </w:p>
          <w:p w:rsidR="00D15354" w:rsidRPr="00CF6F3A" w:rsidRDefault="00D15354">
            <w:pPr>
              <w:rPr>
                <w:rFonts w:ascii="Courier New" w:hAnsi="Courier New" w:cs="Courier New"/>
              </w:rPr>
            </w:pPr>
          </w:p>
        </w:tc>
      </w:tr>
    </w:tbl>
    <w:p w:rsidR="005E3CD6" w:rsidRPr="00CF6F3A" w:rsidRDefault="005E3CD6">
      <w:pPr>
        <w:rPr>
          <w:rFonts w:ascii="Courier New" w:hAnsi="Courier New" w:cs="Courier New"/>
        </w:rPr>
      </w:pPr>
    </w:p>
    <w:p w:rsidR="006F1C72" w:rsidRPr="00CF6F3A" w:rsidRDefault="006F1C72" w:rsidP="006F1C72">
      <w:pPr>
        <w:rPr>
          <w:rFonts w:ascii="Courier New" w:hAnsi="Courier New" w:cs="Courier New"/>
        </w:rPr>
      </w:pPr>
      <w:r w:rsidRPr="00CF6F3A">
        <w:rPr>
          <w:rFonts w:ascii="Courier New" w:hAnsi="Courier New" w:cs="Courier New"/>
          <w:b/>
          <w:bCs/>
        </w:rPr>
        <w:t>CCPM in Drug Discovery Process</w:t>
      </w:r>
    </w:p>
    <w:p w:rsidR="00570423" w:rsidRPr="00CF6F3A" w:rsidRDefault="0070782E" w:rsidP="006F1C72">
      <w:pPr>
        <w:numPr>
          <w:ilvl w:val="0"/>
          <w:numId w:val="1"/>
        </w:numPr>
        <w:rPr>
          <w:rFonts w:ascii="Courier New" w:hAnsi="Courier New" w:cs="Courier New"/>
        </w:rPr>
      </w:pPr>
      <w:r w:rsidRPr="00CF6F3A">
        <w:rPr>
          <w:rFonts w:ascii="Courier New" w:hAnsi="Courier New" w:cs="Courier New"/>
        </w:rPr>
        <w:t>Screening of drug molecules</w:t>
      </w:r>
      <w:r w:rsidR="00CF6F3A">
        <w:rPr>
          <w:rFonts w:ascii="Courier New" w:hAnsi="Courier New" w:cs="Courier New"/>
        </w:rPr>
        <w:t>.</w:t>
      </w:r>
    </w:p>
    <w:p w:rsidR="006F1C72" w:rsidRPr="00CF6F3A" w:rsidRDefault="0070782E" w:rsidP="006F1C72">
      <w:pPr>
        <w:numPr>
          <w:ilvl w:val="0"/>
          <w:numId w:val="1"/>
        </w:numPr>
        <w:rPr>
          <w:rFonts w:ascii="Courier New" w:hAnsi="Courier New" w:cs="Courier New"/>
        </w:rPr>
      </w:pPr>
      <w:r w:rsidRPr="00CF6F3A">
        <w:rPr>
          <w:rFonts w:ascii="Courier New" w:hAnsi="Courier New" w:cs="Courier New"/>
        </w:rPr>
        <w:t xml:space="preserve">Screening of </w:t>
      </w:r>
      <w:r w:rsidR="006F1C72" w:rsidRPr="00CF6F3A">
        <w:rPr>
          <w:rFonts w:ascii="Courier New" w:hAnsi="Courier New" w:cs="Courier New"/>
        </w:rPr>
        <w:t>candidate drugs</w:t>
      </w:r>
      <w:r w:rsidR="00CF6F3A">
        <w:rPr>
          <w:rFonts w:ascii="Courier New" w:hAnsi="Courier New" w:cs="Courier New"/>
        </w:rPr>
        <w:t>.</w:t>
      </w:r>
    </w:p>
    <w:p w:rsidR="006F1C72" w:rsidRPr="00CF6F3A" w:rsidRDefault="0070782E" w:rsidP="006F1C72">
      <w:pPr>
        <w:numPr>
          <w:ilvl w:val="0"/>
          <w:numId w:val="2"/>
        </w:numPr>
        <w:rPr>
          <w:rFonts w:ascii="Courier New" w:hAnsi="Courier New" w:cs="Courier New"/>
        </w:rPr>
      </w:pPr>
      <w:r w:rsidRPr="00CF6F3A">
        <w:rPr>
          <w:rFonts w:ascii="Courier New" w:hAnsi="Courier New" w:cs="Courier New"/>
        </w:rPr>
        <w:t>Testing the activity of</w:t>
      </w:r>
      <w:r w:rsidR="006F1C72" w:rsidRPr="00CF6F3A">
        <w:rPr>
          <w:rFonts w:ascii="Courier New" w:hAnsi="Courier New" w:cs="Courier New"/>
        </w:rPr>
        <w:t xml:space="preserve"> a drug</w:t>
      </w:r>
      <w:r w:rsidR="00CF6F3A">
        <w:rPr>
          <w:rFonts w:ascii="Courier New" w:hAnsi="Courier New" w:cs="Courier New"/>
        </w:rPr>
        <w:t>.</w:t>
      </w:r>
    </w:p>
    <w:p w:rsidR="006F1C72" w:rsidRPr="00CF6F3A" w:rsidRDefault="0070782E" w:rsidP="006F1C72">
      <w:pPr>
        <w:numPr>
          <w:ilvl w:val="0"/>
          <w:numId w:val="3"/>
        </w:numPr>
        <w:rPr>
          <w:rFonts w:ascii="Courier New" w:hAnsi="Courier New" w:cs="Courier New"/>
        </w:rPr>
      </w:pPr>
      <w:r w:rsidRPr="00CF6F3A">
        <w:rPr>
          <w:rFonts w:ascii="Courier New" w:hAnsi="Courier New" w:cs="Courier New"/>
        </w:rPr>
        <w:t>Investigating other</w:t>
      </w:r>
      <w:r w:rsidR="006F1C72" w:rsidRPr="00CF6F3A">
        <w:rPr>
          <w:rFonts w:ascii="Courier New" w:hAnsi="Courier New" w:cs="Courier New"/>
        </w:rPr>
        <w:t xml:space="preserve"> cellular processes</w:t>
      </w:r>
      <w:r w:rsidR="00CF6F3A">
        <w:rPr>
          <w:rFonts w:ascii="Courier New" w:hAnsi="Courier New" w:cs="Courier New"/>
        </w:rPr>
        <w:t>.</w:t>
      </w:r>
    </w:p>
    <w:p w:rsidR="00DF3C70" w:rsidRPr="00CF6F3A" w:rsidRDefault="0070782E" w:rsidP="00DF3C70">
      <w:pPr>
        <w:numPr>
          <w:ilvl w:val="0"/>
          <w:numId w:val="4"/>
        </w:numPr>
        <w:rPr>
          <w:rFonts w:ascii="Courier New" w:hAnsi="Courier New" w:cs="Courier New"/>
        </w:rPr>
      </w:pPr>
      <w:r w:rsidRPr="00CF6F3A">
        <w:rPr>
          <w:rFonts w:ascii="Courier New" w:hAnsi="Courier New" w:cs="Courier New"/>
        </w:rPr>
        <w:t>Study the cell cycle</w:t>
      </w:r>
      <w:r w:rsidR="00DF3C70" w:rsidRPr="00CF6F3A">
        <w:rPr>
          <w:rFonts w:ascii="Courier New" w:hAnsi="Courier New" w:cs="Courier New"/>
        </w:rPr>
        <w:t xml:space="preserve"> in normal and </w:t>
      </w:r>
      <w:r w:rsidR="00CF6F3A" w:rsidRPr="00CF6F3A">
        <w:rPr>
          <w:rFonts w:ascii="Courier New" w:hAnsi="Courier New" w:cs="Courier New"/>
        </w:rPr>
        <w:t>abnormal development</w:t>
      </w:r>
      <w:r w:rsidR="00DF3C70" w:rsidRPr="00CF6F3A">
        <w:rPr>
          <w:rFonts w:ascii="Courier New" w:hAnsi="Courier New" w:cs="Courier New"/>
        </w:rPr>
        <w:t xml:space="preserve"> of transgenic animals by using CCPMs tool</w:t>
      </w:r>
      <w:r w:rsidR="00CF6F3A">
        <w:rPr>
          <w:rFonts w:ascii="Courier New" w:hAnsi="Courier New" w:cs="Courier New"/>
        </w:rPr>
        <w:t>.</w:t>
      </w:r>
    </w:p>
    <w:p w:rsidR="00DF3C70" w:rsidRPr="00CF6F3A" w:rsidRDefault="0070782E" w:rsidP="00DF3C70">
      <w:pPr>
        <w:numPr>
          <w:ilvl w:val="0"/>
          <w:numId w:val="5"/>
        </w:numPr>
        <w:rPr>
          <w:rFonts w:ascii="Courier New" w:hAnsi="Courier New" w:cs="Courier New"/>
        </w:rPr>
      </w:pPr>
      <w:r w:rsidRPr="00CF6F3A">
        <w:rPr>
          <w:rFonts w:ascii="Courier New" w:hAnsi="Courier New" w:cs="Courier New"/>
        </w:rPr>
        <w:t>Use mutant mouse</w:t>
      </w:r>
      <w:r w:rsidR="00DF3C70" w:rsidRPr="00CF6F3A">
        <w:rPr>
          <w:rFonts w:ascii="Courier New" w:hAnsi="Courier New" w:cs="Courier New"/>
        </w:rPr>
        <w:t xml:space="preserve"> model to study degenerative diseases in vivo.</w:t>
      </w:r>
    </w:p>
    <w:p w:rsidR="0070782E" w:rsidRPr="00CF6F3A" w:rsidRDefault="0070782E" w:rsidP="0070782E">
      <w:pPr>
        <w:numPr>
          <w:ilvl w:val="0"/>
          <w:numId w:val="5"/>
        </w:numPr>
        <w:rPr>
          <w:rFonts w:ascii="Courier New" w:hAnsi="Courier New" w:cs="Courier New"/>
        </w:rPr>
      </w:pPr>
      <w:r w:rsidRPr="00CF6F3A">
        <w:rPr>
          <w:rFonts w:ascii="Courier New" w:hAnsi="Courier New" w:cs="Courier New"/>
        </w:rPr>
        <w:t>Green fluorescent proteins can be useful to study any cellular event in response to chemotherapy and radiotherapy.</w:t>
      </w:r>
    </w:p>
    <w:p w:rsidR="006F1C72" w:rsidRPr="00CF6F3A" w:rsidRDefault="006F1C72">
      <w:pPr>
        <w:rPr>
          <w:rFonts w:ascii="Courier New" w:hAnsi="Courier New" w:cs="Courier New"/>
        </w:rPr>
      </w:pPr>
    </w:p>
    <w:sectPr w:rsidR="006F1C72" w:rsidRPr="00CF6F3A" w:rsidSect="00570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661583"/>
    <w:multiLevelType w:val="hybridMultilevel"/>
    <w:tmpl w:val="118811FA"/>
    <w:lvl w:ilvl="0" w:tplc="00CE3CB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68BAF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E8954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5A756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88A99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7E509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96DA6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DAA53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2C44A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4D0A7A"/>
    <w:multiLevelType w:val="hybridMultilevel"/>
    <w:tmpl w:val="2980777A"/>
    <w:lvl w:ilvl="0" w:tplc="F9A6EB2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9AF43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30ADB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6A74D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0847F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BCA30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46CDB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BEC12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84794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2529E4"/>
    <w:multiLevelType w:val="hybridMultilevel"/>
    <w:tmpl w:val="A8322EA2"/>
    <w:lvl w:ilvl="0" w:tplc="43428FC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E893B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E2316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DE3F1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AC642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3A51A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3C590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40085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A76C59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E54CE1"/>
    <w:multiLevelType w:val="hybridMultilevel"/>
    <w:tmpl w:val="3FF4D780"/>
    <w:lvl w:ilvl="0" w:tplc="F0C8DE4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7CF6D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04070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E225C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EE5B1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0087A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76C01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B613B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127C0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601917"/>
    <w:multiLevelType w:val="hybridMultilevel"/>
    <w:tmpl w:val="8A346C12"/>
    <w:lvl w:ilvl="0" w:tplc="58B0E2F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E8212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3A976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F266E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F64DD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50141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E42FA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C07F6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4A5BD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1710B7"/>
    <w:multiLevelType w:val="hybridMultilevel"/>
    <w:tmpl w:val="F1887A88"/>
    <w:lvl w:ilvl="0" w:tplc="2F484B9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79A997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AA33D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D0EE5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32AC8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D6E1D0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C8FCF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B6279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184D5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9084F"/>
    <w:rsid w:val="001F5EEC"/>
    <w:rsid w:val="002B5BC1"/>
    <w:rsid w:val="00570423"/>
    <w:rsid w:val="005E3CD6"/>
    <w:rsid w:val="00684CB5"/>
    <w:rsid w:val="006F1C72"/>
    <w:rsid w:val="0070782E"/>
    <w:rsid w:val="009E5301"/>
    <w:rsid w:val="00A9084F"/>
    <w:rsid w:val="00CF6F3A"/>
    <w:rsid w:val="00D15354"/>
    <w:rsid w:val="00DF3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3FE7E1-F9BF-40E7-B7B7-BD6CDCE6B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04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53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semiHidden/>
    <w:unhideWhenUsed/>
    <w:rsid w:val="00CF6F3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F6F3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03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302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379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082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67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6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499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098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1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Amanat</dc:creator>
  <cp:keywords/>
  <dc:description/>
  <cp:lastModifiedBy>Pervaiz Iqbal Khan</cp:lastModifiedBy>
  <cp:revision>11</cp:revision>
  <dcterms:created xsi:type="dcterms:W3CDTF">2015-08-28T12:35:00Z</dcterms:created>
  <dcterms:modified xsi:type="dcterms:W3CDTF">2015-12-22T07:38:00Z</dcterms:modified>
</cp:coreProperties>
</file>