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36E" w:rsidRPr="00E34AF2" w:rsidRDefault="0048736E" w:rsidP="0048736E">
      <w:pPr>
        <w:jc w:val="center"/>
        <w:rPr>
          <w:rFonts w:ascii="Cambria" w:hAnsi="Cambria"/>
          <w:b/>
        </w:rPr>
      </w:pPr>
      <w:r w:rsidRPr="00E34AF2">
        <w:rPr>
          <w:rFonts w:ascii="Cambria" w:hAnsi="Cambria"/>
          <w:b/>
        </w:rPr>
        <w:t xml:space="preserve">Comprehensive Incentives for Reducing Chinook </w:t>
      </w:r>
      <w:proofErr w:type="gramStart"/>
      <w:r w:rsidRPr="00E34AF2">
        <w:rPr>
          <w:rFonts w:ascii="Cambria" w:hAnsi="Cambria"/>
          <w:b/>
        </w:rPr>
        <w:t>Salmon</w:t>
      </w:r>
      <w:proofErr w:type="gramEnd"/>
      <w:r w:rsidRPr="00E34AF2">
        <w:rPr>
          <w:rFonts w:ascii="Cambria" w:hAnsi="Cambria"/>
          <w:b/>
        </w:rPr>
        <w:t xml:space="preserve"> </w:t>
      </w:r>
      <w:proofErr w:type="spellStart"/>
      <w:r w:rsidRPr="00E34AF2">
        <w:rPr>
          <w:rFonts w:ascii="Cambria" w:hAnsi="Cambria"/>
          <w:b/>
        </w:rPr>
        <w:t>Bycatch</w:t>
      </w:r>
      <w:proofErr w:type="spellEnd"/>
      <w:r w:rsidRPr="00E34AF2">
        <w:rPr>
          <w:rFonts w:ascii="Cambria" w:hAnsi="Cambria"/>
          <w:b/>
        </w:rPr>
        <w:t xml:space="preserve"> in the Bering Sea Pollock Fleet: Individual Tradable Encounter Credits</w:t>
      </w:r>
    </w:p>
    <w:p w:rsidR="0048736E" w:rsidRPr="00E34AF2" w:rsidRDefault="0048736E" w:rsidP="0048736E">
      <w:pPr>
        <w:rPr>
          <w:rFonts w:ascii="Cambria" w:hAnsi="Cambria"/>
        </w:rPr>
      </w:pPr>
    </w:p>
    <w:p w:rsidR="0048736E" w:rsidRPr="00E34AF2" w:rsidRDefault="0048736E" w:rsidP="0048736E">
      <w:pPr>
        <w:jc w:val="center"/>
        <w:rPr>
          <w:rFonts w:ascii="Cambria" w:hAnsi="Cambria"/>
        </w:rPr>
      </w:pPr>
      <w:r w:rsidRPr="00E34AF2">
        <w:rPr>
          <w:rFonts w:ascii="Cambria" w:hAnsi="Cambria"/>
        </w:rPr>
        <w:t>Hao Ye</w:t>
      </w:r>
    </w:p>
    <w:p w:rsidR="0048736E" w:rsidRPr="00E34AF2" w:rsidRDefault="0048736E" w:rsidP="0048736E">
      <w:pPr>
        <w:jc w:val="center"/>
        <w:rPr>
          <w:rFonts w:ascii="Cambria" w:hAnsi="Cambria"/>
        </w:rPr>
      </w:pPr>
      <w:r w:rsidRPr="00E34AF2">
        <w:rPr>
          <w:rFonts w:ascii="Cambria" w:hAnsi="Cambria"/>
        </w:rPr>
        <w:t>Scripps Institution of Oceanography, University of California San Diego</w:t>
      </w:r>
    </w:p>
    <w:p w:rsidR="0048736E" w:rsidRPr="00E34AF2" w:rsidRDefault="0048736E" w:rsidP="0048736E">
      <w:pPr>
        <w:jc w:val="center"/>
        <w:rPr>
          <w:rFonts w:ascii="Cambria" w:hAnsi="Cambria"/>
        </w:rPr>
      </w:pPr>
    </w:p>
    <w:p w:rsidR="0048736E" w:rsidRDefault="0048736E" w:rsidP="0048736E">
      <w:pPr>
        <w:jc w:val="center"/>
        <w:rPr>
          <w:rFonts w:ascii="Cambria" w:hAnsi="Cambria"/>
        </w:rPr>
      </w:pPr>
      <w:r w:rsidRPr="00E34AF2">
        <w:rPr>
          <w:rFonts w:ascii="Cambria" w:hAnsi="Cambria"/>
        </w:rPr>
        <w:t xml:space="preserve">Keith R. </w:t>
      </w:r>
      <w:proofErr w:type="spellStart"/>
      <w:r w:rsidRPr="00E34AF2">
        <w:rPr>
          <w:rFonts w:ascii="Cambria" w:hAnsi="Cambria"/>
        </w:rPr>
        <w:t>Criddle</w:t>
      </w:r>
      <w:proofErr w:type="spellEnd"/>
    </w:p>
    <w:p w:rsidR="0048736E" w:rsidRPr="00E34AF2" w:rsidRDefault="0048736E" w:rsidP="0048736E">
      <w:pPr>
        <w:jc w:val="center"/>
        <w:rPr>
          <w:rFonts w:ascii="Cambria" w:hAnsi="Cambria"/>
        </w:rPr>
      </w:pPr>
      <w:r w:rsidRPr="00E34AF2">
        <w:rPr>
          <w:rFonts w:ascii="Cambria" w:hAnsi="Cambria"/>
        </w:rPr>
        <w:t>Ted Stevens Professor of Marine Policy</w:t>
      </w:r>
    </w:p>
    <w:p w:rsidR="0048736E" w:rsidRPr="00E34AF2" w:rsidRDefault="0048736E" w:rsidP="0048736E">
      <w:pPr>
        <w:jc w:val="center"/>
        <w:rPr>
          <w:rFonts w:ascii="Cambria" w:hAnsi="Cambria"/>
        </w:rPr>
      </w:pPr>
      <w:r w:rsidRPr="00E34AF2">
        <w:rPr>
          <w:rFonts w:ascii="Cambria" w:hAnsi="Cambria" w:cs="Times New Roman"/>
          <w:iCs/>
          <w:color w:val="000000"/>
          <w:szCs w:val="18"/>
        </w:rPr>
        <w:t xml:space="preserve">School of Fisheries and Ocean Science, </w:t>
      </w:r>
      <w:r w:rsidRPr="00E34AF2">
        <w:rPr>
          <w:rFonts w:ascii="Cambria" w:hAnsi="Cambria"/>
        </w:rPr>
        <w:t>University of Alaska Fairbanks</w:t>
      </w:r>
    </w:p>
    <w:p w:rsidR="0048736E" w:rsidRPr="00E34AF2" w:rsidRDefault="0048736E" w:rsidP="0048736E">
      <w:pPr>
        <w:jc w:val="center"/>
        <w:rPr>
          <w:rFonts w:ascii="Cambria" w:hAnsi="Cambria"/>
        </w:rPr>
      </w:pPr>
    </w:p>
    <w:p w:rsidR="0048736E" w:rsidRDefault="0048736E" w:rsidP="0048736E">
      <w:pPr>
        <w:jc w:val="center"/>
        <w:rPr>
          <w:rFonts w:ascii="Cambria" w:hAnsi="Cambria"/>
        </w:rPr>
      </w:pPr>
      <w:r w:rsidRPr="00E34AF2">
        <w:rPr>
          <w:rFonts w:ascii="Cambria" w:hAnsi="Cambria"/>
        </w:rPr>
        <w:t>George Sugihara</w:t>
      </w:r>
    </w:p>
    <w:p w:rsidR="0048736E" w:rsidRPr="00E34AF2" w:rsidRDefault="0048736E" w:rsidP="0048736E">
      <w:pPr>
        <w:jc w:val="center"/>
        <w:rPr>
          <w:rFonts w:ascii="Cambria" w:hAnsi="Cambria"/>
        </w:rPr>
      </w:pPr>
      <w:proofErr w:type="spellStart"/>
      <w:r w:rsidRPr="00E34AF2">
        <w:rPr>
          <w:rFonts w:ascii="Cambria" w:hAnsi="Cambria"/>
        </w:rPr>
        <w:t>McQuown</w:t>
      </w:r>
      <w:proofErr w:type="spellEnd"/>
      <w:r w:rsidRPr="00E34AF2">
        <w:rPr>
          <w:rFonts w:ascii="Cambria" w:hAnsi="Cambria"/>
        </w:rPr>
        <w:t xml:space="preserve"> Chair Professor of Natural Science</w:t>
      </w:r>
    </w:p>
    <w:p w:rsidR="0048736E" w:rsidRPr="00E34AF2" w:rsidRDefault="0048736E" w:rsidP="0048736E">
      <w:pPr>
        <w:jc w:val="center"/>
        <w:rPr>
          <w:rFonts w:ascii="Cambria" w:hAnsi="Cambria"/>
        </w:rPr>
      </w:pPr>
      <w:r w:rsidRPr="00E34AF2">
        <w:rPr>
          <w:rFonts w:ascii="Cambria" w:hAnsi="Cambria"/>
        </w:rPr>
        <w:t>Scripps Institution of Oceanography, University of California San Diego</w:t>
      </w:r>
    </w:p>
    <w:p w:rsidR="0048736E" w:rsidRDefault="0048736E" w:rsidP="0048736E">
      <w:pPr>
        <w:rPr>
          <w:rFonts w:ascii="Cambria" w:hAnsi="Cambria"/>
        </w:rPr>
      </w:pPr>
    </w:p>
    <w:p w:rsidR="0048736E" w:rsidRDefault="0048736E" w:rsidP="0048736E">
      <w:pPr>
        <w:jc w:val="center"/>
        <w:rPr>
          <w:rFonts w:ascii="Cambria" w:hAnsi="Cambria"/>
        </w:rPr>
      </w:pPr>
      <w:r>
        <w:rPr>
          <w:rFonts w:ascii="Cambria" w:hAnsi="Cambria"/>
        </w:rPr>
        <w:t>(For oral presentation)</w:t>
      </w:r>
    </w:p>
    <w:p w:rsidR="0048736E" w:rsidRPr="00E34AF2" w:rsidRDefault="0048736E" w:rsidP="0048736E">
      <w:pPr>
        <w:rPr>
          <w:rFonts w:ascii="Cambria" w:hAnsi="Cambria"/>
        </w:rPr>
      </w:pPr>
    </w:p>
    <w:p w:rsidR="0048736E" w:rsidRPr="00347BAF" w:rsidRDefault="0048736E" w:rsidP="0048736E">
      <w:pPr>
        <w:rPr>
          <w:rFonts w:ascii="Cambria" w:hAnsi="Cambria"/>
          <w:b/>
        </w:rPr>
      </w:pPr>
      <w:r w:rsidRPr="00347BAF">
        <w:rPr>
          <w:rFonts w:ascii="Cambria" w:hAnsi="Cambria"/>
          <w:b/>
        </w:rPr>
        <w:t>Abstract:</w:t>
      </w:r>
    </w:p>
    <w:p w:rsidR="0048736E" w:rsidRPr="00E34AF2" w:rsidRDefault="0048736E" w:rsidP="0048736E">
      <w:pPr>
        <w:rPr>
          <w:rFonts w:ascii="Cambria" w:hAnsi="Cambria"/>
        </w:rPr>
      </w:pPr>
      <w:r w:rsidRPr="00E34AF2">
        <w:rPr>
          <w:rFonts w:ascii="Cambria" w:hAnsi="Cambria"/>
        </w:rPr>
        <w:t xml:space="preserve">Concern about recent </w:t>
      </w:r>
      <w:proofErr w:type="spellStart"/>
      <w:r w:rsidRPr="00E34AF2">
        <w:rPr>
          <w:rFonts w:ascii="Cambria" w:hAnsi="Cambria"/>
        </w:rPr>
        <w:t>bycatches</w:t>
      </w:r>
      <w:proofErr w:type="spellEnd"/>
      <w:r w:rsidRPr="00E34AF2">
        <w:rPr>
          <w:rFonts w:ascii="Cambria" w:hAnsi="Cambria"/>
        </w:rPr>
        <w:t xml:space="preserve"> of Chinook salmon (</w:t>
      </w:r>
      <w:proofErr w:type="spellStart"/>
      <w:r w:rsidRPr="00E34AF2">
        <w:rPr>
          <w:rFonts w:ascii="Cambria" w:hAnsi="Cambria"/>
        </w:rPr>
        <w:t>Oncorhynchus</w:t>
      </w:r>
      <w:proofErr w:type="spellEnd"/>
      <w:r w:rsidRPr="00E34AF2">
        <w:rPr>
          <w:rFonts w:ascii="Cambria" w:hAnsi="Cambria"/>
        </w:rPr>
        <w:t xml:space="preserve"> </w:t>
      </w:r>
      <w:proofErr w:type="spellStart"/>
      <w:r w:rsidRPr="00E34AF2">
        <w:rPr>
          <w:rFonts w:ascii="Cambria" w:hAnsi="Cambria"/>
        </w:rPr>
        <w:t>tshawytscha</w:t>
      </w:r>
      <w:proofErr w:type="spellEnd"/>
      <w:r w:rsidRPr="00E34AF2">
        <w:rPr>
          <w:rFonts w:ascii="Cambria" w:hAnsi="Cambria"/>
        </w:rPr>
        <w:t xml:space="preserve">) in the Eastern Bering Sea </w:t>
      </w:r>
      <w:proofErr w:type="spellStart"/>
      <w:r w:rsidRPr="00E34AF2">
        <w:rPr>
          <w:rFonts w:ascii="Cambria" w:hAnsi="Cambria"/>
        </w:rPr>
        <w:t>pollock</w:t>
      </w:r>
      <w:proofErr w:type="spellEnd"/>
      <w:r w:rsidRPr="00E34AF2">
        <w:rPr>
          <w:rFonts w:ascii="Cambria" w:hAnsi="Cambria"/>
        </w:rPr>
        <w:t xml:space="preserve"> (</w:t>
      </w:r>
      <w:proofErr w:type="spellStart"/>
      <w:r w:rsidRPr="00E34AF2">
        <w:rPr>
          <w:rFonts w:ascii="Cambria" w:hAnsi="Cambria"/>
        </w:rPr>
        <w:t>Theragra</w:t>
      </w:r>
      <w:proofErr w:type="spellEnd"/>
      <w:r w:rsidRPr="00E34AF2">
        <w:rPr>
          <w:rFonts w:ascii="Cambria" w:hAnsi="Cambria"/>
        </w:rPr>
        <w:t xml:space="preserve"> </w:t>
      </w:r>
      <w:proofErr w:type="spellStart"/>
      <w:r w:rsidRPr="00E34AF2">
        <w:rPr>
          <w:rFonts w:ascii="Cambria" w:hAnsi="Cambria"/>
        </w:rPr>
        <w:t>chalcogramma</w:t>
      </w:r>
      <w:proofErr w:type="spellEnd"/>
      <w:r w:rsidRPr="00E34AF2">
        <w:rPr>
          <w:rFonts w:ascii="Cambria" w:hAnsi="Cambria"/>
        </w:rPr>
        <w:t xml:space="preserve">) fishery has led to the imposition of a </w:t>
      </w:r>
      <w:proofErr w:type="spellStart"/>
      <w:r w:rsidRPr="00E34AF2">
        <w:rPr>
          <w:rFonts w:ascii="Cambria" w:hAnsi="Cambria"/>
        </w:rPr>
        <w:t>bycatch</w:t>
      </w:r>
      <w:proofErr w:type="spellEnd"/>
      <w:r w:rsidRPr="00E34AF2">
        <w:rPr>
          <w:rFonts w:ascii="Cambria" w:hAnsi="Cambria"/>
        </w:rPr>
        <w:t xml:space="preserve"> cap effective 2011—if the cap is exceeded, the fishery will be closed. A hard limit on Chinook salmon </w:t>
      </w:r>
      <w:proofErr w:type="spellStart"/>
      <w:r w:rsidRPr="00E34AF2">
        <w:rPr>
          <w:rFonts w:ascii="Cambria" w:hAnsi="Cambria"/>
        </w:rPr>
        <w:t>bycatch</w:t>
      </w:r>
      <w:proofErr w:type="spellEnd"/>
      <w:r w:rsidRPr="00E34AF2">
        <w:rPr>
          <w:rFonts w:ascii="Cambria" w:hAnsi="Cambria"/>
        </w:rPr>
        <w:t xml:space="preserve"> threatens to ignite a race-for-fish in what is currently a highly profitable share-based fishery. A hard cap also has perverse consequences for Chinook salmon by being most restrictive when salmon are relatively abundant and </w:t>
      </w:r>
      <w:proofErr w:type="spellStart"/>
      <w:r w:rsidRPr="00E34AF2">
        <w:rPr>
          <w:rFonts w:ascii="Cambria" w:hAnsi="Cambria"/>
        </w:rPr>
        <w:t>bycatch</w:t>
      </w:r>
      <w:proofErr w:type="spellEnd"/>
      <w:r w:rsidRPr="00E34AF2">
        <w:rPr>
          <w:rFonts w:ascii="Cambria" w:hAnsi="Cambria"/>
        </w:rPr>
        <w:t xml:space="preserve"> levels are high and least restrictive when salmon are less abundant and in greatest need of protection. Here we show that a comprehensive incentive plan involving the allocation and trading of a particular form of individual </w:t>
      </w:r>
      <w:proofErr w:type="spellStart"/>
      <w:r w:rsidRPr="00E34AF2">
        <w:rPr>
          <w:rFonts w:ascii="Cambria" w:hAnsi="Cambria"/>
        </w:rPr>
        <w:t>bycatch</w:t>
      </w:r>
      <w:proofErr w:type="spellEnd"/>
      <w:r w:rsidRPr="00E34AF2">
        <w:rPr>
          <w:rFonts w:ascii="Cambria" w:hAnsi="Cambria"/>
        </w:rPr>
        <w:t xml:space="preserve"> quota, the Individual Tradable Encounter Credit (ITEC), aligns economic incentives to protect Chinook salmon even when the hard cap is not binding, while concurrently minimizing the cost to industry of avoiding Chinook salmon. Under this plan, </w:t>
      </w:r>
      <w:r>
        <w:rPr>
          <w:rFonts w:ascii="Cambria" w:hAnsi="Cambria"/>
        </w:rPr>
        <w:t xml:space="preserve">the </w:t>
      </w:r>
      <w:r w:rsidRPr="00E34AF2">
        <w:rPr>
          <w:rFonts w:ascii="Cambria" w:hAnsi="Cambria"/>
        </w:rPr>
        <w:t xml:space="preserve">penalties and rewards associated with </w:t>
      </w:r>
      <w:proofErr w:type="spellStart"/>
      <w:r w:rsidRPr="00E34AF2">
        <w:rPr>
          <w:rFonts w:ascii="Cambria" w:hAnsi="Cambria"/>
        </w:rPr>
        <w:t>bycatch</w:t>
      </w:r>
      <w:proofErr w:type="spellEnd"/>
      <w:r w:rsidRPr="00E34AF2">
        <w:rPr>
          <w:rFonts w:ascii="Cambria" w:hAnsi="Cambria"/>
        </w:rPr>
        <w:t xml:space="preserve"> and </w:t>
      </w:r>
      <w:proofErr w:type="spellStart"/>
      <w:r w:rsidRPr="00E34AF2">
        <w:rPr>
          <w:rFonts w:ascii="Cambria" w:hAnsi="Cambria"/>
        </w:rPr>
        <w:t>bycatch</w:t>
      </w:r>
      <w:proofErr w:type="spellEnd"/>
      <w:r w:rsidRPr="00E34AF2">
        <w:rPr>
          <w:rFonts w:ascii="Cambria" w:hAnsi="Cambria"/>
        </w:rPr>
        <w:t xml:space="preserve"> avoidance are tied directly to the cost of foregone </w:t>
      </w:r>
      <w:proofErr w:type="spellStart"/>
      <w:r w:rsidRPr="00E34AF2">
        <w:rPr>
          <w:rFonts w:ascii="Cambria" w:hAnsi="Cambria"/>
        </w:rPr>
        <w:t>pollock</w:t>
      </w:r>
      <w:proofErr w:type="spellEnd"/>
      <w:r w:rsidRPr="00E34AF2">
        <w:rPr>
          <w:rFonts w:ascii="Cambria" w:hAnsi="Cambria"/>
        </w:rPr>
        <w:t xml:space="preserve"> when </w:t>
      </w:r>
      <w:proofErr w:type="spellStart"/>
      <w:r w:rsidRPr="00E34AF2">
        <w:rPr>
          <w:rFonts w:ascii="Cambria" w:hAnsi="Cambria"/>
        </w:rPr>
        <w:t>by</w:t>
      </w:r>
      <w:r>
        <w:rPr>
          <w:rFonts w:ascii="Cambria" w:hAnsi="Cambria"/>
        </w:rPr>
        <w:t>catch</w:t>
      </w:r>
      <w:proofErr w:type="spellEnd"/>
      <w:r>
        <w:rPr>
          <w:rFonts w:ascii="Cambria" w:hAnsi="Cambria"/>
        </w:rPr>
        <w:t xml:space="preserve"> rates exceed the </w:t>
      </w:r>
      <w:proofErr w:type="spellStart"/>
      <w:r>
        <w:rPr>
          <w:rFonts w:ascii="Cambria" w:hAnsi="Cambria"/>
        </w:rPr>
        <w:t>hardcap</w:t>
      </w:r>
      <w:proofErr w:type="spellEnd"/>
      <w:r>
        <w:rPr>
          <w:rFonts w:ascii="Cambria" w:hAnsi="Cambria"/>
        </w:rPr>
        <w:t>.  These penalties/rewards are based on true price discovery associated with the market trading of ITEC:</w:t>
      </w:r>
      <w:r w:rsidRPr="00E34AF2">
        <w:rPr>
          <w:rFonts w:ascii="Cambria" w:hAnsi="Cambria"/>
        </w:rPr>
        <w:t xml:space="preserve"> a </w:t>
      </w:r>
      <w:r>
        <w:rPr>
          <w:rFonts w:ascii="Cambria" w:hAnsi="Cambria"/>
        </w:rPr>
        <w:t xml:space="preserve">price for </w:t>
      </w:r>
      <w:proofErr w:type="spellStart"/>
      <w:r>
        <w:rPr>
          <w:rFonts w:ascii="Cambria" w:hAnsi="Cambria"/>
        </w:rPr>
        <w:t>bycatch</w:t>
      </w:r>
      <w:proofErr w:type="spellEnd"/>
      <w:r>
        <w:rPr>
          <w:rFonts w:ascii="Cambria" w:hAnsi="Cambria"/>
        </w:rPr>
        <w:t xml:space="preserve"> that reflects</w:t>
      </w:r>
      <w:r w:rsidRPr="00E34AF2">
        <w:rPr>
          <w:rFonts w:ascii="Cambria" w:hAnsi="Cambria"/>
        </w:rPr>
        <w:t xml:space="preserve"> the true cost of </w:t>
      </w:r>
      <w:proofErr w:type="spellStart"/>
      <w:r w:rsidRPr="00E34AF2">
        <w:rPr>
          <w:rFonts w:ascii="Cambria" w:hAnsi="Cambria"/>
        </w:rPr>
        <w:t>byctach</w:t>
      </w:r>
      <w:proofErr w:type="spellEnd"/>
      <w:r w:rsidRPr="00E34AF2">
        <w:rPr>
          <w:rFonts w:ascii="Cambria" w:hAnsi="Cambria"/>
        </w:rPr>
        <w:t xml:space="preserve"> to the fishery as opposed to an </w:t>
      </w:r>
      <w:proofErr w:type="spellStart"/>
      <w:r w:rsidRPr="00E34AF2">
        <w:rPr>
          <w:rFonts w:ascii="Cambria" w:hAnsi="Cambria"/>
        </w:rPr>
        <w:t>artifical</w:t>
      </w:r>
      <w:proofErr w:type="spellEnd"/>
      <w:r w:rsidRPr="00E34AF2">
        <w:rPr>
          <w:rFonts w:ascii="Cambria" w:hAnsi="Cambria"/>
        </w:rPr>
        <w:t xml:space="preserve"> pricing structure.  </w:t>
      </w:r>
      <w:r>
        <w:rPr>
          <w:rFonts w:ascii="Cambria" w:hAnsi="Cambria"/>
        </w:rPr>
        <w:t>This</w:t>
      </w:r>
      <w:r w:rsidRPr="00E34AF2">
        <w:rPr>
          <w:rFonts w:ascii="Cambria" w:hAnsi="Cambria"/>
        </w:rPr>
        <w:t xml:space="preserve"> plan </w:t>
      </w:r>
      <w:r>
        <w:rPr>
          <w:rFonts w:ascii="Cambria" w:hAnsi="Cambria"/>
        </w:rPr>
        <w:t>is flexible, and contains multiple</w:t>
      </w:r>
      <w:r w:rsidRPr="00E34AF2">
        <w:rPr>
          <w:rFonts w:ascii="Cambria" w:hAnsi="Cambria"/>
        </w:rPr>
        <w:t xml:space="preserve"> </w:t>
      </w:r>
      <w:proofErr w:type="gramStart"/>
      <w:r w:rsidRPr="00E34AF2">
        <w:rPr>
          <w:rFonts w:ascii="Cambria" w:hAnsi="Cambria"/>
        </w:rPr>
        <w:t xml:space="preserve">parameters </w:t>
      </w:r>
      <w:r>
        <w:rPr>
          <w:rFonts w:ascii="Cambria" w:hAnsi="Cambria"/>
        </w:rPr>
        <w:t>which</w:t>
      </w:r>
      <w:proofErr w:type="gramEnd"/>
      <w:r w:rsidRPr="00E34AF2">
        <w:rPr>
          <w:rFonts w:ascii="Cambria" w:hAnsi="Cambria"/>
        </w:rPr>
        <w:t xml:space="preserve"> can be tuned to enhance </w:t>
      </w:r>
      <w:proofErr w:type="spellStart"/>
      <w:r w:rsidRPr="00E34AF2">
        <w:rPr>
          <w:rFonts w:ascii="Cambria" w:hAnsi="Cambria"/>
        </w:rPr>
        <w:t>bycatch</w:t>
      </w:r>
      <w:proofErr w:type="spellEnd"/>
      <w:r w:rsidRPr="00E34AF2">
        <w:rPr>
          <w:rFonts w:ascii="Cambria" w:hAnsi="Cambria"/>
        </w:rPr>
        <w:t xml:space="preserve"> reduction performance</w:t>
      </w:r>
      <w:r>
        <w:rPr>
          <w:rFonts w:ascii="Cambria" w:hAnsi="Cambria"/>
        </w:rPr>
        <w:t>.  In addition, implementation of this plan would create</w:t>
      </w:r>
      <w:r w:rsidRPr="00E34AF2">
        <w:rPr>
          <w:rFonts w:ascii="Cambria" w:hAnsi="Cambria"/>
        </w:rPr>
        <w:t xml:space="preserve"> a transparent market for </w:t>
      </w:r>
      <w:proofErr w:type="spellStart"/>
      <w:r w:rsidRPr="00E34AF2">
        <w:rPr>
          <w:rFonts w:ascii="Cambria" w:hAnsi="Cambria"/>
        </w:rPr>
        <w:t>bycatch</w:t>
      </w:r>
      <w:proofErr w:type="spellEnd"/>
      <w:r w:rsidRPr="00E34AF2">
        <w:rPr>
          <w:rFonts w:ascii="Cambria" w:hAnsi="Cambria"/>
        </w:rPr>
        <w:t xml:space="preserve"> credits that </w:t>
      </w:r>
      <w:r>
        <w:rPr>
          <w:rFonts w:ascii="Cambria" w:hAnsi="Cambria"/>
        </w:rPr>
        <w:t xml:space="preserve">is scalable and </w:t>
      </w:r>
      <w:r w:rsidRPr="00E34AF2">
        <w:rPr>
          <w:rFonts w:ascii="Cambria" w:hAnsi="Cambria"/>
        </w:rPr>
        <w:t xml:space="preserve">can be extended to other </w:t>
      </w:r>
      <w:proofErr w:type="spellStart"/>
      <w:r w:rsidRPr="00E34AF2">
        <w:rPr>
          <w:rFonts w:ascii="Cambria" w:hAnsi="Cambria"/>
        </w:rPr>
        <w:t>bycatch</w:t>
      </w:r>
      <w:proofErr w:type="spellEnd"/>
      <w:r w:rsidRPr="00E34AF2">
        <w:rPr>
          <w:rFonts w:ascii="Cambria" w:hAnsi="Cambria"/>
        </w:rPr>
        <w:t xml:space="preserve"> species within the fishery or</w:t>
      </w:r>
      <w:r>
        <w:rPr>
          <w:rFonts w:ascii="Cambria" w:hAnsi="Cambria"/>
        </w:rPr>
        <w:t xml:space="preserve"> to </w:t>
      </w:r>
      <w:proofErr w:type="spellStart"/>
      <w:r>
        <w:rPr>
          <w:rFonts w:ascii="Cambria" w:hAnsi="Cambria"/>
        </w:rPr>
        <w:t>bycatch</w:t>
      </w:r>
      <w:proofErr w:type="spellEnd"/>
      <w:r>
        <w:rPr>
          <w:rFonts w:ascii="Cambria" w:hAnsi="Cambria"/>
        </w:rPr>
        <w:t xml:space="preserve"> caught in other fisheries</w:t>
      </w:r>
      <w:r w:rsidRPr="00E34AF2">
        <w:rPr>
          <w:rFonts w:ascii="Cambria" w:hAnsi="Cambria"/>
        </w:rPr>
        <w:t>.</w:t>
      </w:r>
      <w:r>
        <w:rPr>
          <w:rFonts w:ascii="Cambria" w:hAnsi="Cambria"/>
        </w:rPr>
        <w:t xml:space="preserve">  Our analysis of this plan is based on actual data from the Inshore catcher-vessel sector of the fishery, </w:t>
      </w:r>
    </w:p>
    <w:p w:rsidR="00794213" w:rsidRDefault="0048736E"/>
    <w:sectPr w:rsidR="00794213" w:rsidSect="007E59D5">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736E"/>
    <w:rsid w:val="0048736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3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Macintosh Word</Application>
  <DocSecurity>0</DocSecurity>
  <Lines>1</Lines>
  <Paragraphs>1</Paragraphs>
  <ScaleCrop>false</ScaleCrop>
  <Company>UCSD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Ye</dc:creator>
  <cp:keywords/>
  <cp:lastModifiedBy>Hao Ye</cp:lastModifiedBy>
  <cp:revision>1</cp:revision>
  <dcterms:created xsi:type="dcterms:W3CDTF">2010-04-16T16:41:00Z</dcterms:created>
  <dcterms:modified xsi:type="dcterms:W3CDTF">2010-04-16T16:48:00Z</dcterms:modified>
</cp:coreProperties>
</file>