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FA443D" w14:textId="38E3AE0C" w:rsidR="00724C7F" w:rsidRDefault="002A03E8" w:rsidP="00E24390">
      <w:pPr>
        <w:pStyle w:val="NIH-body"/>
        <w:spacing w:after="120"/>
        <w:jc w:val="left"/>
        <w:rPr>
          <w:b/>
          <w:bCs/>
        </w:rPr>
      </w:pPr>
      <w:r w:rsidRPr="002A03E8">
        <w:rPr>
          <w:b/>
          <w:bCs/>
        </w:rPr>
        <w:t xml:space="preserve">ITHS Office of Research Development Communications </w:t>
      </w:r>
      <w:r w:rsidR="00DD5FA0">
        <w:rPr>
          <w:b/>
          <w:bCs/>
        </w:rPr>
        <w:t xml:space="preserve">Channel </w:t>
      </w:r>
      <w:r w:rsidRPr="002A03E8">
        <w:rPr>
          <w:b/>
          <w:bCs/>
        </w:rPr>
        <w:t>Matrix</w:t>
      </w:r>
      <w:r w:rsidR="002948FF">
        <w:rPr>
          <w:b/>
          <w:bCs/>
        </w:rPr>
        <w:t xml:space="preserve"> </w:t>
      </w:r>
    </w:p>
    <w:tbl>
      <w:tblPr>
        <w:tblStyle w:val="ITHS-table-1"/>
        <w:tblW w:w="0" w:type="auto"/>
        <w:tblLook w:val="04A0" w:firstRow="1" w:lastRow="0" w:firstColumn="1" w:lastColumn="0" w:noHBand="0" w:noVBand="1"/>
      </w:tblPr>
      <w:tblGrid>
        <w:gridCol w:w="2155"/>
        <w:gridCol w:w="4230"/>
        <w:gridCol w:w="2880"/>
        <w:gridCol w:w="5125"/>
      </w:tblGrid>
      <w:tr w:rsidR="00C966EA" w:rsidRPr="00C966EA" w14:paraId="73C20DE6" w14:textId="77777777" w:rsidTr="00053C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155" w:type="dxa"/>
            <w:vAlign w:val="top"/>
          </w:tcPr>
          <w:p w14:paraId="12467C26" w14:textId="677EC201" w:rsidR="00C966EA" w:rsidRPr="00C966EA" w:rsidRDefault="00C966EA" w:rsidP="00C966EA">
            <w:pPr>
              <w:pStyle w:val="NIH-body"/>
              <w:spacing w:before="0"/>
              <w:jc w:val="left"/>
              <w:rPr>
                <w:b/>
              </w:rPr>
            </w:pPr>
            <w:r w:rsidRPr="00C966EA">
              <w:rPr>
                <w:b/>
              </w:rPr>
              <w:t>Channel</w:t>
            </w:r>
          </w:p>
        </w:tc>
        <w:tc>
          <w:tcPr>
            <w:tcW w:w="4230" w:type="dxa"/>
            <w:vAlign w:val="top"/>
          </w:tcPr>
          <w:p w14:paraId="78FAD90A" w14:textId="04E59B40" w:rsidR="00C966EA" w:rsidRPr="00C966EA" w:rsidRDefault="00C966EA" w:rsidP="00C966EA">
            <w:pPr>
              <w:pStyle w:val="NIH-body"/>
              <w:spacing w:before="0"/>
              <w:jc w:val="left"/>
              <w:rPr>
                <w:b/>
              </w:rPr>
            </w:pPr>
            <w:r w:rsidRPr="00C966EA">
              <w:rPr>
                <w:b/>
              </w:rPr>
              <w:t>When to use</w:t>
            </w:r>
          </w:p>
        </w:tc>
        <w:tc>
          <w:tcPr>
            <w:tcW w:w="2880" w:type="dxa"/>
            <w:vAlign w:val="top"/>
          </w:tcPr>
          <w:p w14:paraId="35158630" w14:textId="653B4556" w:rsidR="00C966EA" w:rsidRPr="00C966EA" w:rsidRDefault="00C966EA" w:rsidP="00C966EA">
            <w:pPr>
              <w:pStyle w:val="NIH-body"/>
              <w:spacing w:before="0"/>
              <w:jc w:val="left"/>
              <w:rPr>
                <w:b/>
              </w:rPr>
            </w:pPr>
            <w:r w:rsidRPr="00C966EA">
              <w:rPr>
                <w:b/>
              </w:rPr>
              <w:t xml:space="preserve">Expected </w:t>
            </w:r>
            <w:r w:rsidR="00DE30CE">
              <w:rPr>
                <w:b/>
              </w:rPr>
              <w:t>r</w:t>
            </w:r>
            <w:r w:rsidRPr="00C966EA">
              <w:rPr>
                <w:b/>
              </w:rPr>
              <w:t>esponse time</w:t>
            </w:r>
          </w:p>
        </w:tc>
        <w:tc>
          <w:tcPr>
            <w:tcW w:w="5125" w:type="dxa"/>
            <w:vAlign w:val="top"/>
          </w:tcPr>
          <w:p w14:paraId="15C9A4C0" w14:textId="41524D7C" w:rsidR="00C966EA" w:rsidRPr="00C966EA" w:rsidRDefault="00C966EA" w:rsidP="00C966EA">
            <w:pPr>
              <w:pStyle w:val="NIH-body"/>
              <w:spacing w:before="0"/>
              <w:jc w:val="left"/>
              <w:rPr>
                <w:b/>
              </w:rPr>
            </w:pPr>
            <w:r w:rsidRPr="00C966EA">
              <w:rPr>
                <w:b/>
              </w:rPr>
              <w:t>Norms for use</w:t>
            </w:r>
          </w:p>
        </w:tc>
      </w:tr>
      <w:tr w:rsidR="00C966EA" w14:paraId="13444D22" w14:textId="77777777" w:rsidTr="00053C75">
        <w:tc>
          <w:tcPr>
            <w:tcW w:w="2155" w:type="dxa"/>
            <w:vAlign w:val="top"/>
          </w:tcPr>
          <w:p w14:paraId="769C1A93" w14:textId="3FA81940" w:rsidR="00C966EA" w:rsidRPr="00C966EA" w:rsidRDefault="00C966EA" w:rsidP="00C966EA">
            <w:pPr>
              <w:pStyle w:val="NIH-body"/>
              <w:spacing w:befor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Email</w:t>
            </w:r>
          </w:p>
        </w:tc>
        <w:tc>
          <w:tcPr>
            <w:tcW w:w="4230" w:type="dxa"/>
            <w:vAlign w:val="top"/>
          </w:tcPr>
          <w:p w14:paraId="2E898730" w14:textId="230A23F0" w:rsidR="00DE30CE" w:rsidRDefault="00DE30CE" w:rsidP="00DE30CE">
            <w:pPr>
              <w:pStyle w:val="NIH-body"/>
              <w:numPr>
                <w:ilvl w:val="0"/>
                <w:numId w:val="5"/>
              </w:numPr>
              <w:spacing w:before="0"/>
              <w:ind w:left="158" w:hanging="179"/>
              <w:jc w:val="left"/>
            </w:pPr>
            <w:r>
              <w:t>Ensure a record of communication</w:t>
            </w:r>
          </w:p>
          <w:p w14:paraId="57116BDA" w14:textId="73F3B52F" w:rsidR="00DE30CE" w:rsidRDefault="00DE30CE" w:rsidP="00DE30CE">
            <w:pPr>
              <w:pStyle w:val="NIH-body"/>
              <w:numPr>
                <w:ilvl w:val="0"/>
                <w:numId w:val="5"/>
              </w:numPr>
              <w:spacing w:before="0"/>
              <w:ind w:left="158" w:hanging="179"/>
              <w:jc w:val="left"/>
            </w:pPr>
            <w:r>
              <w:t xml:space="preserve">Provide direction, important, </w:t>
            </w:r>
            <w:r w:rsidR="00533532">
              <w:t>&amp;</w:t>
            </w:r>
            <w:r>
              <w:t xml:space="preserve"> timely information</w:t>
            </w:r>
          </w:p>
          <w:p w14:paraId="6E1D3FC1" w14:textId="6E0538F9" w:rsidR="00DE30CE" w:rsidRPr="00C966EA" w:rsidRDefault="00DE30CE" w:rsidP="00DE30CE">
            <w:pPr>
              <w:pStyle w:val="NIH-body"/>
              <w:numPr>
                <w:ilvl w:val="0"/>
                <w:numId w:val="5"/>
              </w:numPr>
              <w:spacing w:before="0"/>
              <w:ind w:left="158" w:hanging="179"/>
              <w:jc w:val="left"/>
            </w:pPr>
            <w:r>
              <w:t>Direct recipient to online resources for additional information</w:t>
            </w:r>
          </w:p>
          <w:p w14:paraId="2D37DEB2" w14:textId="0881CF53" w:rsidR="00C966EA" w:rsidRPr="00DE30CE" w:rsidRDefault="00DE30CE" w:rsidP="00DE30CE">
            <w:pPr>
              <w:pStyle w:val="NIH-body"/>
              <w:numPr>
                <w:ilvl w:val="0"/>
                <w:numId w:val="5"/>
              </w:numPr>
              <w:spacing w:before="0"/>
              <w:ind w:left="158" w:hanging="179"/>
              <w:jc w:val="left"/>
            </w:pPr>
            <w:r>
              <w:t>Refer recipient to other program contacts</w:t>
            </w:r>
            <w:r w:rsidRPr="00DE30CE">
              <w:t xml:space="preserve"> </w:t>
            </w:r>
          </w:p>
        </w:tc>
        <w:tc>
          <w:tcPr>
            <w:tcW w:w="2880" w:type="dxa"/>
            <w:vAlign w:val="top"/>
          </w:tcPr>
          <w:p w14:paraId="5DB47A81" w14:textId="24F143D7" w:rsidR="00C966EA" w:rsidRPr="00C966EA" w:rsidRDefault="00DE30CE" w:rsidP="00C966EA">
            <w:pPr>
              <w:pStyle w:val="NIH-body"/>
              <w:spacing w:before="0"/>
              <w:jc w:val="left"/>
            </w:pPr>
            <w:r>
              <w:t>1-2</w:t>
            </w:r>
            <w:r w:rsidR="00C966EA">
              <w:t xml:space="preserve"> business day</w:t>
            </w:r>
            <w:r>
              <w:t>(</w:t>
            </w:r>
            <w:r w:rsidR="00C966EA">
              <w:t>s</w:t>
            </w:r>
            <w:r>
              <w:t>)</w:t>
            </w:r>
            <w:r w:rsidR="00C966EA">
              <w:t xml:space="preserve"> to initial acknowledgement or reply</w:t>
            </w:r>
            <w:r w:rsidR="00547BFC">
              <w:t>; priority dependent</w:t>
            </w:r>
          </w:p>
        </w:tc>
        <w:tc>
          <w:tcPr>
            <w:tcW w:w="5125" w:type="dxa"/>
            <w:vAlign w:val="top"/>
          </w:tcPr>
          <w:p w14:paraId="369B6796" w14:textId="4BEA96DF" w:rsidR="00C966EA" w:rsidRDefault="00DE30CE" w:rsidP="00DE30CE">
            <w:pPr>
              <w:pStyle w:val="NIH-body"/>
              <w:numPr>
                <w:ilvl w:val="0"/>
                <w:numId w:val="6"/>
              </w:numPr>
              <w:spacing w:before="0"/>
              <w:ind w:left="169" w:hanging="180"/>
              <w:jc w:val="left"/>
            </w:pPr>
            <w:r>
              <w:t>Use identifiers in subject line for urgency &amp; response expectatio</w:t>
            </w:r>
            <w:r w:rsidR="00582279">
              <w:t>n</w:t>
            </w:r>
          </w:p>
          <w:p w14:paraId="4C41686C" w14:textId="01AAB5AB" w:rsidR="00DE30CE" w:rsidRDefault="00DE30CE" w:rsidP="00DE30CE">
            <w:pPr>
              <w:pStyle w:val="NIH-body"/>
              <w:numPr>
                <w:ilvl w:val="0"/>
                <w:numId w:val="6"/>
              </w:numPr>
              <w:spacing w:before="0"/>
              <w:ind w:left="169" w:hanging="180"/>
              <w:jc w:val="left"/>
            </w:pPr>
            <w:r>
              <w:t>Use descriptive subject lines</w:t>
            </w:r>
          </w:p>
          <w:p w14:paraId="0911AB9A" w14:textId="0D080DA2" w:rsidR="00DE30CE" w:rsidRPr="00DE30CE" w:rsidRDefault="00DE30CE" w:rsidP="00DE30CE">
            <w:pPr>
              <w:pStyle w:val="NIH-body"/>
              <w:numPr>
                <w:ilvl w:val="0"/>
                <w:numId w:val="6"/>
              </w:numPr>
              <w:spacing w:before="0"/>
              <w:ind w:left="169" w:hanging="180"/>
              <w:jc w:val="left"/>
              <w:rPr>
                <w:i/>
                <w:iCs/>
              </w:rPr>
            </w:pPr>
            <w:r>
              <w:t>Minimize use of cc to key recipients</w:t>
            </w:r>
          </w:p>
          <w:p w14:paraId="00A994E9" w14:textId="08FFAF4A" w:rsidR="00DE30CE" w:rsidRPr="00DE30CE" w:rsidRDefault="00DE30CE" w:rsidP="00DE30CE">
            <w:pPr>
              <w:pStyle w:val="NIH-body"/>
              <w:numPr>
                <w:ilvl w:val="0"/>
                <w:numId w:val="6"/>
              </w:numPr>
              <w:spacing w:before="0"/>
              <w:ind w:left="169" w:hanging="180"/>
              <w:jc w:val="left"/>
              <w:rPr>
                <w:i/>
                <w:iCs/>
              </w:rPr>
            </w:pPr>
            <w:r>
              <w:t>Use bcc to no remove referrer from follow-up communications</w:t>
            </w:r>
          </w:p>
          <w:p w14:paraId="3653F34B" w14:textId="53F44D2A" w:rsidR="00DE30CE" w:rsidRPr="00582279" w:rsidRDefault="00DE30CE" w:rsidP="00C966EA">
            <w:pPr>
              <w:pStyle w:val="NIH-body"/>
              <w:numPr>
                <w:ilvl w:val="0"/>
                <w:numId w:val="6"/>
              </w:numPr>
              <w:spacing w:before="0"/>
              <w:ind w:left="169" w:hanging="180"/>
              <w:jc w:val="left"/>
              <w:rPr>
                <w:i/>
                <w:iCs/>
              </w:rPr>
            </w:pPr>
            <w:r>
              <w:t>Avoid when immediate response required. If documentation needed, email &amp; follow up</w:t>
            </w:r>
          </w:p>
          <w:p w14:paraId="6FCC7F80" w14:textId="5E41240B" w:rsidR="00582279" w:rsidRPr="00DE30CE" w:rsidRDefault="00582279" w:rsidP="00C966EA">
            <w:pPr>
              <w:pStyle w:val="NIH-body"/>
              <w:numPr>
                <w:ilvl w:val="0"/>
                <w:numId w:val="6"/>
              </w:numPr>
              <w:spacing w:before="0"/>
              <w:ind w:left="169" w:hanging="180"/>
              <w:jc w:val="left"/>
              <w:rPr>
                <w:i/>
                <w:iCs/>
              </w:rPr>
            </w:pPr>
            <w:r>
              <w:t>Limit use for sensitive issues/information</w:t>
            </w:r>
          </w:p>
        </w:tc>
      </w:tr>
      <w:tr w:rsidR="00C966EA" w14:paraId="3ABFBD8C" w14:textId="77777777" w:rsidTr="00053C75">
        <w:tc>
          <w:tcPr>
            <w:tcW w:w="2155" w:type="dxa"/>
            <w:vAlign w:val="top"/>
          </w:tcPr>
          <w:p w14:paraId="3E4FE01A" w14:textId="529BE91A" w:rsidR="00C966EA" w:rsidRPr="00C966EA" w:rsidRDefault="00582279" w:rsidP="00C966EA">
            <w:pPr>
              <w:pStyle w:val="NIH-body"/>
              <w:spacing w:befor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Texting (mobile)</w:t>
            </w:r>
          </w:p>
        </w:tc>
        <w:tc>
          <w:tcPr>
            <w:tcW w:w="4230" w:type="dxa"/>
            <w:vAlign w:val="top"/>
          </w:tcPr>
          <w:p w14:paraId="2FBBFA1B" w14:textId="46215476" w:rsidR="00C966EA" w:rsidRDefault="00582279" w:rsidP="00582279">
            <w:pPr>
              <w:pStyle w:val="NIH-body"/>
              <w:numPr>
                <w:ilvl w:val="0"/>
                <w:numId w:val="5"/>
              </w:numPr>
              <w:spacing w:before="0"/>
              <w:ind w:left="158" w:hanging="179"/>
              <w:jc w:val="left"/>
            </w:pPr>
            <w:r>
              <w:t>Time sensitive/urgent communications</w:t>
            </w:r>
          </w:p>
          <w:p w14:paraId="375CCB76" w14:textId="2629A42F" w:rsidR="00582279" w:rsidRPr="00582279" w:rsidRDefault="00582279" w:rsidP="00582279">
            <w:pPr>
              <w:pStyle w:val="NIH-body"/>
              <w:numPr>
                <w:ilvl w:val="0"/>
                <w:numId w:val="5"/>
              </w:numPr>
              <w:spacing w:before="0"/>
              <w:ind w:left="158" w:hanging="179"/>
              <w:jc w:val="left"/>
            </w:pPr>
            <w:r>
              <w:t>Brief, simple queries or alerts about blocking issues for task at hand</w:t>
            </w:r>
          </w:p>
        </w:tc>
        <w:tc>
          <w:tcPr>
            <w:tcW w:w="2880" w:type="dxa"/>
            <w:vAlign w:val="top"/>
          </w:tcPr>
          <w:p w14:paraId="19551B9E" w14:textId="6BED5DB2" w:rsidR="00C966EA" w:rsidRPr="00582279" w:rsidRDefault="00582279" w:rsidP="00C966EA">
            <w:pPr>
              <w:pStyle w:val="NIH-body"/>
              <w:spacing w:before="0"/>
              <w:jc w:val="left"/>
            </w:pPr>
            <w:r>
              <w:t xml:space="preserve">ASAP – typically within 30 minutes between </w:t>
            </w:r>
            <w:r w:rsidR="00053C75">
              <w:t>8</w:t>
            </w:r>
            <w:r>
              <w:t xml:space="preserve"> am </w:t>
            </w:r>
            <w:r w:rsidR="00533532">
              <w:t>&amp;</w:t>
            </w:r>
            <w:r>
              <w:t xml:space="preserve"> </w:t>
            </w:r>
            <w:r w:rsidR="00053C75">
              <w:t>6</w:t>
            </w:r>
            <w:r>
              <w:t xml:space="preserve"> pm on </w:t>
            </w:r>
            <w:r w:rsidR="00053C75">
              <w:t>workdays</w:t>
            </w:r>
          </w:p>
        </w:tc>
        <w:tc>
          <w:tcPr>
            <w:tcW w:w="5125" w:type="dxa"/>
            <w:vAlign w:val="top"/>
          </w:tcPr>
          <w:p w14:paraId="7391F700" w14:textId="35F0A7D2" w:rsidR="00C966EA" w:rsidRPr="00582279" w:rsidRDefault="00582279" w:rsidP="00582279">
            <w:pPr>
              <w:pStyle w:val="NIH-body"/>
              <w:numPr>
                <w:ilvl w:val="0"/>
                <w:numId w:val="11"/>
              </w:numPr>
              <w:spacing w:before="0"/>
              <w:ind w:left="158" w:hanging="158"/>
              <w:jc w:val="left"/>
              <w:rPr>
                <w:b/>
                <w:bCs/>
              </w:rPr>
            </w:pPr>
            <w:r>
              <w:t xml:space="preserve">Keep short </w:t>
            </w:r>
            <w:r w:rsidR="00533532">
              <w:t>&amp;</w:t>
            </w:r>
            <w:r>
              <w:t xml:space="preserve"> simple</w:t>
            </w:r>
          </w:p>
          <w:p w14:paraId="71112B87" w14:textId="485CF8F8" w:rsidR="00582279" w:rsidRDefault="00582279" w:rsidP="00582279">
            <w:pPr>
              <w:pStyle w:val="NIH-body"/>
              <w:numPr>
                <w:ilvl w:val="0"/>
                <w:numId w:val="11"/>
              </w:numPr>
              <w:spacing w:before="0"/>
              <w:ind w:left="158" w:hanging="158"/>
              <w:jc w:val="left"/>
              <w:rPr>
                <w:b/>
                <w:bCs/>
              </w:rPr>
            </w:pPr>
            <w:r>
              <w:t>Avoid when documentation is needed</w:t>
            </w:r>
          </w:p>
        </w:tc>
      </w:tr>
      <w:tr w:rsidR="00C966EA" w14:paraId="2C829ECF" w14:textId="77777777" w:rsidTr="00053C75">
        <w:tc>
          <w:tcPr>
            <w:tcW w:w="2155" w:type="dxa"/>
            <w:vAlign w:val="top"/>
          </w:tcPr>
          <w:p w14:paraId="68D78617" w14:textId="059DDD0C" w:rsidR="00C966EA" w:rsidRPr="00C966EA" w:rsidRDefault="00582279" w:rsidP="00C966EA">
            <w:pPr>
              <w:pStyle w:val="NIH-body"/>
              <w:spacing w:befor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Video call</w:t>
            </w:r>
          </w:p>
        </w:tc>
        <w:tc>
          <w:tcPr>
            <w:tcW w:w="4230" w:type="dxa"/>
            <w:vAlign w:val="top"/>
          </w:tcPr>
          <w:p w14:paraId="4D3A3B1E" w14:textId="73C0B808" w:rsidR="00582279" w:rsidRDefault="00582279" w:rsidP="00582279">
            <w:pPr>
              <w:pStyle w:val="NIH-body"/>
              <w:numPr>
                <w:ilvl w:val="0"/>
                <w:numId w:val="5"/>
              </w:numPr>
              <w:spacing w:before="0"/>
              <w:ind w:left="158" w:hanging="179"/>
              <w:jc w:val="left"/>
            </w:pPr>
            <w:r>
              <w:t>Use for meetings that could benefit from visual interaction</w:t>
            </w:r>
          </w:p>
          <w:p w14:paraId="68B74420" w14:textId="6A6CB999" w:rsidR="00C966EA" w:rsidRPr="00582279" w:rsidRDefault="00582279" w:rsidP="00582279">
            <w:pPr>
              <w:pStyle w:val="NIH-body"/>
              <w:numPr>
                <w:ilvl w:val="0"/>
                <w:numId w:val="5"/>
              </w:numPr>
              <w:spacing w:before="0"/>
              <w:ind w:left="158" w:hanging="179"/>
              <w:jc w:val="left"/>
            </w:pPr>
            <w:r>
              <w:t>Use for meetings with multiple people</w:t>
            </w:r>
          </w:p>
        </w:tc>
        <w:tc>
          <w:tcPr>
            <w:tcW w:w="2880" w:type="dxa"/>
            <w:vAlign w:val="top"/>
          </w:tcPr>
          <w:p w14:paraId="2F3FFF37" w14:textId="318585EE" w:rsidR="00C966EA" w:rsidRPr="00547BFC" w:rsidRDefault="00547BFC" w:rsidP="00C966EA">
            <w:pPr>
              <w:pStyle w:val="NIH-body"/>
              <w:spacing w:before="0"/>
              <w:jc w:val="left"/>
            </w:pPr>
            <w:r w:rsidRPr="00547BFC">
              <w:t>Schedule</w:t>
            </w:r>
            <w:r>
              <w:t xml:space="preserve"> in advance; priority dependent</w:t>
            </w:r>
          </w:p>
        </w:tc>
        <w:tc>
          <w:tcPr>
            <w:tcW w:w="5125" w:type="dxa"/>
            <w:vAlign w:val="top"/>
          </w:tcPr>
          <w:p w14:paraId="1C4CED8E" w14:textId="45F602CC" w:rsidR="00582279" w:rsidRPr="00731ABF" w:rsidRDefault="00582279" w:rsidP="00582279">
            <w:pPr>
              <w:pStyle w:val="NIH-body"/>
              <w:numPr>
                <w:ilvl w:val="0"/>
                <w:numId w:val="5"/>
              </w:numPr>
              <w:spacing w:before="0"/>
              <w:ind w:left="158" w:hanging="179"/>
              <w:jc w:val="left"/>
              <w:rPr>
                <w:b/>
                <w:bCs/>
              </w:rPr>
            </w:pPr>
            <w:r>
              <w:t>Provide a dial-in option</w:t>
            </w:r>
            <w:r w:rsidR="00731ABF">
              <w:t xml:space="preserve"> if possible</w:t>
            </w:r>
          </w:p>
          <w:p w14:paraId="09D6214E" w14:textId="7B370EFB" w:rsidR="00731ABF" w:rsidRPr="00582279" w:rsidRDefault="00731ABF" w:rsidP="00582279">
            <w:pPr>
              <w:pStyle w:val="NIH-body"/>
              <w:numPr>
                <w:ilvl w:val="0"/>
                <w:numId w:val="5"/>
              </w:numPr>
              <w:spacing w:before="0"/>
              <w:ind w:left="158" w:hanging="179"/>
              <w:jc w:val="left"/>
              <w:rPr>
                <w:b/>
                <w:bCs/>
              </w:rPr>
            </w:pPr>
            <w:r>
              <w:t>Host should clarify in invite if video functionality is essential for participation.</w:t>
            </w:r>
          </w:p>
          <w:p w14:paraId="68192358" w14:textId="6AE58672" w:rsidR="00582279" w:rsidRPr="00582279" w:rsidRDefault="00582279" w:rsidP="00582279">
            <w:pPr>
              <w:pStyle w:val="NIH-body"/>
              <w:numPr>
                <w:ilvl w:val="0"/>
                <w:numId w:val="5"/>
              </w:numPr>
              <w:spacing w:before="0"/>
              <w:ind w:left="158" w:hanging="179"/>
              <w:jc w:val="left"/>
              <w:rPr>
                <w:b/>
                <w:bCs/>
              </w:rPr>
            </w:pPr>
            <w:r>
              <w:t>Encourage use of camera &amp; mic</w:t>
            </w:r>
          </w:p>
          <w:p w14:paraId="63D35AE5" w14:textId="77777777" w:rsidR="00C966EA" w:rsidRPr="00547BFC" w:rsidRDefault="00547BFC" w:rsidP="00582279">
            <w:pPr>
              <w:pStyle w:val="NIH-body"/>
              <w:numPr>
                <w:ilvl w:val="0"/>
                <w:numId w:val="5"/>
              </w:numPr>
              <w:spacing w:before="0"/>
              <w:ind w:left="158" w:hanging="179"/>
              <w:jc w:val="left"/>
              <w:rPr>
                <w:b/>
                <w:bCs/>
              </w:rPr>
            </w:pPr>
            <w:r>
              <w:t>Use mute when needed</w:t>
            </w:r>
          </w:p>
          <w:p w14:paraId="452EB92C" w14:textId="4B0191B7" w:rsidR="00547BFC" w:rsidRPr="00547BFC" w:rsidRDefault="00547BFC" w:rsidP="00547BFC">
            <w:pPr>
              <w:pStyle w:val="NIH-body"/>
              <w:numPr>
                <w:ilvl w:val="0"/>
                <w:numId w:val="5"/>
              </w:numPr>
              <w:spacing w:before="0"/>
              <w:ind w:left="158" w:hanging="179"/>
              <w:jc w:val="left"/>
              <w:rPr>
                <w:b/>
                <w:bCs/>
              </w:rPr>
            </w:pPr>
            <w:r>
              <w:t>For meetings with more than 5 participants, assign a co-host to manage admitting &amp; muting participants as needed.</w:t>
            </w:r>
          </w:p>
        </w:tc>
      </w:tr>
      <w:tr w:rsidR="00547BFC" w14:paraId="4A54769A" w14:textId="77777777" w:rsidTr="00053C75">
        <w:tc>
          <w:tcPr>
            <w:tcW w:w="2155" w:type="dxa"/>
            <w:vAlign w:val="top"/>
          </w:tcPr>
          <w:p w14:paraId="5ACB23C8" w14:textId="29BE3DD2" w:rsidR="00547BFC" w:rsidRDefault="00547BFC" w:rsidP="00C966EA">
            <w:pPr>
              <w:pStyle w:val="NIH-body"/>
              <w:spacing w:befor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Phone call</w:t>
            </w:r>
          </w:p>
        </w:tc>
        <w:tc>
          <w:tcPr>
            <w:tcW w:w="4230" w:type="dxa"/>
            <w:vAlign w:val="top"/>
          </w:tcPr>
          <w:p w14:paraId="3E28A272" w14:textId="0A18FD4E" w:rsidR="00547BFC" w:rsidRDefault="00547BFC" w:rsidP="00582279">
            <w:pPr>
              <w:pStyle w:val="NIH-body"/>
              <w:numPr>
                <w:ilvl w:val="0"/>
                <w:numId w:val="5"/>
              </w:numPr>
              <w:spacing w:before="0"/>
              <w:ind w:left="158" w:hanging="179"/>
              <w:jc w:val="left"/>
            </w:pPr>
            <w:r>
              <w:t xml:space="preserve">Use for short one-on-one </w:t>
            </w:r>
            <w:r w:rsidR="00B76AC6">
              <w:t xml:space="preserve">meetings with low complexity </w:t>
            </w:r>
          </w:p>
        </w:tc>
        <w:tc>
          <w:tcPr>
            <w:tcW w:w="2880" w:type="dxa"/>
            <w:vAlign w:val="top"/>
          </w:tcPr>
          <w:p w14:paraId="52FC6BE2" w14:textId="77777777" w:rsidR="00547BFC" w:rsidRDefault="00053C75" w:rsidP="00C966EA">
            <w:pPr>
              <w:pStyle w:val="NIH-body"/>
              <w:spacing w:before="0"/>
              <w:jc w:val="left"/>
            </w:pPr>
            <w:r>
              <w:t>Pre-plan</w:t>
            </w:r>
            <w:r w:rsidR="00B76AC6">
              <w:t xml:space="preserve"> via email or text</w:t>
            </w:r>
            <w:r>
              <w:t>.</w:t>
            </w:r>
          </w:p>
          <w:p w14:paraId="37ECD3BE" w14:textId="3BC6E58C" w:rsidR="00053C75" w:rsidRPr="00547BFC" w:rsidRDefault="00053C75" w:rsidP="00C966EA">
            <w:pPr>
              <w:pStyle w:val="NIH-body"/>
              <w:spacing w:before="0"/>
              <w:jc w:val="left"/>
            </w:pPr>
            <w:r>
              <w:t>Respond to voicemail within 1 business day.</w:t>
            </w:r>
          </w:p>
        </w:tc>
        <w:tc>
          <w:tcPr>
            <w:tcW w:w="5125" w:type="dxa"/>
            <w:vAlign w:val="top"/>
          </w:tcPr>
          <w:p w14:paraId="0BB33DCD" w14:textId="77777777" w:rsidR="00547BFC" w:rsidRDefault="00B76AC6" w:rsidP="00582279">
            <w:pPr>
              <w:pStyle w:val="NIH-body"/>
              <w:numPr>
                <w:ilvl w:val="0"/>
                <w:numId w:val="5"/>
              </w:numPr>
              <w:spacing w:before="0"/>
              <w:ind w:left="158" w:hanging="179"/>
              <w:jc w:val="left"/>
            </w:pPr>
            <w:r>
              <w:t>Use can be adjusted if preferred communication for stakeholder</w:t>
            </w:r>
          </w:p>
          <w:p w14:paraId="6BA4D5BB" w14:textId="6DF71582" w:rsidR="00B76AC6" w:rsidRDefault="00B76AC6" w:rsidP="00582279">
            <w:pPr>
              <w:pStyle w:val="NIH-body"/>
              <w:numPr>
                <w:ilvl w:val="0"/>
                <w:numId w:val="5"/>
              </w:numPr>
              <w:spacing w:before="0"/>
              <w:ind w:left="158" w:hanging="179"/>
              <w:jc w:val="left"/>
            </w:pPr>
            <w:r>
              <w:t xml:space="preserve">Use for more impromptu meetings/discussions </w:t>
            </w:r>
          </w:p>
          <w:p w14:paraId="319BBD17" w14:textId="726A4C12" w:rsidR="00B76AC6" w:rsidRDefault="00B76AC6" w:rsidP="00582279">
            <w:pPr>
              <w:pStyle w:val="NIH-body"/>
              <w:numPr>
                <w:ilvl w:val="0"/>
                <w:numId w:val="5"/>
              </w:numPr>
              <w:spacing w:before="0"/>
              <w:ind w:left="158" w:hanging="179"/>
              <w:jc w:val="left"/>
            </w:pPr>
            <w:r>
              <w:t>Use for meetings up to ~ 30 min</w:t>
            </w:r>
          </w:p>
          <w:p w14:paraId="1384022F" w14:textId="3ADFB98C" w:rsidR="00B76AC6" w:rsidRDefault="00B76AC6" w:rsidP="00582279">
            <w:pPr>
              <w:pStyle w:val="NIH-body"/>
              <w:numPr>
                <w:ilvl w:val="0"/>
                <w:numId w:val="5"/>
              </w:numPr>
              <w:spacing w:before="0"/>
              <w:ind w:left="158" w:hanging="179"/>
              <w:jc w:val="left"/>
            </w:pPr>
            <w:r>
              <w:t>Avoid conversations that require visuals</w:t>
            </w:r>
          </w:p>
        </w:tc>
      </w:tr>
      <w:tr w:rsidR="00B76AC6" w14:paraId="6E569B11" w14:textId="77777777" w:rsidTr="00053C75">
        <w:tc>
          <w:tcPr>
            <w:tcW w:w="2155" w:type="dxa"/>
            <w:vAlign w:val="top"/>
          </w:tcPr>
          <w:p w14:paraId="62C672F0" w14:textId="0C5BC061" w:rsidR="00B76AC6" w:rsidRDefault="00B76AC6" w:rsidP="00C966EA">
            <w:pPr>
              <w:pStyle w:val="NIH-body"/>
              <w:spacing w:befor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 xml:space="preserve">Microsoft Teams channel </w:t>
            </w:r>
          </w:p>
        </w:tc>
        <w:tc>
          <w:tcPr>
            <w:tcW w:w="4230" w:type="dxa"/>
            <w:vAlign w:val="top"/>
          </w:tcPr>
          <w:p w14:paraId="72344CEF" w14:textId="0796D815" w:rsidR="00B76AC6" w:rsidRDefault="00B76AC6" w:rsidP="00582279">
            <w:pPr>
              <w:pStyle w:val="NIH-body"/>
              <w:numPr>
                <w:ilvl w:val="0"/>
                <w:numId w:val="5"/>
              </w:numPr>
              <w:spacing w:before="0"/>
              <w:ind w:left="158" w:hanging="179"/>
              <w:jc w:val="left"/>
            </w:pPr>
            <w:r>
              <w:t xml:space="preserve">Use for sharing &amp; discussing information/links of interest  </w:t>
            </w:r>
          </w:p>
        </w:tc>
        <w:tc>
          <w:tcPr>
            <w:tcW w:w="2880" w:type="dxa"/>
            <w:vAlign w:val="top"/>
          </w:tcPr>
          <w:p w14:paraId="5B784E4E" w14:textId="2D33F20A" w:rsidR="00B76AC6" w:rsidRDefault="00B76AC6" w:rsidP="00C966EA">
            <w:pPr>
              <w:pStyle w:val="NIH-body"/>
              <w:spacing w:before="0"/>
              <w:jc w:val="left"/>
            </w:pPr>
            <w:r>
              <w:t>No response needed</w:t>
            </w:r>
          </w:p>
        </w:tc>
        <w:tc>
          <w:tcPr>
            <w:tcW w:w="5125" w:type="dxa"/>
            <w:vAlign w:val="top"/>
          </w:tcPr>
          <w:p w14:paraId="5E5E6992" w14:textId="77777777" w:rsidR="00B76AC6" w:rsidRDefault="00DA7425" w:rsidP="00582279">
            <w:pPr>
              <w:pStyle w:val="NIH-body"/>
              <w:numPr>
                <w:ilvl w:val="0"/>
                <w:numId w:val="5"/>
              </w:numPr>
              <w:spacing w:before="0"/>
              <w:ind w:left="158" w:hanging="179"/>
              <w:jc w:val="left"/>
            </w:pPr>
            <w:r>
              <w:t>Share links for information that might be relevant to team</w:t>
            </w:r>
          </w:p>
          <w:p w14:paraId="4FF1BAC4" w14:textId="77777777" w:rsidR="00DA7425" w:rsidRDefault="00DA7425" w:rsidP="00582279">
            <w:pPr>
              <w:pStyle w:val="NIH-body"/>
              <w:numPr>
                <w:ilvl w:val="0"/>
                <w:numId w:val="5"/>
              </w:numPr>
              <w:spacing w:before="0"/>
              <w:ind w:left="158" w:hanging="179"/>
              <w:jc w:val="left"/>
            </w:pPr>
            <w:r>
              <w:t>Use reply function to thread responses</w:t>
            </w:r>
          </w:p>
          <w:p w14:paraId="3160EC51" w14:textId="0C9597E2" w:rsidR="00DA7425" w:rsidRDefault="00DA7425" w:rsidP="00582279">
            <w:pPr>
              <w:pStyle w:val="NIH-body"/>
              <w:numPr>
                <w:ilvl w:val="0"/>
                <w:numId w:val="5"/>
              </w:numPr>
              <w:spacing w:before="0"/>
              <w:ind w:left="158" w:hanging="179"/>
              <w:jc w:val="left"/>
            </w:pPr>
            <w:r>
              <w:t>Avoid use for urgent or important issues</w:t>
            </w:r>
          </w:p>
        </w:tc>
      </w:tr>
      <w:tr w:rsidR="00DA7425" w14:paraId="43D815DD" w14:textId="77777777" w:rsidTr="00053C75">
        <w:tc>
          <w:tcPr>
            <w:tcW w:w="2155" w:type="dxa"/>
            <w:vAlign w:val="top"/>
          </w:tcPr>
          <w:p w14:paraId="051BA42C" w14:textId="130E6609" w:rsidR="00DA7425" w:rsidRDefault="00DA7425" w:rsidP="00C966EA">
            <w:pPr>
              <w:pStyle w:val="NIH-body"/>
              <w:spacing w:befor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Trello</w:t>
            </w:r>
          </w:p>
        </w:tc>
        <w:tc>
          <w:tcPr>
            <w:tcW w:w="4230" w:type="dxa"/>
            <w:vAlign w:val="top"/>
          </w:tcPr>
          <w:p w14:paraId="1075DE57" w14:textId="331541DB" w:rsidR="00DA7425" w:rsidRDefault="00DA0384" w:rsidP="00582279">
            <w:pPr>
              <w:pStyle w:val="NIH-body"/>
              <w:numPr>
                <w:ilvl w:val="0"/>
                <w:numId w:val="5"/>
              </w:numPr>
              <w:spacing w:before="0"/>
              <w:ind w:left="158" w:hanging="179"/>
              <w:jc w:val="left"/>
            </w:pPr>
            <w:r>
              <w:t xml:space="preserve">Use to provide a snapshot of active </w:t>
            </w:r>
            <w:r w:rsidR="00533532">
              <w:t>&amp;</w:t>
            </w:r>
            <w:r>
              <w:t xml:space="preserve"> completed projects </w:t>
            </w:r>
            <w:r w:rsidR="00533532">
              <w:t>&amp;</w:t>
            </w:r>
            <w:r>
              <w:t xml:space="preserve"> activities within ORD</w:t>
            </w:r>
          </w:p>
        </w:tc>
        <w:tc>
          <w:tcPr>
            <w:tcW w:w="2880" w:type="dxa"/>
            <w:vAlign w:val="top"/>
          </w:tcPr>
          <w:p w14:paraId="14DF657B" w14:textId="00457541" w:rsidR="00DA7425" w:rsidRDefault="00DA0384" w:rsidP="00C966EA">
            <w:pPr>
              <w:pStyle w:val="NIH-body"/>
              <w:spacing w:before="0"/>
              <w:jc w:val="left"/>
            </w:pPr>
            <w:r>
              <w:t>No response needed</w:t>
            </w:r>
          </w:p>
        </w:tc>
        <w:tc>
          <w:tcPr>
            <w:tcW w:w="5125" w:type="dxa"/>
            <w:vAlign w:val="top"/>
          </w:tcPr>
          <w:p w14:paraId="00857FFA" w14:textId="432449CF" w:rsidR="00DA7425" w:rsidRDefault="00DA0384" w:rsidP="00582279">
            <w:pPr>
              <w:pStyle w:val="NIH-body"/>
              <w:numPr>
                <w:ilvl w:val="0"/>
                <w:numId w:val="5"/>
              </w:numPr>
              <w:spacing w:before="0"/>
              <w:ind w:left="158" w:hanging="179"/>
              <w:jc w:val="left"/>
            </w:pPr>
            <w:r>
              <w:t>Internal</w:t>
            </w:r>
            <w:r w:rsidR="00335BBC">
              <w:t xml:space="preserve"> ORD</w:t>
            </w:r>
            <w:r>
              <w:t xml:space="preserve"> team use only</w:t>
            </w:r>
          </w:p>
          <w:p w14:paraId="7B3A5839" w14:textId="77777777" w:rsidR="00DA0384" w:rsidRDefault="00DA0384" w:rsidP="00582279">
            <w:pPr>
              <w:pStyle w:val="NIH-body"/>
              <w:numPr>
                <w:ilvl w:val="0"/>
                <w:numId w:val="5"/>
              </w:numPr>
              <w:spacing w:before="0"/>
              <w:ind w:left="158" w:hanging="179"/>
              <w:jc w:val="left"/>
            </w:pPr>
            <w:r>
              <w:t>Track major projects (</w:t>
            </w:r>
            <w:r>
              <w:rPr>
                <w:i/>
                <w:iCs/>
              </w:rPr>
              <w:t>e.g.</w:t>
            </w:r>
            <w:r>
              <w:t>, funding applications supported)</w:t>
            </w:r>
          </w:p>
          <w:p w14:paraId="5944EA29" w14:textId="0DBC82FD" w:rsidR="00DA0384" w:rsidRPr="00DA0384" w:rsidRDefault="00DA0384" w:rsidP="00DA0384">
            <w:pPr>
              <w:pStyle w:val="NIH-body"/>
              <w:numPr>
                <w:ilvl w:val="0"/>
                <w:numId w:val="5"/>
              </w:numPr>
              <w:spacing w:before="0"/>
              <w:ind w:left="158" w:hanging="179"/>
              <w:jc w:val="left"/>
            </w:pPr>
            <w:r>
              <w:t xml:space="preserve">Review </w:t>
            </w:r>
            <w:r w:rsidR="00533532">
              <w:t>&amp;</w:t>
            </w:r>
            <w:r>
              <w:t xml:space="preserve"> update once per month (1-1) </w:t>
            </w:r>
          </w:p>
        </w:tc>
      </w:tr>
      <w:tr w:rsidR="00DA0384" w14:paraId="25B033A2" w14:textId="77777777" w:rsidTr="00053C75">
        <w:tc>
          <w:tcPr>
            <w:tcW w:w="2155" w:type="dxa"/>
            <w:vAlign w:val="top"/>
          </w:tcPr>
          <w:p w14:paraId="4F776681" w14:textId="55D03FE7" w:rsidR="00DA0384" w:rsidRDefault="00DA0384" w:rsidP="00C966EA">
            <w:pPr>
              <w:pStyle w:val="NIH-body"/>
              <w:spacing w:befor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Smartsheet</w:t>
            </w:r>
          </w:p>
        </w:tc>
        <w:tc>
          <w:tcPr>
            <w:tcW w:w="4230" w:type="dxa"/>
            <w:vAlign w:val="top"/>
          </w:tcPr>
          <w:p w14:paraId="46D89BE1" w14:textId="77777777" w:rsidR="00DA0384" w:rsidRDefault="00DA0384" w:rsidP="00582279">
            <w:pPr>
              <w:pStyle w:val="NIH-body"/>
              <w:numPr>
                <w:ilvl w:val="0"/>
                <w:numId w:val="5"/>
              </w:numPr>
              <w:spacing w:before="0"/>
              <w:ind w:left="158" w:hanging="179"/>
              <w:jc w:val="left"/>
            </w:pPr>
            <w:r>
              <w:t>Use for granular tracking &amp; assignment of activities for ORD</w:t>
            </w:r>
          </w:p>
          <w:p w14:paraId="32A43FDA" w14:textId="34254769" w:rsidR="00DA0384" w:rsidRDefault="00DA0384" w:rsidP="00582279">
            <w:pPr>
              <w:pStyle w:val="NIH-body"/>
              <w:numPr>
                <w:ilvl w:val="0"/>
                <w:numId w:val="5"/>
              </w:numPr>
              <w:spacing w:before="0"/>
              <w:ind w:left="158" w:hanging="179"/>
              <w:jc w:val="left"/>
            </w:pPr>
            <w:r>
              <w:lastRenderedPageBreak/>
              <w:t>Use for tracking structured or semi-structured data</w:t>
            </w:r>
            <w:r w:rsidR="00053C75">
              <w:t xml:space="preserve">, timelines, or processes needing shared visibility </w:t>
            </w:r>
          </w:p>
        </w:tc>
        <w:tc>
          <w:tcPr>
            <w:tcW w:w="2880" w:type="dxa"/>
            <w:vAlign w:val="top"/>
          </w:tcPr>
          <w:p w14:paraId="623251A1" w14:textId="53B7FF12" w:rsidR="00DA0384" w:rsidRDefault="00DA0384" w:rsidP="00C966EA">
            <w:pPr>
              <w:pStyle w:val="NIH-body"/>
              <w:spacing w:before="0"/>
              <w:jc w:val="left"/>
            </w:pPr>
            <w:r>
              <w:lastRenderedPageBreak/>
              <w:t>1-2 business day(s); priority dependent</w:t>
            </w:r>
          </w:p>
        </w:tc>
        <w:tc>
          <w:tcPr>
            <w:tcW w:w="5125" w:type="dxa"/>
            <w:vAlign w:val="top"/>
          </w:tcPr>
          <w:p w14:paraId="25C26608" w14:textId="77777777" w:rsidR="00DA0384" w:rsidRDefault="00DA0384" w:rsidP="00582279">
            <w:pPr>
              <w:pStyle w:val="NIH-body"/>
              <w:numPr>
                <w:ilvl w:val="0"/>
                <w:numId w:val="5"/>
              </w:numPr>
              <w:spacing w:before="0"/>
              <w:ind w:left="158" w:hanging="179"/>
              <w:jc w:val="left"/>
            </w:pPr>
            <w:r>
              <w:t>Adjust use based on contributors</w:t>
            </w:r>
          </w:p>
          <w:p w14:paraId="44EEBB5F" w14:textId="77777777" w:rsidR="00DA0384" w:rsidRDefault="00DA0384" w:rsidP="00582279">
            <w:pPr>
              <w:pStyle w:val="NIH-body"/>
              <w:numPr>
                <w:ilvl w:val="0"/>
                <w:numId w:val="5"/>
              </w:numPr>
              <w:spacing w:before="0"/>
              <w:ind w:left="158" w:hanging="179"/>
              <w:jc w:val="left"/>
            </w:pPr>
            <w:r>
              <w:t xml:space="preserve">For ITHS staff, provide initial background &amp; notification via email as needed. Assign responsible individual &amp; deadline to tasks. </w:t>
            </w:r>
          </w:p>
          <w:p w14:paraId="146C1CAE" w14:textId="77777777" w:rsidR="00DA0384" w:rsidRDefault="00DA0384" w:rsidP="00582279">
            <w:pPr>
              <w:pStyle w:val="NIH-body"/>
              <w:numPr>
                <w:ilvl w:val="0"/>
                <w:numId w:val="5"/>
              </w:numPr>
              <w:spacing w:before="0"/>
              <w:ind w:left="158" w:hanging="179"/>
              <w:jc w:val="left"/>
            </w:pPr>
            <w:r>
              <w:lastRenderedPageBreak/>
              <w:t xml:space="preserve">Keep statuses up to date </w:t>
            </w:r>
          </w:p>
          <w:p w14:paraId="3F72799C" w14:textId="35C78B95" w:rsidR="00DA0384" w:rsidRDefault="00DA0384" w:rsidP="00582279">
            <w:pPr>
              <w:pStyle w:val="NIH-body"/>
              <w:numPr>
                <w:ilvl w:val="0"/>
                <w:numId w:val="5"/>
              </w:numPr>
              <w:spacing w:before="0"/>
              <w:ind w:left="158" w:hanging="179"/>
              <w:jc w:val="left"/>
            </w:pPr>
            <w:r>
              <w:t xml:space="preserve">Review unresolved tickets </w:t>
            </w:r>
            <w:r w:rsidR="00335BBC">
              <w:t>at least weekly</w:t>
            </w:r>
          </w:p>
        </w:tc>
      </w:tr>
      <w:tr w:rsidR="00DA0384" w14:paraId="26047F05" w14:textId="77777777" w:rsidTr="00053C75">
        <w:tc>
          <w:tcPr>
            <w:tcW w:w="2155" w:type="dxa"/>
            <w:vAlign w:val="top"/>
          </w:tcPr>
          <w:p w14:paraId="5CE586AB" w14:textId="1BCC06E3" w:rsidR="00DA0384" w:rsidRDefault="00DA0384" w:rsidP="00C966EA">
            <w:pPr>
              <w:pStyle w:val="NIH-body"/>
              <w:spacing w:befor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MS Bookings</w:t>
            </w:r>
          </w:p>
        </w:tc>
        <w:tc>
          <w:tcPr>
            <w:tcW w:w="4230" w:type="dxa"/>
            <w:vAlign w:val="top"/>
          </w:tcPr>
          <w:p w14:paraId="6C6C2662" w14:textId="7A638E50" w:rsidR="00DA0384" w:rsidRDefault="00DA0384" w:rsidP="00582279">
            <w:pPr>
              <w:pStyle w:val="NIH-body"/>
              <w:numPr>
                <w:ilvl w:val="0"/>
                <w:numId w:val="5"/>
              </w:numPr>
              <w:spacing w:before="0"/>
              <w:ind w:left="158" w:hanging="179"/>
              <w:jc w:val="left"/>
            </w:pPr>
            <w:r>
              <w:t>Use for consult scheduling</w:t>
            </w:r>
          </w:p>
        </w:tc>
        <w:tc>
          <w:tcPr>
            <w:tcW w:w="2880" w:type="dxa"/>
            <w:vAlign w:val="top"/>
          </w:tcPr>
          <w:p w14:paraId="0C097CC2" w14:textId="31BB7FB3" w:rsidR="00DA0384" w:rsidRDefault="00DA0384" w:rsidP="00C966EA">
            <w:pPr>
              <w:pStyle w:val="NIH-body"/>
              <w:spacing w:before="0"/>
              <w:jc w:val="left"/>
            </w:pPr>
            <w:r>
              <w:t>1 business day</w:t>
            </w:r>
          </w:p>
        </w:tc>
        <w:tc>
          <w:tcPr>
            <w:tcW w:w="5125" w:type="dxa"/>
            <w:vAlign w:val="top"/>
          </w:tcPr>
          <w:p w14:paraId="1F3611D7" w14:textId="77777777" w:rsidR="00DA0384" w:rsidRDefault="00DA0384" w:rsidP="00582279">
            <w:pPr>
              <w:pStyle w:val="NIH-body"/>
              <w:numPr>
                <w:ilvl w:val="0"/>
                <w:numId w:val="5"/>
              </w:numPr>
              <w:spacing w:before="0"/>
              <w:ind w:left="158" w:hanging="179"/>
              <w:jc w:val="left"/>
            </w:pPr>
            <w:r>
              <w:t>Provide link to individuals for standard consults</w:t>
            </w:r>
          </w:p>
          <w:p w14:paraId="6303DB64" w14:textId="2B1E719D" w:rsidR="00DA0384" w:rsidRDefault="00DA0384" w:rsidP="00582279">
            <w:pPr>
              <w:pStyle w:val="NIH-body"/>
              <w:numPr>
                <w:ilvl w:val="0"/>
                <w:numId w:val="5"/>
              </w:numPr>
              <w:spacing w:before="0"/>
              <w:ind w:left="158" w:hanging="179"/>
              <w:jc w:val="left"/>
            </w:pPr>
            <w:r>
              <w:t>For joint consults with other programs, coordinate with contacts &amp; schedule within system</w:t>
            </w:r>
          </w:p>
        </w:tc>
      </w:tr>
      <w:tr w:rsidR="00533532" w14:paraId="1912BBBF" w14:textId="77777777" w:rsidTr="00053C75">
        <w:tc>
          <w:tcPr>
            <w:tcW w:w="2155" w:type="dxa"/>
            <w:vAlign w:val="top"/>
          </w:tcPr>
          <w:p w14:paraId="0389DAE6" w14:textId="4F667000" w:rsidR="00533532" w:rsidRDefault="00533532" w:rsidP="00C966EA">
            <w:pPr>
              <w:pStyle w:val="NIH-body"/>
              <w:spacing w:befor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In-person</w:t>
            </w:r>
            <w:r w:rsidR="00731ABF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meetings</w:t>
            </w:r>
          </w:p>
        </w:tc>
        <w:tc>
          <w:tcPr>
            <w:tcW w:w="4230" w:type="dxa"/>
            <w:vAlign w:val="top"/>
          </w:tcPr>
          <w:p w14:paraId="005C4F52" w14:textId="4B03CF34" w:rsidR="00533532" w:rsidRDefault="00731ABF" w:rsidP="00582279">
            <w:pPr>
              <w:pStyle w:val="NIH-body"/>
              <w:numPr>
                <w:ilvl w:val="0"/>
                <w:numId w:val="5"/>
              </w:numPr>
              <w:spacing w:before="0"/>
              <w:ind w:left="158" w:hanging="179"/>
              <w:jc w:val="left"/>
            </w:pPr>
            <w:r>
              <w:t>Use for</w:t>
            </w:r>
            <w:r w:rsidR="00533532">
              <w:t xml:space="preserve"> relationship building or high goal complexity (including sensitive topics)</w:t>
            </w:r>
          </w:p>
          <w:p w14:paraId="5A9F5CA8" w14:textId="1811DD1D" w:rsidR="00533532" w:rsidRDefault="00533532" w:rsidP="00533532">
            <w:pPr>
              <w:pStyle w:val="NIH-body"/>
              <w:spacing w:before="0"/>
              <w:jc w:val="left"/>
            </w:pPr>
          </w:p>
        </w:tc>
        <w:tc>
          <w:tcPr>
            <w:tcW w:w="2880" w:type="dxa"/>
            <w:vAlign w:val="top"/>
          </w:tcPr>
          <w:p w14:paraId="2EB26E3A" w14:textId="2FEBAC7F" w:rsidR="00533532" w:rsidRDefault="00533532" w:rsidP="00C966EA">
            <w:pPr>
              <w:pStyle w:val="NIH-body"/>
              <w:spacing w:before="0"/>
              <w:jc w:val="left"/>
            </w:pPr>
            <w:r>
              <w:t>Schedule in advance</w:t>
            </w:r>
          </w:p>
        </w:tc>
        <w:tc>
          <w:tcPr>
            <w:tcW w:w="5125" w:type="dxa"/>
            <w:vAlign w:val="top"/>
          </w:tcPr>
          <w:p w14:paraId="28247A5E" w14:textId="0044FFE8" w:rsidR="00533532" w:rsidRDefault="00533532" w:rsidP="00582279">
            <w:pPr>
              <w:pStyle w:val="NIH-body"/>
              <w:numPr>
                <w:ilvl w:val="0"/>
                <w:numId w:val="5"/>
              </w:numPr>
              <w:spacing w:before="0"/>
              <w:ind w:left="158" w:hanging="179"/>
              <w:jc w:val="left"/>
            </w:pPr>
            <w:r>
              <w:t>Provide at least 24-hour notice for meetings, unless unanticipated &amp; urgent issue arises</w:t>
            </w:r>
          </w:p>
          <w:p w14:paraId="721A1C41" w14:textId="1CB7E8EB" w:rsidR="00731ABF" w:rsidRDefault="00731ABF" w:rsidP="00582279">
            <w:pPr>
              <w:pStyle w:val="NIH-body"/>
              <w:numPr>
                <w:ilvl w:val="0"/>
                <w:numId w:val="5"/>
              </w:numPr>
              <w:spacing w:before="0"/>
              <w:ind w:left="158" w:hanging="179"/>
              <w:jc w:val="left"/>
            </w:pPr>
            <w:r>
              <w:t>Select venue that allows accessibility &amp; COVID precautions as needed</w:t>
            </w:r>
          </w:p>
          <w:p w14:paraId="0E3B6EB5" w14:textId="4C62A467" w:rsidR="00731ABF" w:rsidRDefault="00731ABF" w:rsidP="00582279">
            <w:pPr>
              <w:pStyle w:val="NIH-body"/>
              <w:numPr>
                <w:ilvl w:val="0"/>
                <w:numId w:val="5"/>
              </w:numPr>
              <w:spacing w:before="0"/>
              <w:ind w:left="158" w:hanging="179"/>
              <w:jc w:val="left"/>
            </w:pPr>
            <w:r>
              <w:t>Host should arrive early to set up space layout, A/V equipment, supplies, etc.</w:t>
            </w:r>
          </w:p>
        </w:tc>
      </w:tr>
      <w:tr w:rsidR="00731ABF" w14:paraId="2B614581" w14:textId="77777777" w:rsidTr="00053C75">
        <w:tc>
          <w:tcPr>
            <w:tcW w:w="2155" w:type="dxa"/>
            <w:vAlign w:val="top"/>
          </w:tcPr>
          <w:p w14:paraId="4BAD68B1" w14:textId="31B958CF" w:rsidR="00731ABF" w:rsidRDefault="00731ABF" w:rsidP="00C966EA">
            <w:pPr>
              <w:pStyle w:val="NIH-body"/>
              <w:spacing w:befor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Hybrid meetings</w:t>
            </w:r>
          </w:p>
        </w:tc>
        <w:tc>
          <w:tcPr>
            <w:tcW w:w="4230" w:type="dxa"/>
            <w:vAlign w:val="top"/>
          </w:tcPr>
          <w:p w14:paraId="569622AB" w14:textId="0AEE1BDA" w:rsidR="00731ABF" w:rsidRDefault="00731ABF" w:rsidP="00582279">
            <w:pPr>
              <w:pStyle w:val="NIH-body"/>
              <w:numPr>
                <w:ilvl w:val="0"/>
                <w:numId w:val="5"/>
              </w:numPr>
              <w:spacing w:before="0"/>
              <w:ind w:left="158" w:hanging="179"/>
              <w:jc w:val="left"/>
            </w:pPr>
            <w:r>
              <w:t>Use for relationship building or high goal complexity when some participants are unable to attend in person due to distance or accessibility</w:t>
            </w:r>
          </w:p>
        </w:tc>
        <w:tc>
          <w:tcPr>
            <w:tcW w:w="2880" w:type="dxa"/>
            <w:vAlign w:val="top"/>
          </w:tcPr>
          <w:p w14:paraId="58BCE831" w14:textId="6E05DCBE" w:rsidR="00731ABF" w:rsidRDefault="00731ABF" w:rsidP="00C966EA">
            <w:pPr>
              <w:pStyle w:val="NIH-body"/>
              <w:spacing w:before="0"/>
              <w:jc w:val="left"/>
            </w:pPr>
            <w:r>
              <w:t>Schedule in advance</w:t>
            </w:r>
          </w:p>
        </w:tc>
        <w:tc>
          <w:tcPr>
            <w:tcW w:w="5125" w:type="dxa"/>
            <w:vAlign w:val="top"/>
          </w:tcPr>
          <w:p w14:paraId="69BB6D1B" w14:textId="77777777" w:rsidR="00731ABF" w:rsidRDefault="00731ABF" w:rsidP="00731ABF">
            <w:pPr>
              <w:pStyle w:val="NIH-body"/>
              <w:numPr>
                <w:ilvl w:val="0"/>
                <w:numId w:val="5"/>
              </w:numPr>
              <w:spacing w:before="0"/>
              <w:ind w:left="158" w:hanging="179"/>
              <w:jc w:val="left"/>
            </w:pPr>
            <w:r>
              <w:t>Provide at least 24-hour notice for meetings, unless unanticipated &amp; urgent issue arises</w:t>
            </w:r>
          </w:p>
          <w:p w14:paraId="5655A6A9" w14:textId="007ED4D7" w:rsidR="00731ABF" w:rsidRDefault="00731ABF" w:rsidP="00731ABF">
            <w:pPr>
              <w:pStyle w:val="NIH-body"/>
              <w:numPr>
                <w:ilvl w:val="0"/>
                <w:numId w:val="5"/>
              </w:numPr>
              <w:spacing w:before="0"/>
              <w:ind w:left="158" w:hanging="179"/>
              <w:jc w:val="left"/>
            </w:pPr>
            <w:r>
              <w:t>Select venue with appropriate equipment for webcast or phone connection &amp; allows for accessibility &amp; COVID precautions as needed</w:t>
            </w:r>
          </w:p>
          <w:p w14:paraId="04431863" w14:textId="77777777" w:rsidR="00731ABF" w:rsidRDefault="00731ABF" w:rsidP="00731ABF">
            <w:pPr>
              <w:pStyle w:val="NIH-body"/>
              <w:numPr>
                <w:ilvl w:val="0"/>
                <w:numId w:val="5"/>
              </w:numPr>
              <w:spacing w:before="0"/>
              <w:ind w:left="158" w:hanging="179"/>
              <w:jc w:val="left"/>
            </w:pPr>
            <w:r>
              <w:t>Host should arrive early to set up space layout, A/V equipment, supplies, etc.</w:t>
            </w:r>
          </w:p>
          <w:p w14:paraId="3FEFF7E6" w14:textId="77777777" w:rsidR="00731ABF" w:rsidRDefault="00731ABF" w:rsidP="00731ABF">
            <w:pPr>
              <w:pStyle w:val="NIH-body"/>
              <w:numPr>
                <w:ilvl w:val="0"/>
                <w:numId w:val="5"/>
              </w:numPr>
              <w:spacing w:before="0"/>
              <w:ind w:left="158" w:hanging="179"/>
              <w:jc w:val="left"/>
            </w:pPr>
            <w:r>
              <w:t>Check &amp; resolve quality of remote broadcast as needed</w:t>
            </w:r>
          </w:p>
          <w:p w14:paraId="39837BF6" w14:textId="77777777" w:rsidR="00731ABF" w:rsidRPr="00731ABF" w:rsidRDefault="00731ABF" w:rsidP="00731ABF">
            <w:pPr>
              <w:pStyle w:val="NIH-body"/>
              <w:numPr>
                <w:ilvl w:val="0"/>
                <w:numId w:val="5"/>
              </w:numPr>
              <w:spacing w:before="0"/>
              <w:ind w:left="158" w:hanging="179"/>
              <w:jc w:val="left"/>
              <w:rPr>
                <w:b/>
                <w:bCs/>
              </w:rPr>
            </w:pPr>
            <w:r>
              <w:t>Host should clarify in invite if video functionality is essential for remote participation</w:t>
            </w:r>
          </w:p>
          <w:p w14:paraId="6224731F" w14:textId="7DC6D77B" w:rsidR="00731ABF" w:rsidRPr="00731ABF" w:rsidRDefault="00731ABF" w:rsidP="00731ABF">
            <w:pPr>
              <w:pStyle w:val="NIH-body"/>
              <w:numPr>
                <w:ilvl w:val="0"/>
                <w:numId w:val="5"/>
              </w:numPr>
              <w:spacing w:before="0"/>
              <w:ind w:left="158" w:hanging="179"/>
              <w:jc w:val="left"/>
              <w:rPr>
                <w:b/>
                <w:bCs/>
              </w:rPr>
            </w:pPr>
            <w:r>
              <w:t>Assign a</w:t>
            </w:r>
            <w:r w:rsidR="009B5FD8">
              <w:t xml:space="preserve"> separate host to manage virtual participation </w:t>
            </w:r>
          </w:p>
        </w:tc>
      </w:tr>
    </w:tbl>
    <w:p w14:paraId="164B2FF7" w14:textId="0C97FC57" w:rsidR="00400B58" w:rsidRDefault="00400B58" w:rsidP="00E24390">
      <w:pPr>
        <w:pStyle w:val="NIH-body"/>
        <w:jc w:val="left"/>
        <w:rPr>
          <w:b/>
          <w:bCs/>
        </w:rPr>
      </w:pPr>
    </w:p>
    <w:p w14:paraId="3DB84689" w14:textId="77777777" w:rsidR="00335BBC" w:rsidRPr="00400B58" w:rsidRDefault="00335BBC" w:rsidP="00E24390">
      <w:pPr>
        <w:pStyle w:val="NIH-body"/>
        <w:jc w:val="left"/>
        <w:rPr>
          <w:b/>
          <w:bCs/>
        </w:rPr>
      </w:pPr>
    </w:p>
    <w:sectPr w:rsidR="00335BBC" w:rsidRPr="00400B58" w:rsidSect="00DD5FA0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382A90"/>
    <w:multiLevelType w:val="hybridMultilevel"/>
    <w:tmpl w:val="81B8D7B0"/>
    <w:lvl w:ilvl="0" w:tplc="4CCCA56C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2F0598"/>
    <w:multiLevelType w:val="hybridMultilevel"/>
    <w:tmpl w:val="6B04E5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1C498C"/>
    <w:multiLevelType w:val="hybridMultilevel"/>
    <w:tmpl w:val="A516E8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3D0F5F"/>
    <w:multiLevelType w:val="multilevel"/>
    <w:tmpl w:val="EEB2A8A8"/>
    <w:styleLink w:val="CurrentList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CBB7255"/>
    <w:multiLevelType w:val="hybridMultilevel"/>
    <w:tmpl w:val="AC1AF3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F2163A5"/>
    <w:multiLevelType w:val="hybridMultilevel"/>
    <w:tmpl w:val="1FEC0F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4C5470C"/>
    <w:multiLevelType w:val="hybridMultilevel"/>
    <w:tmpl w:val="A112A5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7FA6A63"/>
    <w:multiLevelType w:val="hybridMultilevel"/>
    <w:tmpl w:val="276E1044"/>
    <w:lvl w:ilvl="0" w:tplc="0A98C982">
      <w:start w:val="10"/>
      <w:numFmt w:val="bullet"/>
      <w:lvlText w:val=""/>
      <w:lvlJc w:val="left"/>
      <w:pPr>
        <w:ind w:left="720" w:hanging="360"/>
      </w:pPr>
      <w:rPr>
        <w:rFonts w:ascii="Symbol" w:eastAsiaTheme="majorEastAsia" w:hAnsi="Symbol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6EB0132"/>
    <w:multiLevelType w:val="hybridMultilevel"/>
    <w:tmpl w:val="21E0E9DA"/>
    <w:lvl w:ilvl="0" w:tplc="D084DB54">
      <w:start w:val="1"/>
      <w:numFmt w:val="upperRoman"/>
      <w:pStyle w:val="NIHS1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C9368B9"/>
    <w:multiLevelType w:val="hybridMultilevel"/>
    <w:tmpl w:val="B798F1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8"/>
  </w:num>
  <w:num w:numId="3">
    <w:abstractNumId w:val="8"/>
  </w:num>
  <w:num w:numId="4">
    <w:abstractNumId w:val="0"/>
  </w:num>
  <w:num w:numId="5">
    <w:abstractNumId w:val="9"/>
  </w:num>
  <w:num w:numId="6">
    <w:abstractNumId w:val="4"/>
  </w:num>
  <w:num w:numId="7">
    <w:abstractNumId w:val="3"/>
  </w:num>
  <w:num w:numId="8">
    <w:abstractNumId w:val="1"/>
  </w:num>
  <w:num w:numId="9">
    <w:abstractNumId w:val="7"/>
  </w:num>
  <w:num w:numId="10">
    <w:abstractNumId w:val="2"/>
  </w:num>
  <w:num w:numId="11">
    <w:abstractNumId w:val="6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2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3E8"/>
    <w:rsid w:val="00053C75"/>
    <w:rsid w:val="000C0396"/>
    <w:rsid w:val="000E58D7"/>
    <w:rsid w:val="001347B3"/>
    <w:rsid w:val="002948FF"/>
    <w:rsid w:val="002A03E8"/>
    <w:rsid w:val="00335BBC"/>
    <w:rsid w:val="00400B58"/>
    <w:rsid w:val="00415A1F"/>
    <w:rsid w:val="0042762C"/>
    <w:rsid w:val="0046309F"/>
    <w:rsid w:val="0050466E"/>
    <w:rsid w:val="00533532"/>
    <w:rsid w:val="00547BFC"/>
    <w:rsid w:val="00582279"/>
    <w:rsid w:val="0058621C"/>
    <w:rsid w:val="005B433B"/>
    <w:rsid w:val="00636CCB"/>
    <w:rsid w:val="00724C7F"/>
    <w:rsid w:val="00731ABF"/>
    <w:rsid w:val="00740A5E"/>
    <w:rsid w:val="0079218B"/>
    <w:rsid w:val="007C5423"/>
    <w:rsid w:val="00832B16"/>
    <w:rsid w:val="00845BC7"/>
    <w:rsid w:val="008A24BE"/>
    <w:rsid w:val="008E0F56"/>
    <w:rsid w:val="0095438F"/>
    <w:rsid w:val="009B5FD8"/>
    <w:rsid w:val="009F20B9"/>
    <w:rsid w:val="00B76AC6"/>
    <w:rsid w:val="00C966EA"/>
    <w:rsid w:val="00D2648A"/>
    <w:rsid w:val="00D26EC8"/>
    <w:rsid w:val="00DA0384"/>
    <w:rsid w:val="00DA7425"/>
    <w:rsid w:val="00DD5FA0"/>
    <w:rsid w:val="00DE30CE"/>
    <w:rsid w:val="00DE5892"/>
    <w:rsid w:val="00E24390"/>
    <w:rsid w:val="00E45CC6"/>
    <w:rsid w:val="00E52FE2"/>
    <w:rsid w:val="00EF16B8"/>
    <w:rsid w:val="00F50ED2"/>
    <w:rsid w:val="00F833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D9409"/>
  <w15:chartTrackingRefBased/>
  <w15:docId w15:val="{35C6F2CF-38E8-2345-B847-C0940CDA4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IHHeader1">
    <w:name w:val="NIH Header1"/>
    <w:basedOn w:val="Normal"/>
    <w:qFormat/>
    <w:rsid w:val="00636CCB"/>
    <w:pPr>
      <w:shd w:val="solid" w:color="002060" w:themeColor="accent2" w:fill="auto"/>
      <w:spacing w:line="259" w:lineRule="auto"/>
      <w:jc w:val="center"/>
    </w:pPr>
    <w:rPr>
      <w:rFonts w:ascii="Arial" w:eastAsia="Calibri" w:hAnsi="Arial" w:cs="Arial"/>
      <w:b/>
      <w:i/>
      <w:color w:val="FFFFFF" w:themeColor="background1"/>
      <w:sz w:val="22"/>
      <w:szCs w:val="22"/>
    </w:rPr>
  </w:style>
  <w:style w:type="paragraph" w:customStyle="1" w:styleId="NIHH1">
    <w:name w:val="NIH_H1"/>
    <w:basedOn w:val="Normal"/>
    <w:qFormat/>
    <w:rsid w:val="00636CCB"/>
    <w:pPr>
      <w:spacing w:before="120"/>
      <w:outlineLvl w:val="0"/>
    </w:pPr>
    <w:rPr>
      <w:rFonts w:ascii="Arial" w:eastAsia="Calibri" w:hAnsi="Arial" w:cs="Arial"/>
      <w:b/>
      <w:smallCaps/>
      <w:color w:val="000000"/>
      <w:sz w:val="22"/>
      <w:szCs w:val="22"/>
    </w:rPr>
  </w:style>
  <w:style w:type="paragraph" w:customStyle="1" w:styleId="NIHH2">
    <w:name w:val="NIH_H2"/>
    <w:basedOn w:val="Normal"/>
    <w:qFormat/>
    <w:rsid w:val="00636CCB"/>
    <w:pPr>
      <w:spacing w:before="120"/>
      <w:jc w:val="both"/>
    </w:pPr>
    <w:rPr>
      <w:rFonts w:ascii="Arial" w:eastAsia="Arial" w:hAnsi="Arial" w:cs="Arial"/>
      <w:b/>
      <w:sz w:val="22"/>
      <w:szCs w:val="22"/>
    </w:rPr>
  </w:style>
  <w:style w:type="paragraph" w:customStyle="1" w:styleId="NIHS1">
    <w:name w:val="NIH_S1"/>
    <w:basedOn w:val="Normal"/>
    <w:qFormat/>
    <w:rsid w:val="00636CCB"/>
    <w:pPr>
      <w:numPr>
        <w:numId w:val="3"/>
      </w:numPr>
      <w:spacing w:before="240"/>
      <w:jc w:val="both"/>
      <w:outlineLvl w:val="0"/>
    </w:pPr>
    <w:rPr>
      <w:rFonts w:ascii="Arial" w:eastAsia="Calibri" w:hAnsi="Arial" w:cs="Arial"/>
      <w:b/>
      <w:caps/>
      <w:color w:val="000000"/>
      <w:sz w:val="22"/>
      <w:szCs w:val="22"/>
    </w:rPr>
  </w:style>
  <w:style w:type="table" w:customStyle="1" w:styleId="NIHtable1">
    <w:name w:val="NIH_table1"/>
    <w:basedOn w:val="TableNormal"/>
    <w:uiPriority w:val="99"/>
    <w:rsid w:val="00636CCB"/>
    <w:rPr>
      <w:rFonts w:ascii="Arial" w:hAnsi="Arial"/>
      <w:sz w:val="18"/>
    </w:rPr>
    <w:tblPr>
      <w:tblBorders>
        <w:top w:val="single" w:sz="4" w:space="0" w:color="718C58" w:themeColor="accent1"/>
        <w:left w:val="single" w:sz="4" w:space="0" w:color="718C58" w:themeColor="accent1"/>
        <w:bottom w:val="single" w:sz="4" w:space="0" w:color="718C58" w:themeColor="accent1"/>
        <w:right w:val="single" w:sz="4" w:space="0" w:color="718C58" w:themeColor="accent1"/>
        <w:insideH w:val="single" w:sz="4" w:space="0" w:color="718C58" w:themeColor="accent1"/>
      </w:tblBorders>
    </w:tblPr>
    <w:tcPr>
      <w:shd w:val="clear" w:color="auto" w:fill="auto"/>
    </w:tcPr>
    <w:tblStylePr w:type="firstRow">
      <w:rPr>
        <w:rFonts w:ascii="Arial" w:hAnsi="Arial"/>
        <w:b/>
        <w:color w:val="FFFFFF" w:themeColor="background1"/>
        <w:sz w:val="18"/>
      </w:rPr>
      <w:tblPr/>
      <w:tcPr>
        <w:shd w:val="clear" w:color="auto" w:fill="718C58" w:themeFill="accent1"/>
      </w:tcPr>
    </w:tblStylePr>
  </w:style>
  <w:style w:type="paragraph" w:customStyle="1" w:styleId="NIH-body">
    <w:name w:val="NIH-body"/>
    <w:basedOn w:val="Normal"/>
    <w:qFormat/>
    <w:rsid w:val="00636CCB"/>
    <w:pPr>
      <w:spacing w:before="120"/>
      <w:jc w:val="both"/>
    </w:pPr>
    <w:rPr>
      <w:rFonts w:ascii="Arial" w:hAnsi="Arial"/>
      <w:sz w:val="22"/>
    </w:rPr>
  </w:style>
  <w:style w:type="paragraph" w:customStyle="1" w:styleId="NIH-caption">
    <w:name w:val="NIH-caption"/>
    <w:basedOn w:val="Caption"/>
    <w:qFormat/>
    <w:rsid w:val="00636CCB"/>
    <w:pPr>
      <w:keepNext/>
      <w:autoSpaceDE w:val="0"/>
      <w:autoSpaceDN w:val="0"/>
      <w:spacing w:before="120" w:after="60"/>
      <w:jc w:val="both"/>
    </w:pPr>
    <w:rPr>
      <w:rFonts w:ascii="Arial" w:eastAsia="Times New Roman" w:hAnsi="Arial" w:cs="Times"/>
      <w:b/>
      <w:bCs/>
      <w:i w:val="0"/>
      <w:iCs w:val="0"/>
      <w:color w:val="000000" w:themeColor="text1"/>
      <w:szCs w:val="24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52FE2"/>
    <w:pPr>
      <w:spacing w:after="200"/>
    </w:pPr>
    <w:rPr>
      <w:i/>
      <w:iCs/>
      <w:color w:val="44546A" w:themeColor="text2"/>
      <w:sz w:val="18"/>
      <w:szCs w:val="18"/>
    </w:rPr>
  </w:style>
  <w:style w:type="paragraph" w:customStyle="1" w:styleId="NIH-table-text">
    <w:name w:val="NIH-table-text"/>
    <w:basedOn w:val="Normal"/>
    <w:qFormat/>
    <w:rsid w:val="00636CCB"/>
    <w:rPr>
      <w:rFonts w:ascii="Arial" w:hAnsi="Arial"/>
      <w:sz w:val="18"/>
    </w:rPr>
  </w:style>
  <w:style w:type="paragraph" w:customStyle="1" w:styleId="NIHTitle1">
    <w:name w:val="NIHTitle1"/>
    <w:basedOn w:val="Normal"/>
    <w:next w:val="Normal"/>
    <w:qFormat/>
    <w:rsid w:val="00636CCB"/>
    <w:pPr>
      <w:spacing w:after="60"/>
    </w:pPr>
    <w:rPr>
      <w:rFonts w:ascii="Arial" w:hAnsi="Arial" w:cs="Times New Roman (Body CS)"/>
      <w:b/>
      <w:bCs/>
      <w:caps/>
      <w:color w:val="000000" w:themeColor="text1"/>
      <w:sz w:val="22"/>
    </w:rPr>
  </w:style>
  <w:style w:type="table" w:customStyle="1" w:styleId="ITHS-table-1">
    <w:name w:val="ITHS-table-1"/>
    <w:basedOn w:val="TableNormal"/>
    <w:uiPriority w:val="99"/>
    <w:rsid w:val="000C0396"/>
    <w:rPr>
      <w:rFonts w:ascii="Arial" w:hAnsi="Arial" w:cs="Times New Roman (Body CS)"/>
      <w:color w:val="000000" w:themeColor="text1"/>
      <w:sz w:val="18"/>
    </w:rPr>
    <w:tblPr>
      <w:tblBorders>
        <w:top w:val="single" w:sz="4" w:space="0" w:color="002060" w:themeColor="accent2"/>
        <w:left w:val="single" w:sz="4" w:space="0" w:color="002060" w:themeColor="accent2"/>
        <w:bottom w:val="single" w:sz="4" w:space="0" w:color="002060" w:themeColor="accent2"/>
        <w:right w:val="single" w:sz="4" w:space="0" w:color="002060" w:themeColor="accent2"/>
        <w:insideH w:val="single" w:sz="4" w:space="0" w:color="002060" w:themeColor="accent2"/>
        <w:insideV w:val="single" w:sz="4" w:space="0" w:color="002060" w:themeColor="accent2"/>
      </w:tblBorders>
    </w:tblPr>
    <w:tcPr>
      <w:vAlign w:val="center"/>
    </w:tcPr>
    <w:tblStylePr w:type="firstRow">
      <w:rPr>
        <w:rFonts w:ascii="Arial" w:hAnsi="Arial"/>
        <w:color w:val="FFFFFF" w:themeColor="background1"/>
        <w:sz w:val="18"/>
      </w:rPr>
      <w:tblPr/>
      <w:tcPr>
        <w:shd w:val="clear" w:color="auto" w:fill="002060" w:themeFill="accent2"/>
      </w:tcPr>
    </w:tblStylePr>
  </w:style>
  <w:style w:type="table" w:styleId="TableGrid">
    <w:name w:val="Table Grid"/>
    <w:basedOn w:val="TableNormal"/>
    <w:uiPriority w:val="39"/>
    <w:rsid w:val="002A03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CurrentList1">
    <w:name w:val="Current List1"/>
    <w:uiPriority w:val="99"/>
    <w:rsid w:val="00582279"/>
    <w:pPr>
      <w:numPr>
        <w:numId w:val="7"/>
      </w:numPr>
    </w:pPr>
  </w:style>
  <w:style w:type="character" w:styleId="Hyperlink">
    <w:name w:val="Hyperlink"/>
    <w:basedOn w:val="DefaultParagraphFont"/>
    <w:uiPriority w:val="99"/>
    <w:unhideWhenUsed/>
    <w:rsid w:val="00053C75"/>
    <w:rPr>
      <w:color w:val="0563DB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53C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ITHS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718C58"/>
      </a:accent1>
      <a:accent2>
        <a:srgbClr val="002060"/>
      </a:accent2>
      <a:accent3>
        <a:srgbClr val="4966AC"/>
      </a:accent3>
      <a:accent4>
        <a:srgbClr val="E37823"/>
      </a:accent4>
      <a:accent5>
        <a:srgbClr val="707070"/>
      </a:accent5>
      <a:accent6>
        <a:srgbClr val="D63C24"/>
      </a:accent6>
      <a:hlink>
        <a:srgbClr val="0563DB"/>
      </a:hlink>
      <a:folHlink>
        <a:srgbClr val="954FA7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FFD582A-5E9B-8743-8FBC-9ECD0F0545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579</Words>
  <Characters>3306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Melissa Vaught</dc:creator>
  <cp:keywords/>
  <dc:description/>
  <cp:lastModifiedBy>Melissa Vaught</cp:lastModifiedBy>
  <cp:revision>3</cp:revision>
  <dcterms:created xsi:type="dcterms:W3CDTF">2021-09-08T20:56:00Z</dcterms:created>
  <dcterms:modified xsi:type="dcterms:W3CDTF">2021-09-09T15:40:00Z</dcterms:modified>
</cp:coreProperties>
</file>