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38EF" w:rsidRDefault="00000000">
      <w:pPr>
        <w:spacing w:before="480" w:after="120"/>
        <w:jc w:val="center"/>
      </w:pPr>
      <w:r>
        <w:rPr>
          <w:b/>
          <w:bCs/>
          <w:color w:val="1F4E79"/>
          <w:sz w:val="48"/>
          <w:szCs w:val="48"/>
        </w:rPr>
        <w:t>BÁO CÁO TỔNG QUAN DỰ ÁN</w:t>
      </w:r>
    </w:p>
    <w:p w:rsidR="00D738EF" w:rsidRDefault="00000000">
      <w:pPr>
        <w:spacing w:after="120"/>
        <w:jc w:val="center"/>
      </w:pPr>
      <w:r>
        <w:rPr>
          <w:color w:val="2E75B6"/>
          <w:sz w:val="28"/>
          <w:szCs w:val="28"/>
        </w:rPr>
        <w:t>Nền Tảng Dữ Liệu FoxAI — Hệ Thống Xử Lý &amp; Phân Tích Dữ Liệu Lớn</w:t>
      </w:r>
    </w:p>
    <w:p w:rsidR="00D738EF" w:rsidRDefault="00000000">
      <w:pPr>
        <w:spacing w:after="600"/>
        <w:jc w:val="center"/>
      </w:pPr>
      <w:r>
        <w:rPr>
          <w:color w:val="888888"/>
          <w:sz w:val="22"/>
          <w:szCs w:val="22"/>
        </w:rPr>
        <w:t>On-Premise · Apache Spark · MinIO · Kafka · Airflow · Iceberg</w:t>
      </w:r>
    </w:p>
    <w:p w:rsidR="00D738EF" w:rsidRDefault="00D738EF">
      <w:pPr>
        <w:pBdr>
          <w:bottom w:val="single" w:sz="4" w:space="1" w:color="2E75B6"/>
        </w:pBdr>
        <w:spacing w:before="120" w:after="120"/>
      </w:pPr>
    </w:p>
    <w:p w:rsidR="00D738EF" w:rsidRDefault="00000000">
      <w:pPr>
        <w:pStyle w:val="Heading1"/>
      </w:pPr>
      <w:r>
        <w:t>1. Tổng Quan Dự Án</w:t>
      </w:r>
    </w:p>
    <w:p w:rsidR="00D738EF" w:rsidRDefault="00000000">
      <w:pPr>
        <w:spacing w:before="80" w:after="80"/>
        <w:jc w:val="both"/>
      </w:pPr>
      <w:r>
        <w:t>Dự án FoxAI Data Platform là một hệ thống xử lý và phân tích dữ liệu lớn được triển khai hoàn toàn trên hạ tầng nội bộ (on-premise), không phụ thuộc vào bất kỳ dịch vụ đám mây thương mại nào. Mục tiêu của dự án là xây dựng một nền tảng dữ liệu hiện đại, đáng tin cậy và có khả năng mở rộng, phục vụ nhu cầu thu thập, lưu trữ, xử lý và trực quan hóa dữ liệu quy mô lớn của tổ chức.</w:t>
      </w:r>
    </w:p>
    <w:p w:rsidR="00D738EF" w:rsidRDefault="00000000">
      <w:pPr>
        <w:spacing w:before="80" w:after="80"/>
        <w:jc w:val="both"/>
      </w:pPr>
      <w:r>
        <w:t>Hệ thống được thiết kế theo mô hình kiến trúc Medallion (Raw → Bronze → Silver → Gold), kết hợp xử lý theo lô (batch) và xử lý luồng thời gian thực (streaming) thông qua Apache Kafka, đảm bảo dữ liệu luôn được cập nhật liên tục và nhất quán.</w:t>
      </w:r>
    </w:p>
    <w:p w:rsidR="00D738EF" w:rsidRDefault="00D738EF">
      <w:pPr>
        <w:pBdr>
          <w:bottom w:val="single" w:sz="4" w:space="1" w:color="2E75B6"/>
        </w:pBdr>
        <w:spacing w:before="120" w:after="120"/>
      </w:pPr>
    </w:p>
    <w:p w:rsidR="00D738EF" w:rsidRDefault="00000000">
      <w:pPr>
        <w:pStyle w:val="Heading1"/>
      </w:pPr>
      <w:r>
        <w:t>2. Hạ Tầng Hệ Thống</w:t>
      </w:r>
    </w:p>
    <w:p w:rsidR="00D738EF" w:rsidRDefault="00000000">
      <w:pPr>
        <w:pStyle w:val="Heading2"/>
      </w:pPr>
      <w:r>
        <w:t>2.1. Cấu Hình Máy Chủ</w:t>
      </w:r>
    </w:p>
    <w:p w:rsidR="00D738EF" w:rsidRDefault="00000000">
      <w:pPr>
        <w:spacing w:before="80" w:after="80"/>
        <w:jc w:val="both"/>
      </w:pPr>
      <w:r>
        <w:t>Hệ thống được triển khai trên cụm máy chủ nội bộ của công ty, sử dụng mạng nội bộ 192.168.100.x: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D738E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Thành phần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Số lượng</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Vai trò</w:t>
            </w:r>
          </w:p>
        </w:tc>
      </w:tr>
      <w:tr w:rsidR="00D738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NameNode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1 máy chủ</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Quản lý metadata HDFS, điều phối cluster, chạy Airflow</w:t>
            </w:r>
          </w:p>
        </w:tc>
      </w:tr>
      <w:tr w:rsidR="00D738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DataNode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5 máy chủ</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Lưu trữ dữ liệu phân tán, thực thi tác vụ Spark/YARN</w:t>
            </w:r>
          </w:p>
        </w:tc>
      </w:tr>
      <w:tr w:rsidR="00D738E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MinIO</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1 endpoint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Object Storage S3-compatible (thay thế AWS S3)</w:t>
            </w:r>
          </w:p>
        </w:tc>
      </w:tr>
    </w:tbl>
    <w:p w:rsidR="00D738EF" w:rsidRDefault="00D738EF">
      <w:pPr>
        <w:spacing w:before="120" w:after="120"/>
      </w:pPr>
    </w:p>
    <w:p w:rsidR="00D738EF" w:rsidRDefault="00000000">
      <w:pPr>
        <w:pStyle w:val="Heading2"/>
      </w:pPr>
      <w:r>
        <w:t>2.2. Các Dịch Vụ &amp; Cổng Kết Nối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D738EF">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Dịch vụ</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Cổng</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Chức năng</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HDFS NameNode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9000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Hệ thống tệp phân tán — lưu trữ tạm và metadata</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YARN ResourceManager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8088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Quản lý tài nguyên và lịch trình tác vụ Spark</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MinIO (Object Storage)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9001</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Lưu trữ dữ liệu chính theo chuẩn S3A</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lastRenderedPageBreak/>
              <w:t>Apache Kafka (KRaft)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9092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Message broker cho streaming dữ liệu thời gian thực</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Apache Airflow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8080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Điều phối và lên lịch pipeline dữ liệu</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Apache Superset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8084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Trực quan hóa và dashboard (tùy chọn)</w:t>
            </w:r>
          </w:p>
        </w:tc>
      </w:tr>
      <w:tr w:rsidR="00D738E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Spark Thrift Server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10000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Truy vấn SQL trực tiếp trên dữ liệu Iceberg</w:t>
            </w:r>
          </w:p>
        </w:tc>
      </w:tr>
    </w:tbl>
    <w:p w:rsidR="00D738EF" w:rsidRDefault="00D738EF">
      <w:pPr>
        <w:spacing w:before="120" w:after="120"/>
      </w:pPr>
    </w:p>
    <w:p w:rsidR="00D738EF" w:rsidRDefault="00D738EF">
      <w:pPr>
        <w:pBdr>
          <w:bottom w:val="single" w:sz="4" w:space="1" w:color="2E75B6"/>
        </w:pBdr>
        <w:spacing w:before="120" w:after="120"/>
      </w:pPr>
    </w:p>
    <w:p w:rsidR="00D738EF" w:rsidRDefault="00000000">
      <w:pPr>
        <w:pStyle w:val="Heading1"/>
      </w:pPr>
      <w:r>
        <w:t>3. Kiến Trúc Dữ Liệu (Medallion Architecture)</w:t>
      </w:r>
    </w:p>
    <w:p w:rsidR="00D738EF" w:rsidRDefault="00000000">
      <w:pPr>
        <w:spacing w:before="80" w:after="80"/>
        <w:jc w:val="both"/>
      </w:pPr>
      <w:r>
        <w:t>Dữ liệu trong hệ thống được tổ chức theo mô hình 4 tầng (Medallion), mỗi tầng có vai trò và trách nhiệm rõ ràng, đảm bảo chất lượng dữ liệu tăng dần theo từng bước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2576"/>
        <w:gridCol w:w="5401"/>
      </w:tblGrid>
      <w:tr w:rsidR="00D738EF">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Tầng</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Tên bucket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Mô tả</w:t>
            </w:r>
          </w:p>
        </w:tc>
      </w:tr>
      <w:tr w:rsidR="00D738E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Raw</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s3a://raw/lakehouse/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Dữ liệu thô ban đầu, giữ nguyên định dạng gốc, phân loại theo domain. Dữ liệu phi cấu trúc chỉ tồn tại ở tầng này.</w:t>
            </w:r>
          </w:p>
        </w:tc>
      </w:tr>
      <w:tr w:rsidR="00D738E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Bronze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s3a://bronze/lakehouse/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Dữ liệu đã được cấu trúc hóa sang định dạng Parquet, kèm metadata từ registry. Không thay đổi nội dung gốc.</w:t>
            </w:r>
          </w:p>
        </w:tc>
      </w:tr>
      <w:tr w:rsidR="00D738E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Silver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s3a://silver/lakehouse/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Dữ liệu đã được làm sạch, chuẩn hóa, loại bỏ ngoại lệ. Là nguồn chính cho phân tích.</w:t>
            </w:r>
          </w:p>
        </w:tc>
      </w:tr>
      <w:tr w:rsidR="00D738EF">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Gold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s3a://gold/lakehouse/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Dữ liệu tổng hợp theo domain, sẵn sàng cho báo cáo, dashboard và mô hình dự báo.</w:t>
            </w:r>
          </w:p>
        </w:tc>
      </w:tr>
    </w:tbl>
    <w:p w:rsidR="00D738EF" w:rsidRDefault="00D738EF">
      <w:pPr>
        <w:spacing w:before="120" w:after="120"/>
      </w:pPr>
    </w:p>
    <w:p w:rsidR="00D738EF" w:rsidRDefault="00000000">
      <w:pPr>
        <w:pStyle w:val="Heading2"/>
      </w:pPr>
      <w:r>
        <w:t>3.1. Định dạng bảng &amp; Catalog</w:t>
      </w:r>
    </w:p>
    <w:p w:rsidR="00D738EF" w:rsidRDefault="00000000">
      <w:pPr>
        <w:pStyle w:val="ListParagraph"/>
        <w:numPr>
          <w:ilvl w:val="0"/>
          <w:numId w:val="2"/>
        </w:numPr>
        <w:spacing w:before="60" w:after="60"/>
      </w:pPr>
      <w:r>
        <w:t>Định dạng bảng: Apache Iceberg (hỗ trợ schema evolution, time travel, ACID transactions)</w:t>
      </w:r>
    </w:p>
    <w:p w:rsidR="00D738EF" w:rsidRDefault="00000000">
      <w:pPr>
        <w:pStyle w:val="ListParagraph"/>
        <w:numPr>
          <w:ilvl w:val="0"/>
          <w:numId w:val="2"/>
        </w:numPr>
        <w:spacing w:before="60" w:after="60"/>
      </w:pPr>
      <w:r>
        <w:t>Catalog: HadoopCatalog — lưu metadata trực tiếp trên MinIO, không phụ thuộc Hive Metastore</w:t>
      </w:r>
    </w:p>
    <w:p w:rsidR="00D738EF" w:rsidRDefault="00000000">
      <w:pPr>
        <w:pStyle w:val="ListParagraph"/>
        <w:numPr>
          <w:ilvl w:val="0"/>
          <w:numId w:val="2"/>
        </w:numPr>
        <w:spacing w:before="60" w:after="60"/>
      </w:pPr>
      <w:r>
        <w:t>Công cụ truy vấn: Spark SQL / Spark Thrift Server</w:t>
      </w:r>
    </w:p>
    <w:p w:rsidR="00D738EF" w:rsidRDefault="00000000">
      <w:pPr>
        <w:pStyle w:val="ListParagraph"/>
        <w:numPr>
          <w:ilvl w:val="0"/>
          <w:numId w:val="2"/>
        </w:numPr>
        <w:spacing w:before="60" w:after="60"/>
      </w:pPr>
      <w:r>
        <w:t>Lớp phục vụ (serving layer): PostgreSQL — đồng bộ từ Gold tables qua Spark JDBC</w:t>
      </w:r>
    </w:p>
    <w:p w:rsidR="00D738EF" w:rsidRDefault="00D738EF">
      <w:pPr>
        <w:pBdr>
          <w:bottom w:val="single" w:sz="4" w:space="1" w:color="2E75B6"/>
        </w:pBdr>
        <w:spacing w:before="120" w:after="120"/>
      </w:pPr>
    </w:p>
    <w:p w:rsidR="00D738EF" w:rsidRDefault="00000000">
      <w:pPr>
        <w:pStyle w:val="Heading1"/>
      </w:pPr>
      <w:r>
        <w:t>4. Các Pipeline Dữ Liệu Hiện Tại</w:t>
      </w:r>
    </w:p>
    <w:p w:rsidR="00D738EF" w:rsidRDefault="00000000">
      <w:pPr>
        <w:spacing w:before="80" w:after="80"/>
        <w:jc w:val="both"/>
      </w:pPr>
      <w:r>
        <w:t>Hệ thống hiện vận hành song song nhiều pipeline độc lập, được điều phối bởi Apache Airflow:</w:t>
      </w:r>
    </w:p>
    <w:p w:rsidR="00D738EF" w:rsidRDefault="00000000">
      <w:pPr>
        <w:pStyle w:val="Heading2"/>
      </w:pPr>
      <w:r>
        <w:lastRenderedPageBreak/>
        <w:t>4.1. Pipeline Taxi (Legacy — Ổn định)</w:t>
      </w:r>
    </w:p>
    <w:p w:rsidR="00D738EF" w:rsidRDefault="00000000">
      <w:pPr>
        <w:spacing w:before="80" w:after="80"/>
        <w:jc w:val="both"/>
      </w:pPr>
      <w:r>
        <w:t>Pipeline xử lý dữ liệu chuyến xe taxi (Yellow Taxi &amp; Green Taxi) từ năm 2020 đến 2024. Đây là pipeline gốc, đang hoạt động ổn định và được giữ nguyên trong quá trình phát triển các pipeline mới.</w:t>
      </w:r>
    </w:p>
    <w:p w:rsidR="00D738EF" w:rsidRDefault="00000000">
      <w:pPr>
        <w:pStyle w:val="ListParagraph"/>
        <w:numPr>
          <w:ilvl w:val="0"/>
          <w:numId w:val="2"/>
        </w:numPr>
        <w:spacing w:before="60" w:after="60"/>
      </w:pPr>
      <w:r>
        <w:t>Luồng xử lý: Bronze → Silver → Gold</w:t>
      </w:r>
    </w:p>
    <w:p w:rsidR="00D738EF" w:rsidRDefault="00000000">
      <w:pPr>
        <w:pStyle w:val="ListParagraph"/>
        <w:numPr>
          <w:ilvl w:val="0"/>
          <w:numId w:val="2"/>
        </w:numPr>
        <w:spacing w:before="60" w:after="60"/>
      </w:pPr>
      <w:r>
        <w:t>Dữ liệu: Hơn 5 năm lịch sử chuyến xe (20 file Parquet theo tháng)</w:t>
      </w:r>
    </w:p>
    <w:p w:rsidR="00D738EF" w:rsidRDefault="00000000">
      <w:pPr>
        <w:pStyle w:val="ListParagraph"/>
        <w:numPr>
          <w:ilvl w:val="0"/>
          <w:numId w:val="2"/>
        </w:numPr>
        <w:spacing w:before="60" w:after="60"/>
      </w:pPr>
      <w:r>
        <w:t>Trạng thái: Ổn định, không thay đổi cấu trúc</w:t>
      </w:r>
    </w:p>
    <w:p w:rsidR="00D738EF" w:rsidRDefault="00000000">
      <w:pPr>
        <w:pStyle w:val="Heading2"/>
      </w:pPr>
      <w:r>
        <w:t>4.2. Pipeline Đa Domain Kết Hợp (dag_combined_domains)</w:t>
      </w:r>
    </w:p>
    <w:p w:rsidR="00D738EF" w:rsidRDefault="00000000">
      <w:pPr>
        <w:spacing w:before="80" w:after="80"/>
        <w:jc w:val="both"/>
      </w:pPr>
      <w:r>
        <w:t>Pipeline mới nhất, được thiết kế để xử lý nhiều loại dữ liệu từ các domain khác nhau (taxi, HR, tài chính, marketing) trong cùng một luồng xử lý thống nhất:</w:t>
      </w:r>
    </w:p>
    <w:p w:rsidR="00D738EF" w:rsidRDefault="00000000">
      <w:pPr>
        <w:pStyle w:val="ListParagraph"/>
        <w:numPr>
          <w:ilvl w:val="0"/>
          <w:numId w:val="2"/>
        </w:numPr>
        <w:spacing w:before="60" w:after="60"/>
      </w:pPr>
      <w:r>
        <w:t>Ingestion: Apache Kafka (KRaft mode, topic: raw_ingest_events) — không dùng ZooKeeper</w:t>
      </w:r>
    </w:p>
    <w:p w:rsidR="00D738EF" w:rsidRDefault="00000000">
      <w:pPr>
        <w:pStyle w:val="ListParagraph"/>
        <w:numPr>
          <w:ilvl w:val="0"/>
          <w:numId w:val="2"/>
        </w:numPr>
        <w:spacing w:before="60" w:after="60"/>
      </w:pPr>
      <w:r>
        <w:t>Deduplication: Dựa trên khóa định danh nguồn (domain + topic + source_name + source_uri + file_name), không dùng job_id</w:t>
      </w:r>
    </w:p>
    <w:p w:rsidR="00D738EF" w:rsidRDefault="00000000">
      <w:pPr>
        <w:pStyle w:val="ListParagraph"/>
        <w:numPr>
          <w:ilvl w:val="0"/>
          <w:numId w:val="2"/>
        </w:numPr>
        <w:spacing w:before="60" w:after="60"/>
      </w:pPr>
      <w:r>
        <w:t>Hỗ trợ xử lý lỗi: File bị lỗi (VD: XML sai định dạng) được cách ly vào DLQ, không làm gián đoạn pipeline</w:t>
      </w:r>
    </w:p>
    <w:p w:rsidR="00D738EF" w:rsidRDefault="00000000">
      <w:pPr>
        <w:pStyle w:val="ListParagraph"/>
        <w:numPr>
          <w:ilvl w:val="0"/>
          <w:numId w:val="2"/>
        </w:numPr>
        <w:spacing w:before="60" w:after="60"/>
      </w:pPr>
      <w:r>
        <w:t>Nguồn dữ liệu hiện tại: 23 nguồn (20 taxi + 3 domain: HR, Finance, Marketing)</w:t>
      </w:r>
    </w:p>
    <w:p w:rsidR="00D738EF" w:rsidRDefault="00000000">
      <w:pPr>
        <w:pStyle w:val="ListParagraph"/>
        <w:numPr>
          <w:ilvl w:val="0"/>
          <w:numId w:val="2"/>
        </w:numPr>
        <w:spacing w:before="60" w:after="60"/>
      </w:pPr>
      <w:r>
        <w:t>Trạng thái: Đã kiểm thử và vận hành thành công end-to-end</w:t>
      </w:r>
    </w:p>
    <w:p w:rsidR="00D738EF" w:rsidRDefault="00000000">
      <w:pPr>
        <w:pStyle w:val="Heading2"/>
      </w:pPr>
      <w:r>
        <w:t>4.3. Pipeline Histogram Phân Tích Dữ Liệu (silver_histograms)</w:t>
      </w:r>
    </w:p>
    <w:p w:rsidR="00D738EF" w:rsidRDefault="00000000">
      <w:pPr>
        <w:spacing w:before="80" w:after="80"/>
        <w:jc w:val="both"/>
      </w:pPr>
      <w:r>
        <w:t>Pipeline chuyên dụng để tự động sinh biểu đồ phân phối (histogram) cho các đặc trưng số trong tập dữ liệu Silver, hỗ trợ phân tích và kiểm tra chất lượng dữ liệu:</w:t>
      </w:r>
    </w:p>
    <w:p w:rsidR="00D738EF" w:rsidRDefault="00000000">
      <w:pPr>
        <w:pStyle w:val="ListParagraph"/>
        <w:numPr>
          <w:ilvl w:val="0"/>
          <w:numId w:val="2"/>
        </w:numPr>
        <w:spacing w:before="60" w:after="60"/>
      </w:pPr>
      <w:r>
        <w:t>Thuật toán: 2-IQR (Interquartile Range) — tính giới hạn dữ liệu chính, sau đó áp dụng IQR lần 2 cho phần đuôi ngoại lệ</w:t>
      </w:r>
    </w:p>
    <w:p w:rsidR="00D738EF" w:rsidRDefault="00000000">
      <w:pPr>
        <w:pStyle w:val="ListParagraph"/>
        <w:numPr>
          <w:ilvl w:val="0"/>
          <w:numId w:val="2"/>
        </w:numPr>
        <w:spacing w:before="60" w:after="60"/>
      </w:pPr>
      <w:r>
        <w:t>Kết quả: File PNG được upload lên MinIO bucket 'histogram', phân loại theo dataset/feature</w:t>
      </w:r>
    </w:p>
    <w:p w:rsidR="00D738EF" w:rsidRDefault="00000000">
      <w:pPr>
        <w:pStyle w:val="ListParagraph"/>
        <w:numPr>
          <w:ilvl w:val="0"/>
          <w:numId w:val="2"/>
        </w:numPr>
        <w:spacing w:before="60" w:after="60"/>
      </w:pPr>
      <w:r>
        <w:t>Chế độ: Hỗ trợ cả sample (lấy mẫu ~1GB) và full scan</w:t>
      </w:r>
    </w:p>
    <w:p w:rsidR="00D738EF" w:rsidRDefault="00000000">
      <w:pPr>
        <w:pStyle w:val="ListParagraph"/>
        <w:numPr>
          <w:ilvl w:val="0"/>
          <w:numId w:val="2"/>
        </w:numPr>
        <w:spacing w:before="60" w:after="60"/>
      </w:pPr>
      <w:r>
        <w:t>Công nghệ: PySpark + Matplotlib</w:t>
      </w:r>
    </w:p>
    <w:p w:rsidR="00D738EF" w:rsidRDefault="00D738EF">
      <w:pPr>
        <w:pBdr>
          <w:bottom w:val="single" w:sz="4" w:space="1" w:color="2E75B6"/>
        </w:pBdr>
        <w:spacing w:before="120" w:after="120"/>
      </w:pPr>
    </w:p>
    <w:p w:rsidR="00D738EF" w:rsidRDefault="00000000">
      <w:pPr>
        <w:pStyle w:val="Heading1"/>
      </w:pPr>
      <w:r>
        <w:t>5. Bộ Công Nghệ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D738EF">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Lớp</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Công nghệ</w:t>
            </w:r>
          </w:p>
        </w:tc>
        <w:tc>
          <w:tcPr>
            <w:tcW w:w="4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738EF" w:rsidRDefault="00000000">
            <w:r>
              <w:rPr>
                <w:b/>
                <w:bCs/>
                <w:color w:val="FFFFFF"/>
                <w:sz w:val="22"/>
                <w:szCs w:val="22"/>
              </w:rPr>
              <w:t>Mục đích</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Tính toán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Apache Spark + YARN</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Xử lý dữ liệu lớn song song, phân tán</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Lưu trữ</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MinIO (S3A)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Object storage chính cho toàn bộ dữ liệu lake</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Định dạng bảng</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Apache Iceberg</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ACID, schema evolution, time travel trên data lake</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Streaming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Apache Kafka (KRaft)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Ingest dữ liệu thời gian thực, không cần ZooKeeper</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lastRenderedPageBreak/>
              <w:t>Điều phối</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Apache Airflow</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Lên lịch và quản lý DAG pipeline</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Trực quan hóa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Apache Superset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Dashboard và báo cáo (tùy chọn)</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Serving layer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PostgreSQL</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738EF" w:rsidRDefault="00000000">
            <w:r>
              <w:rPr>
                <w:sz w:val="22"/>
                <w:szCs w:val="22"/>
              </w:rPr>
              <w:t>Lớp phục vụ đồng bộ từ Gold tables</w:t>
            </w:r>
          </w:p>
        </w:tc>
      </w:tr>
      <w:tr w:rsidR="00D738E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Phân tích biểu đồ</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PySpark + Matplotlib</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738EF" w:rsidRDefault="00000000">
            <w:r>
              <w:rPr>
                <w:sz w:val="22"/>
                <w:szCs w:val="22"/>
              </w:rPr>
              <w:t>Sinh histogram tự động cho profiling dữ liệu</w:t>
            </w:r>
          </w:p>
        </w:tc>
      </w:tr>
    </w:tbl>
    <w:p w:rsidR="00D738EF" w:rsidRDefault="00D738EF">
      <w:pPr>
        <w:spacing w:before="120" w:after="120"/>
      </w:pPr>
    </w:p>
    <w:p w:rsidR="00D738EF" w:rsidRDefault="00D738EF">
      <w:pPr>
        <w:pBdr>
          <w:bottom w:val="single" w:sz="4" w:space="1" w:color="2E75B6"/>
        </w:pBdr>
        <w:spacing w:before="120" w:after="120"/>
      </w:pPr>
    </w:p>
    <w:p w:rsidR="00D738EF" w:rsidRDefault="00000000">
      <w:pPr>
        <w:pStyle w:val="Heading1"/>
      </w:pPr>
      <w:r>
        <w:t>6. Tiến Độ &amp; Kế Hoạch</w:t>
      </w:r>
    </w:p>
    <w:p w:rsidR="00D738EF" w:rsidRDefault="00000000">
      <w:pPr>
        <w:pStyle w:val="Heading2"/>
      </w:pPr>
      <w:r>
        <w:t>6.1. Đã Hoàn Thành</w:t>
      </w:r>
    </w:p>
    <w:p w:rsidR="00D738EF" w:rsidRDefault="00000000">
      <w:pPr>
        <w:pStyle w:val="ListParagraph"/>
        <w:numPr>
          <w:ilvl w:val="0"/>
          <w:numId w:val="2"/>
        </w:numPr>
        <w:spacing w:before="60" w:after="60"/>
      </w:pPr>
      <w:r>
        <w:t>Hạ tầng cluster (1 NameNode + 5 DataNode) — triển khai và vận hành ổn định</w:t>
      </w:r>
    </w:p>
    <w:p w:rsidR="00D738EF" w:rsidRDefault="00000000">
      <w:pPr>
        <w:pStyle w:val="ListParagraph"/>
        <w:numPr>
          <w:ilvl w:val="0"/>
          <w:numId w:val="2"/>
        </w:numPr>
        <w:spacing w:before="60" w:after="60"/>
      </w:pPr>
      <w:r>
        <w:t>Pipeline taxi legacy (Bronze → Silver → Gold) — hoàn chỉnh và ổn định</w:t>
      </w:r>
    </w:p>
    <w:p w:rsidR="00D738EF" w:rsidRDefault="00000000">
      <w:pPr>
        <w:pStyle w:val="ListParagraph"/>
        <w:numPr>
          <w:ilvl w:val="0"/>
          <w:numId w:val="2"/>
        </w:numPr>
        <w:spacing w:before="60" w:after="60"/>
      </w:pPr>
      <w:r>
        <w:t>Pipeline đa domain kết hợp — đã kiểm thử end-to-end thành công</w:t>
      </w:r>
    </w:p>
    <w:p w:rsidR="00D738EF" w:rsidRDefault="00000000">
      <w:pPr>
        <w:pStyle w:val="ListParagraph"/>
        <w:numPr>
          <w:ilvl w:val="0"/>
          <w:numId w:val="2"/>
        </w:numPr>
        <w:spacing w:before="60" w:after="60"/>
      </w:pPr>
      <w:r>
        <w:t>Kafka KRaft mode — cấu hình hoàn chỉnh, không phụ thuộc ZooKeeper</w:t>
      </w:r>
    </w:p>
    <w:p w:rsidR="00D738EF" w:rsidRDefault="00000000">
      <w:pPr>
        <w:pStyle w:val="ListParagraph"/>
        <w:numPr>
          <w:ilvl w:val="0"/>
          <w:numId w:val="2"/>
        </w:numPr>
        <w:spacing w:before="60" w:after="60"/>
      </w:pPr>
      <w:r>
        <w:t>Deduplication &amp; DLQ (Dead Letter Queue) — xử lý lỗi và tránh trùng lặp dữ liệu</w:t>
      </w:r>
    </w:p>
    <w:p w:rsidR="00D738EF" w:rsidRDefault="00000000">
      <w:pPr>
        <w:pStyle w:val="ListParagraph"/>
        <w:numPr>
          <w:ilvl w:val="0"/>
          <w:numId w:val="2"/>
        </w:numPr>
        <w:spacing w:before="60" w:after="60"/>
      </w:pPr>
      <w:r>
        <w:t>Pipeline histogram tự động (2-IQR algorithm) — sinh biểu đồ phân tích chất lượng dữ liệu</w:t>
      </w:r>
    </w:p>
    <w:p w:rsidR="00D738EF" w:rsidRDefault="00000000">
      <w:pPr>
        <w:pStyle w:val="ListParagraph"/>
        <w:numPr>
          <w:ilvl w:val="0"/>
          <w:numId w:val="2"/>
        </w:numPr>
        <w:spacing w:before="60" w:after="60"/>
      </w:pPr>
      <w:r>
        <w:t>Tổ chức lại cấu trúc thư mục DAG/script theo từng pipeline</w:t>
      </w:r>
    </w:p>
    <w:p w:rsidR="00D738EF" w:rsidRDefault="00000000">
      <w:pPr>
        <w:pStyle w:val="Heading2"/>
      </w:pPr>
      <w:r>
        <w:t>6.2. Đang Thực Hiện</w:t>
      </w:r>
    </w:p>
    <w:p w:rsidR="00D738EF" w:rsidRDefault="00000000">
      <w:pPr>
        <w:pStyle w:val="ListParagraph"/>
        <w:numPr>
          <w:ilvl w:val="0"/>
          <w:numId w:val="2"/>
        </w:numPr>
        <w:spacing w:before="60" w:after="60"/>
      </w:pPr>
      <w:r>
        <w:t>Mở rộng histogram: bổ sung phân tích đặc trưng theo kiểu dữ liệu (số/phân loại/thời gian/văn bản)</w:t>
      </w:r>
    </w:p>
    <w:p w:rsidR="00D738EF" w:rsidRDefault="00000000">
      <w:pPr>
        <w:pStyle w:val="ListParagraph"/>
        <w:numPr>
          <w:ilvl w:val="0"/>
          <w:numId w:val="2"/>
        </w:numPr>
        <w:spacing w:before="60" w:after="60"/>
      </w:pPr>
      <w:r>
        <w:t>Tích hợp PostgreSQL serving layer: đồng bộ Gold tables → PostgreSQL qua Spark JDBC</w:t>
      </w:r>
    </w:p>
    <w:p w:rsidR="00D738EF" w:rsidRDefault="00000000">
      <w:pPr>
        <w:pStyle w:val="ListParagraph"/>
        <w:numPr>
          <w:ilvl w:val="0"/>
          <w:numId w:val="2"/>
        </w:numPr>
        <w:spacing w:before="60" w:after="60"/>
      </w:pPr>
      <w:r>
        <w:t>Mô phỏng streaming thời gian thực: thiết kế producer, đo latency end-to-end</w:t>
      </w:r>
    </w:p>
    <w:p w:rsidR="00D738EF" w:rsidRDefault="00000000">
      <w:pPr>
        <w:pStyle w:val="Heading2"/>
      </w:pPr>
      <w:r>
        <w:t>6.3. Kế Hoạch Tiếp Theo</w:t>
      </w:r>
    </w:p>
    <w:p w:rsidR="00D738EF" w:rsidRDefault="00000000">
      <w:pPr>
        <w:pStyle w:val="ListParagraph"/>
        <w:numPr>
          <w:ilvl w:val="0"/>
          <w:numId w:val="2"/>
        </w:numPr>
        <w:spacing w:before="60" w:after="60"/>
      </w:pPr>
      <w:r>
        <w:t>Dự báo taxi 2025: huấn luyện mô hình dự báo với 5 năm dữ liệu lịch sử (2020–2024), đánh giá theo MAPE/RMSE</w:t>
      </w:r>
    </w:p>
    <w:p w:rsidR="00D738EF" w:rsidRDefault="00000000">
      <w:pPr>
        <w:pStyle w:val="ListParagraph"/>
        <w:numPr>
          <w:ilvl w:val="0"/>
          <w:numId w:val="2"/>
        </w:numPr>
        <w:spacing w:before="60" w:after="60"/>
      </w:pPr>
      <w:r>
        <w:t>Ổn định hóa vĩnh viễn Kafka KRaft startup path trên NameNode</w:t>
      </w:r>
    </w:p>
    <w:p w:rsidR="00D738EF" w:rsidRDefault="00000000">
      <w:pPr>
        <w:pStyle w:val="ListParagraph"/>
        <w:numPr>
          <w:ilvl w:val="0"/>
          <w:numId w:val="2"/>
        </w:numPr>
        <w:spacing w:before="60" w:after="60"/>
      </w:pPr>
      <w:r>
        <w:t>Xây dựng runbook vận hành chi tiết (khi restart Kafka, quy trình replay, xử lý lỗi consumer)</w:t>
      </w:r>
    </w:p>
    <w:p w:rsidR="00D738EF" w:rsidRDefault="00000000">
      <w:pPr>
        <w:pStyle w:val="ListParagraph"/>
        <w:numPr>
          <w:ilvl w:val="0"/>
          <w:numId w:val="2"/>
        </w:numPr>
        <w:spacing w:before="60" w:after="60"/>
      </w:pPr>
      <w:r>
        <w:t>Lập kế hoạch nâng cấp phân tầng từ hệ thống hiện tại lên cấu trúc production-grade (bank-grade)</w:t>
      </w:r>
    </w:p>
    <w:p w:rsidR="00D738EF" w:rsidRDefault="00D738EF">
      <w:pPr>
        <w:spacing w:before="240"/>
      </w:pPr>
    </w:p>
    <w:p w:rsidR="00D738EF" w:rsidRDefault="00000000">
      <w:pPr>
        <w:jc w:val="center"/>
      </w:pPr>
      <w:r>
        <w:rPr>
          <w:i/>
          <w:iCs/>
          <w:color w:val="888888"/>
          <w:sz w:val="22"/>
          <w:szCs w:val="22"/>
        </w:rPr>
        <w:t>— Hết báo cáo —</w:t>
      </w:r>
    </w:p>
    <w:sectPr w:rsidR="00D738E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5A0F" w:rsidRDefault="00775A0F">
      <w:r>
        <w:separator/>
      </w:r>
    </w:p>
  </w:endnote>
  <w:endnote w:type="continuationSeparator" w:id="0">
    <w:p w:rsidR="00775A0F" w:rsidRDefault="00775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8EF" w:rsidRDefault="00000000">
    <w:pPr>
      <w:pBdr>
        <w:top w:val="single" w:sz="2" w:space="1" w:color="CCCCCC"/>
      </w:pBdr>
      <w:jc w:val="center"/>
    </w:pPr>
    <w:r>
      <w:rPr>
        <w:color w:val="888888"/>
        <w:sz w:val="20"/>
        <w:szCs w:val="20"/>
      </w:rPr>
      <w:t xml:space="preserve">Trang </w:t>
    </w:r>
    <w:r>
      <w:rPr>
        <w:color w:val="888888"/>
        <w:sz w:val="20"/>
        <w:szCs w:val="20"/>
      </w:rPr>
      <w:fldChar w:fldCharType="begin"/>
    </w:r>
    <w:r>
      <w:rPr>
        <w:color w:val="888888"/>
        <w:sz w:val="20"/>
        <w:szCs w:val="20"/>
      </w:rPr>
      <w:instrText>PAGE</w:instrText>
    </w:r>
    <w:r>
      <w:rPr>
        <w:color w:val="888888"/>
        <w:sz w:val="20"/>
        <w:szCs w:val="20"/>
      </w:rPr>
      <w:fldChar w:fldCharType="separate"/>
    </w:r>
    <w:r w:rsidR="004524DF">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5A0F" w:rsidRDefault="00775A0F">
      <w:r>
        <w:separator/>
      </w:r>
    </w:p>
  </w:footnote>
  <w:footnote w:type="continuationSeparator" w:id="0">
    <w:p w:rsidR="00775A0F" w:rsidRDefault="00775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8EF" w:rsidRDefault="00000000">
    <w:pPr>
      <w:pBdr>
        <w:bottom w:val="single" w:sz="2" w:space="1" w:color="CCCCCC"/>
      </w:pBdr>
      <w:jc w:val="right"/>
    </w:pPr>
    <w:r>
      <w:rPr>
        <w:color w:val="888888"/>
        <w:sz w:val="20"/>
        <w:szCs w:val="20"/>
      </w:rPr>
      <w:t>BÁO CÁO DỰ ÁN — FoxAI Data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936BB"/>
    <w:multiLevelType w:val="hybridMultilevel"/>
    <w:tmpl w:val="D2FED9BC"/>
    <w:lvl w:ilvl="0" w:tplc="93E09316">
      <w:start w:val="1"/>
      <w:numFmt w:val="bullet"/>
      <w:lvlText w:val="•"/>
      <w:lvlJc w:val="left"/>
      <w:pPr>
        <w:ind w:left="720" w:hanging="360"/>
      </w:pPr>
    </w:lvl>
    <w:lvl w:ilvl="1" w:tplc="221E3278">
      <w:numFmt w:val="decimal"/>
      <w:lvlText w:val=""/>
      <w:lvlJc w:val="left"/>
    </w:lvl>
    <w:lvl w:ilvl="2" w:tplc="A0BE3226">
      <w:numFmt w:val="decimal"/>
      <w:lvlText w:val=""/>
      <w:lvlJc w:val="left"/>
    </w:lvl>
    <w:lvl w:ilvl="3" w:tplc="57FE3196">
      <w:numFmt w:val="decimal"/>
      <w:lvlText w:val=""/>
      <w:lvlJc w:val="left"/>
    </w:lvl>
    <w:lvl w:ilvl="4" w:tplc="A636CDFA">
      <w:numFmt w:val="decimal"/>
      <w:lvlText w:val=""/>
      <w:lvlJc w:val="left"/>
    </w:lvl>
    <w:lvl w:ilvl="5" w:tplc="91E6C2AC">
      <w:numFmt w:val="decimal"/>
      <w:lvlText w:val=""/>
      <w:lvlJc w:val="left"/>
    </w:lvl>
    <w:lvl w:ilvl="6" w:tplc="E342056C">
      <w:numFmt w:val="decimal"/>
      <w:lvlText w:val=""/>
      <w:lvlJc w:val="left"/>
    </w:lvl>
    <w:lvl w:ilvl="7" w:tplc="4B7E860C">
      <w:numFmt w:val="decimal"/>
      <w:lvlText w:val=""/>
      <w:lvlJc w:val="left"/>
    </w:lvl>
    <w:lvl w:ilvl="8" w:tplc="0180E3BC">
      <w:numFmt w:val="decimal"/>
      <w:lvlText w:val=""/>
      <w:lvlJc w:val="left"/>
    </w:lvl>
  </w:abstractNum>
  <w:abstractNum w:abstractNumId="1" w15:restartNumberingAfterBreak="0">
    <w:nsid w:val="59D757ED"/>
    <w:multiLevelType w:val="hybridMultilevel"/>
    <w:tmpl w:val="EECA5DB2"/>
    <w:lvl w:ilvl="0" w:tplc="DF6490C4">
      <w:start w:val="1"/>
      <w:numFmt w:val="bullet"/>
      <w:lvlText w:val="●"/>
      <w:lvlJc w:val="left"/>
      <w:pPr>
        <w:ind w:left="720" w:hanging="360"/>
      </w:pPr>
    </w:lvl>
    <w:lvl w:ilvl="1" w:tplc="3FEA573C">
      <w:start w:val="1"/>
      <w:numFmt w:val="bullet"/>
      <w:lvlText w:val="○"/>
      <w:lvlJc w:val="left"/>
      <w:pPr>
        <w:ind w:left="1440" w:hanging="360"/>
      </w:pPr>
    </w:lvl>
    <w:lvl w:ilvl="2" w:tplc="2F1A52F8">
      <w:start w:val="1"/>
      <w:numFmt w:val="bullet"/>
      <w:lvlText w:val="■"/>
      <w:lvlJc w:val="left"/>
      <w:pPr>
        <w:ind w:left="2160" w:hanging="360"/>
      </w:pPr>
    </w:lvl>
    <w:lvl w:ilvl="3" w:tplc="47E69D70">
      <w:start w:val="1"/>
      <w:numFmt w:val="bullet"/>
      <w:lvlText w:val="●"/>
      <w:lvlJc w:val="left"/>
      <w:pPr>
        <w:ind w:left="2880" w:hanging="360"/>
      </w:pPr>
    </w:lvl>
    <w:lvl w:ilvl="4" w:tplc="45403438">
      <w:start w:val="1"/>
      <w:numFmt w:val="bullet"/>
      <w:lvlText w:val="○"/>
      <w:lvlJc w:val="left"/>
      <w:pPr>
        <w:ind w:left="3600" w:hanging="360"/>
      </w:pPr>
    </w:lvl>
    <w:lvl w:ilvl="5" w:tplc="939EB1D4">
      <w:start w:val="1"/>
      <w:numFmt w:val="bullet"/>
      <w:lvlText w:val="■"/>
      <w:lvlJc w:val="left"/>
      <w:pPr>
        <w:ind w:left="4320" w:hanging="360"/>
      </w:pPr>
    </w:lvl>
    <w:lvl w:ilvl="6" w:tplc="C22CA64C">
      <w:start w:val="1"/>
      <w:numFmt w:val="bullet"/>
      <w:lvlText w:val="●"/>
      <w:lvlJc w:val="left"/>
      <w:pPr>
        <w:ind w:left="5040" w:hanging="360"/>
      </w:pPr>
    </w:lvl>
    <w:lvl w:ilvl="7" w:tplc="22AED3EE">
      <w:start w:val="1"/>
      <w:numFmt w:val="bullet"/>
      <w:lvlText w:val="●"/>
      <w:lvlJc w:val="left"/>
      <w:pPr>
        <w:ind w:left="5760" w:hanging="360"/>
      </w:pPr>
    </w:lvl>
    <w:lvl w:ilvl="8" w:tplc="D0F00794">
      <w:start w:val="1"/>
      <w:numFmt w:val="bullet"/>
      <w:lvlText w:val="●"/>
      <w:lvlJc w:val="left"/>
      <w:pPr>
        <w:ind w:left="6480" w:hanging="360"/>
      </w:pPr>
    </w:lvl>
  </w:abstractNum>
  <w:num w:numId="1" w16cid:durableId="1361123351">
    <w:abstractNumId w:val="1"/>
    <w:lvlOverride w:ilvl="0">
      <w:startOverride w:val="1"/>
    </w:lvlOverride>
  </w:num>
  <w:num w:numId="2" w16cid:durableId="322399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8EF"/>
    <w:rsid w:val="004524DF"/>
    <w:rsid w:val="00775A0F"/>
    <w:rsid w:val="00D738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0662FF2"/>
  <w15:docId w15:val="{58FF1526-26E8-8A4B-938C-1B5BA11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943</Words>
  <Characters>5378</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Đại Hải</cp:lastModifiedBy>
  <cp:revision>2</cp:revision>
  <dcterms:created xsi:type="dcterms:W3CDTF">2026-05-08T10:14:00Z</dcterms:created>
  <dcterms:modified xsi:type="dcterms:W3CDTF">2026-05-08T10:16:00Z</dcterms:modified>
</cp:coreProperties>
</file>