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FoxAI DATA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Customer Deployment Plan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From bare server to working data mart, dashboard, and Excel export in 1 week</w:t>
      </w:r>
    </w:p>
    <w:p>
      <w:pPr>
        <w:pBdr>
          <w:bottom w:val="single" w:color="2E75B6" w:sz="5" w:space="1"/>
        </w:pBdr>
        <w:spacing w:after="180" w:before="180"/>
      </w:pP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Pre-conditions Before Day 1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3"/>
          <w:szCs w:val="23"/>
        </w:rPr>
        <w:t xml:space="preserve">The 1-week timeline only holds if all of the following are confirmed and ready before the engagement starts. Any of these missing on Day 1 will delay the schedule.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access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servers provisioned, SSH access granted, sudo permissions 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specs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16GB RAM per node, sufficient disk for data volume, Java + Python installed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firewall blocking required ports (MinIO, Spark, Kafka, Airflow)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Representative sample of customer data provided in final format before Day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&amp; requirements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fields documented, dashboard charts agreed, data mart structure defined, Excel format specified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contact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Someone on customer side available same-day to answer data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confirm before start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⚠️  If requirements are not locked before Day 1: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Do not start the engagement. Scope changes mid-week are the single biggest cause of delivery failure.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Dashboard charts, data mart structure, and Excel format must be agreed and signed off in advance.</w:t>
            </w:r>
          </w:p>
        </w:tc>
      </w:tr>
    </w:tbl>
    <w:p>
      <w:pPr>
        <w:pBdr>
          <w:bottom w:val="single" w:color="2E75B6" w:sz="5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Week Schedule — Day by Day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Monday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Deploy core stack: MinIO, Apache Spark, Kafka, Airflow on customer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Configure S3A connection between Spark and 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up Iceberg catalog (HadoopCatalog) pointing to MinIO buckets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 bucket structure: raw / bronze / silver / 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Deploy Airflow, confirm DAG folder is connected and scheduler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end-to-end smoke test: Spark reads from MinIO, writes an Iceberg table, Airflow triggers a test DAG</w:t>
            </w:r>
          </w:p>
          <w:p>
            <w:pPr>
              <w:spacing w:after="4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End of day: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cluster is up. Spark, Kafka, MinIO, Airflow all running and connected. Smoke test passes.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Tuesday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Ingestion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customer sample data: format, schema, encoding, null patterns, date formats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Define Bronze schema: field names, types, partition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and test Bronze ingestion pipeline — load customer data into MinIO Bronze layer as Iceberg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Validate Bronze output: row counts match source, schema correct, no data 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Document any data quality issues found (nulls, bad values, unexpected formats)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with customer data contact on any ambiguous fields</w:t>
            </w:r>
          </w:p>
          <w:p>
            <w:pPr>
              <w:spacing w:after="4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✅  End of day: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data fully loaded into Bronze Iceberg table on MinIO. Schema documented. Data quality issues logged.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A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Wednesday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Silver Pipeline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Define Silver cleaning rules based on Day 2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Silver transformation pipeline: clean nulls, standardize formats, remove invalid rows, compute derived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Ensure Silver pipeline is deterministic and idempotent — safe to rerun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Validate Silver output: null rates, duplicate rates, schema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 input row count, output row count, rejected rows with reasons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 any edge cases discovered during validation</w:t>
            </w:r>
          </w:p>
          <w:p>
            <w:pPr>
              <w:spacing w:after="4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6FA0"/>
                <w:sz w:val="22"/>
                <w:szCs w:val="22"/>
              </w:rPr>
              <w:t xml:space="preserve">✅  End of day: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Silver Iceberg table ready. Clean, validated data available for Gold layer. Pipeline reruns safely.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Thursday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Gold &amp; Export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Define Gold aggregations based on agreed data mart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Gold pipeline: business-level aggregations, KPIs, summary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Schedule all pipelines in Airflow: Bronze → Silver → Gold runs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Excel export job: pull from Gold tables, format and export to 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 full automated run end-to-end: trigger Airflow DAG, confirm Gold updates, confirm Excel exports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 data mart output matches expected business logic with customer data contact</w:t>
            </w:r>
          </w:p>
          <w:p>
            <w:pPr>
              <w:spacing w:after="4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✅  End of day: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Gold data mart ready. Excel export working. Full pipeline runs end-to-end on schedule via Airflow.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Friday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 &amp; Handover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up Apache Superset, connect to Gold Iceberg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agreed dashboards: charts, filters, KPI panels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Walk customer through dashboard and data mart — live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Collect feedback, apply revision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Hand over: access credentials, pipeline runbook, how to trigger reruns, how to export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customer can access everything independently</w:t>
            </w:r>
          </w:p>
          <w:p>
            <w:pPr>
              <w:spacing w:after="4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End of day: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Dashboards live. Customer signed off. Runbook delivered. Engagement complete.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Week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 — Monday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running: Spark + Kafka + MinIO + Airflow + Iceberg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 — Tuesday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Ingestion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data in Bronze Iceberg table, schema documented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3 — Wednesday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Silver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Silver layer, validated, idempotent,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4 — Thursday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 &amp; Export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mart ready, Excel export working, pipeline scheduled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5 — Friday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&amp; Handover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Superset dashboards live, customer signed off, runbook delivered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Risk &amp; Buffer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3"/>
          <w:szCs w:val="23"/>
        </w:rPr>
        <w:t xml:space="preserve">Even with all pre-conditions met, some tasks commonly run over. The schedule above has natural buffer built in — Day 4 and Day 5 are less dense to absorb spillover from earlier days.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likely day it hits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 worse than sample suggests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and log all issues — fix what blocks pipeline, defer cosmetic issues to post-delivery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revision scope expands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Agree on maximum 2 revision rounds — additional changes go to a post-delivery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permission or network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 before start — do not begin deployment without SSH and port access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data contact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all schema questions answered on Day 1 before data work begins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4" w:space="1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Deployment Plan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FoxAI Data Platform  ·  Customer Deployment  ·  Confidential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—  FoxAI Internal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FoxAI — Customer Deployment Plan  |  1-Week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2026-05-14T09:57:49.787Z</dcterms:created>
  <dcterms:modified xsi:type="dcterms:W3CDTF">2026-05-14T09:57:49.807Z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