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Resume Analysis Report</w:t>
      </w:r>
    </w:p>
    <w:p>
      <w:r>
        <w:t>Company: ACL Digital</w:t>
      </w:r>
    </w:p>
    <w:p>
      <w:r>
        <w:t>Role: NoC Verification Engineer</w:t>
      </w:r>
    </w:p>
    <w:p>
      <w:r>
        <w:t>ATS Match Score: 31.43%</w:t>
      </w:r>
    </w:p>
    <w:p>
      <w:pPr>
        <w:pStyle w:val="Heading2"/>
      </w:pPr>
      <w:r>
        <w:t>Matched Keywords</w:t>
      </w:r>
    </w:p>
    <w:p>
      <w:r>
        <w:t>✓ Routing</w:t>
      </w:r>
    </w:p>
    <w:p>
      <w:pPr>
        <w:pStyle w:val="Heading2"/>
      </w:pPr>
      <w:r>
        <w:t>Missing Keywords</w:t>
      </w:r>
    </w:p>
    <w:p>
      <w:r>
        <w:t>No major missing keywords.</w:t>
      </w:r>
    </w:p>
    <w:p>
      <w:pPr>
        <w:pStyle w:val="Heading2"/>
      </w:pPr>
      <w:r>
        <w:t>Recommendations</w:t>
      </w:r>
    </w:p>
    <w:p>
      <w:r>
        <w:t>Resume is well aligned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