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Eventus Security</w:t>
      </w:r>
    </w:p>
    <w:p>
      <w:r>
        <w:t>Role: Senior Security Engineer</w:t>
      </w:r>
    </w:p>
    <w:p>
      <w:r>
        <w:t>ATS Match Score: 65.25%</w:t>
      </w:r>
    </w:p>
    <w:p>
      <w:pPr>
        <w:pStyle w:val="Heading2"/>
      </w:pPr>
      <w:r>
        <w:t>Matched Keywords</w:t>
      </w:r>
    </w:p>
    <w:p>
      <w:r>
        <w:t>✓ SOC</w:t>
      </w:r>
    </w:p>
    <w:p>
      <w:r>
        <w:t>✓ Cybersecurity</w:t>
      </w:r>
    </w:p>
    <w:p>
      <w:pPr>
        <w:pStyle w:val="Heading2"/>
      </w:pPr>
      <w:r>
        <w:t>Missing Keywords</w:t>
      </w:r>
    </w:p>
    <w:p>
      <w:r>
        <w:t>No major missing keywords.</w:t>
      </w:r>
    </w:p>
    <w:p>
      <w:pPr>
        <w:pStyle w:val="Heading2"/>
      </w:pPr>
      <w:r>
        <w:t>Recommendations</w:t>
      </w:r>
    </w:p>
    <w:p>
      <w:r>
        <w:t>Resume is well aligned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