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Skill Gap Analysis</w:t>
      </w:r>
    </w:p>
    <w:p>
      <w:r>
        <w:t>Company: Vensure Employer Solutions</w:t>
      </w:r>
    </w:p>
    <w:p>
      <w:r>
        <w:t>Role: Cyber Security Analyst</w:t>
      </w:r>
    </w:p>
    <w:p>
      <w:pPr>
        <w:pStyle w:val="Heading2"/>
      </w:pPr>
      <w:r>
        <w:t>Matched Skills</w:t>
      </w:r>
    </w:p>
    <w:p>
      <w:r>
        <w:t>✓ SOC</w:t>
      </w:r>
    </w:p>
    <w:p>
      <w:pPr>
        <w:pStyle w:val="Heading2"/>
      </w:pPr>
      <w:r>
        <w:t>Missing Skills</w:t>
      </w:r>
    </w:p>
    <w:p>
      <w:r>
        <w:t>No major skill gaps detected.</w:t>
      </w:r>
    </w:p>
    <w:p>
      <w:pPr>
        <w:pStyle w:val="Heading2"/>
      </w:pPr>
      <w:r>
        <w:t>Recommended Learning Areas</w:t>
      </w:r>
    </w:p>
    <w:p>
      <w:r>
        <w:t>Resume aligns well with this 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